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A29D14" w14:textId="753A449A" w:rsidR="009B06A4" w:rsidRPr="004F7F93" w:rsidRDefault="009B06A4" w:rsidP="004F7F93">
      <w:pPr>
        <w:pStyle w:val="a3"/>
        <w:widowControl w:val="0"/>
        <w:jc w:val="both"/>
        <w:rPr>
          <w:rFonts w:ascii="Traditional Arabic" w:hAnsi="Traditional Arabic" w:cs="Traditional Arabic"/>
          <w:sz w:val="70"/>
          <w:szCs w:val="70"/>
          <w:rtl/>
        </w:rPr>
      </w:pPr>
      <w:r w:rsidRPr="004F7F93">
        <w:rPr>
          <w:rFonts w:ascii="Traditional Arabic" w:hAnsi="Traditional Arabic" w:cs="Traditional Arabic" w:hint="cs"/>
          <w:sz w:val="70"/>
          <w:szCs w:val="70"/>
          <w:rtl/>
        </w:rPr>
        <w:t>بسم الله الرحمن الرحيم</w:t>
      </w:r>
    </w:p>
    <w:p w14:paraId="06C9623F" w14:textId="77777777" w:rsidR="004E0FC9" w:rsidRPr="004F7F93" w:rsidRDefault="009B06A4" w:rsidP="004F7F93">
      <w:pPr>
        <w:pStyle w:val="a3"/>
        <w:widowControl w:val="0"/>
        <w:jc w:val="both"/>
        <w:rPr>
          <w:rStyle w:val="soura"/>
          <w:rFonts w:ascii="Traditional Arabic" w:hAnsi="Traditional Arabic" w:cs="Traditional Arabic"/>
          <w:sz w:val="70"/>
          <w:szCs w:val="70"/>
          <w:rtl/>
        </w:rPr>
      </w:pPr>
      <w:r w:rsidRPr="004F7F93">
        <w:rPr>
          <w:rFonts w:ascii="Traditional Arabic" w:hAnsi="Traditional Arabic" w:cs="Traditional Arabic" w:hint="cs"/>
          <w:sz w:val="70"/>
          <w:szCs w:val="70"/>
          <w:rtl/>
        </w:rPr>
        <w:t xml:space="preserve">إخوة الإيمان </w:t>
      </w:r>
      <w:proofErr w:type="gramStart"/>
      <w:r w:rsidRPr="004F7F93">
        <w:rPr>
          <w:rFonts w:ascii="Traditional Arabic" w:hAnsi="Traditional Arabic" w:cs="Traditional Arabic" w:hint="cs"/>
          <w:sz w:val="70"/>
          <w:szCs w:val="70"/>
          <w:rtl/>
        </w:rPr>
        <w:t>والعقيدة .</w:t>
      </w:r>
      <w:proofErr w:type="gramEnd"/>
      <w:r w:rsidRPr="004F7F93">
        <w:rPr>
          <w:rFonts w:ascii="Traditional Arabic" w:hAnsi="Traditional Arabic" w:cs="Traditional Arabic" w:hint="cs"/>
          <w:sz w:val="70"/>
          <w:szCs w:val="70"/>
          <w:rtl/>
        </w:rPr>
        <w:t xml:space="preserve">. ما زال الحديث عن لمحات من سيرة خليل الرحمن إبراهيم عليه السلام، لقد كان </w:t>
      </w:r>
      <w:r w:rsidR="009302E4" w:rsidRPr="004F7F93">
        <w:rPr>
          <w:rFonts w:ascii="Traditional Arabic" w:hAnsi="Traditional Arabic" w:cs="Traditional Arabic"/>
          <w:sz w:val="70"/>
          <w:szCs w:val="70"/>
          <w:rtl/>
        </w:rPr>
        <w:t>إبراهيم</w:t>
      </w:r>
      <w:r w:rsidRPr="004F7F93">
        <w:rPr>
          <w:rStyle w:val="arabisque"/>
          <w:rFonts w:ascii="Traditional Arabic" w:hAnsi="Traditional Arabic" w:cs="Traditional Arabic" w:hint="cs"/>
          <w:sz w:val="70"/>
          <w:szCs w:val="70"/>
          <w:rtl/>
        </w:rPr>
        <w:t xml:space="preserve"> عليه السلام </w:t>
      </w:r>
      <w:r w:rsidR="009302E4" w:rsidRPr="004F7F93">
        <w:rPr>
          <w:rFonts w:ascii="Traditional Arabic" w:hAnsi="Traditional Arabic" w:cs="Traditional Arabic"/>
          <w:sz w:val="70"/>
          <w:szCs w:val="70"/>
          <w:rtl/>
        </w:rPr>
        <w:t xml:space="preserve">رجلاً أوتي حجة من الله، مؤيداً بالوحي، ينطق لسانه بالحق والحكمة، </w:t>
      </w:r>
      <w:r w:rsidRPr="004F7F93">
        <w:rPr>
          <w:rFonts w:ascii="Traditional Arabic" w:hAnsi="Traditional Arabic" w:cs="Traditional Arabic" w:hint="cs"/>
          <w:sz w:val="70"/>
          <w:szCs w:val="70"/>
          <w:rtl/>
        </w:rPr>
        <w:t>وهذا ظاهر</w:t>
      </w:r>
      <w:r w:rsidR="009302E4" w:rsidRPr="004F7F93">
        <w:rPr>
          <w:rFonts w:ascii="Traditional Arabic" w:hAnsi="Traditional Arabic" w:cs="Traditional Arabic"/>
          <w:sz w:val="70"/>
          <w:szCs w:val="70"/>
          <w:rtl/>
        </w:rPr>
        <w:t xml:space="preserve"> في مناظرة قومه</w:t>
      </w:r>
      <w:r w:rsidRPr="004F7F93">
        <w:rPr>
          <w:rFonts w:ascii="Traditional Arabic" w:hAnsi="Traditional Arabic" w:cs="Traditional Arabic" w:hint="cs"/>
          <w:sz w:val="70"/>
          <w:szCs w:val="70"/>
          <w:rtl/>
        </w:rPr>
        <w:t xml:space="preserve"> </w:t>
      </w:r>
      <w:r w:rsidRPr="004F7F93">
        <w:rPr>
          <w:rFonts w:ascii="Traditional Arabic" w:hAnsi="Traditional Arabic" w:cs="Traditional Arabic"/>
          <w:sz w:val="70"/>
          <w:szCs w:val="70"/>
        </w:rPr>
        <w:sym w:font="AGA Arabesque" w:char="F05D"/>
      </w:r>
      <w:r w:rsidR="009302E4" w:rsidRPr="004F7F93">
        <w:rPr>
          <w:rStyle w:val="aaya"/>
          <w:rFonts w:ascii="Traditional Arabic" w:hAnsi="Traditional Arabic" w:cs="Traditional Arabic"/>
          <w:sz w:val="70"/>
          <w:szCs w:val="70"/>
          <w:rtl/>
        </w:rPr>
        <w:t>وَكَذَلِكَ نُرِي إِبْرَاهِيمَ مَلَكُوتَ السَّمَاوَاتِ وَالأَرْضِ وَلِيَكُونَ مِنَ الْمُوقِنِينَ</w:t>
      </w:r>
      <w:r w:rsidRPr="004F7F93">
        <w:rPr>
          <w:rFonts w:ascii="Traditional Arabic" w:hAnsi="Traditional Arabic" w:cs="Traditional Arabic"/>
          <w:sz w:val="70"/>
          <w:szCs w:val="70"/>
        </w:rPr>
        <w:sym w:font="AGA Arabesque" w:char="F05B"/>
      </w:r>
      <w:r w:rsidRPr="004F7F93">
        <w:rPr>
          <w:rFonts w:ascii="Traditional Arabic" w:hAnsi="Traditional Arabic" w:cs="Traditional Arabic" w:hint="cs"/>
          <w:sz w:val="70"/>
          <w:szCs w:val="70"/>
          <w:rtl/>
        </w:rPr>
        <w:t xml:space="preserve"> </w:t>
      </w:r>
      <w:r w:rsidR="009302E4" w:rsidRPr="004F7F93">
        <w:rPr>
          <w:rFonts w:ascii="Traditional Arabic" w:hAnsi="Traditional Arabic" w:cs="Traditional Arabic"/>
          <w:sz w:val="70"/>
          <w:szCs w:val="70"/>
          <w:rtl/>
        </w:rPr>
        <w:t xml:space="preserve">فهو من المؤمنين، لم يشرك </w:t>
      </w:r>
      <w:r w:rsidRPr="004F7F93">
        <w:rPr>
          <w:rFonts w:ascii="Traditional Arabic" w:hAnsi="Traditional Arabic" w:cs="Traditional Arabic" w:hint="cs"/>
          <w:sz w:val="70"/>
          <w:szCs w:val="70"/>
          <w:rtl/>
        </w:rPr>
        <w:t xml:space="preserve">بالله </w:t>
      </w:r>
      <w:r w:rsidR="009302E4" w:rsidRPr="004F7F93">
        <w:rPr>
          <w:rFonts w:ascii="Traditional Arabic" w:hAnsi="Traditional Arabic" w:cs="Traditional Arabic"/>
          <w:sz w:val="70"/>
          <w:szCs w:val="70"/>
          <w:rtl/>
        </w:rPr>
        <w:t>قط</w:t>
      </w:r>
      <w:r w:rsidRPr="004F7F93">
        <w:rPr>
          <w:rFonts w:ascii="Traditional Arabic" w:hAnsi="Traditional Arabic" w:cs="Traditional Arabic" w:hint="cs"/>
          <w:sz w:val="70"/>
          <w:szCs w:val="70"/>
          <w:rtl/>
        </w:rPr>
        <w:t xml:space="preserve"> </w:t>
      </w:r>
      <w:r w:rsidRPr="004F7F93">
        <w:rPr>
          <w:rFonts w:ascii="Traditional Arabic" w:hAnsi="Traditional Arabic" w:cs="Traditional Arabic"/>
          <w:sz w:val="70"/>
          <w:szCs w:val="70"/>
        </w:rPr>
        <w:sym w:font="AGA Arabesque" w:char="F05D"/>
      </w:r>
      <w:r w:rsidR="009302E4" w:rsidRPr="004F7F93">
        <w:rPr>
          <w:rStyle w:val="aaya"/>
          <w:rFonts w:ascii="Traditional Arabic" w:hAnsi="Traditional Arabic" w:cs="Traditional Arabic"/>
          <w:sz w:val="70"/>
          <w:szCs w:val="70"/>
          <w:rtl/>
        </w:rPr>
        <w:t>فَلَمَّا جَنَّ عَلَيْهِ اللَّيْلُ</w:t>
      </w:r>
      <w:r w:rsidRPr="004F7F93">
        <w:rPr>
          <w:rFonts w:ascii="Traditional Arabic" w:hAnsi="Traditional Arabic" w:cs="Traditional Arabic"/>
          <w:sz w:val="70"/>
          <w:szCs w:val="70"/>
        </w:rPr>
        <w:sym w:font="AGA Arabesque" w:char="F05B"/>
      </w:r>
      <w:r w:rsidR="009302E4" w:rsidRPr="004F7F93">
        <w:rPr>
          <w:rFonts w:ascii="Traditional Arabic" w:hAnsi="Traditional Arabic" w:cs="Traditional Arabic"/>
          <w:sz w:val="70"/>
          <w:szCs w:val="70"/>
          <w:rtl/>
        </w:rPr>
        <w:t> والقوم موجودون حضور شهود </w:t>
      </w:r>
      <w:r w:rsidRPr="004F7F93">
        <w:rPr>
          <w:rFonts w:ascii="Traditional Arabic" w:hAnsi="Traditional Arabic" w:cs="Traditional Arabic"/>
          <w:sz w:val="70"/>
          <w:szCs w:val="70"/>
        </w:rPr>
        <w:sym w:font="AGA Arabesque" w:char="F05D"/>
      </w:r>
      <w:r w:rsidR="009302E4" w:rsidRPr="004F7F93">
        <w:rPr>
          <w:rStyle w:val="aaya"/>
          <w:rFonts w:ascii="Traditional Arabic" w:hAnsi="Traditional Arabic" w:cs="Traditional Arabic"/>
          <w:sz w:val="70"/>
          <w:szCs w:val="70"/>
          <w:rtl/>
        </w:rPr>
        <w:t>رَأَى كَوْكَبًا قَالَ هَذَا رَبِّي فَلَمَّا أَفَلَ قَالَ لا أُحِبُّ الآفِلِينَ</w:t>
      </w:r>
      <w:r w:rsidRPr="004F7F93">
        <w:rPr>
          <w:rStyle w:val="soura"/>
          <w:rFonts w:ascii="Traditional Arabic" w:hAnsi="Traditional Arabic" w:cs="Traditional Arabic"/>
          <w:sz w:val="70"/>
          <w:szCs w:val="70"/>
        </w:rPr>
        <w:sym w:font="AGA Arabesque" w:char="F05B"/>
      </w:r>
      <w:r w:rsidRPr="004F7F93">
        <w:rPr>
          <w:rStyle w:val="soura"/>
          <w:rFonts w:ascii="Traditional Arabic" w:hAnsi="Traditional Arabic" w:cs="Traditional Arabic" w:hint="cs"/>
          <w:sz w:val="70"/>
          <w:szCs w:val="70"/>
          <w:rtl/>
        </w:rPr>
        <w:t xml:space="preserve"> </w:t>
      </w:r>
      <w:r w:rsidR="009302E4" w:rsidRPr="004F7F93">
        <w:rPr>
          <w:rFonts w:ascii="Traditional Arabic" w:hAnsi="Traditional Arabic" w:cs="Traditional Arabic"/>
          <w:sz w:val="70"/>
          <w:szCs w:val="70"/>
          <w:rtl/>
        </w:rPr>
        <w:t>فكيف أتخذ رباً</w:t>
      </w:r>
      <w:r w:rsidRPr="004F7F93">
        <w:rPr>
          <w:rFonts w:ascii="Traditional Arabic" w:hAnsi="Traditional Arabic" w:cs="Traditional Arabic" w:hint="cs"/>
          <w:sz w:val="70"/>
          <w:szCs w:val="70"/>
          <w:rtl/>
        </w:rPr>
        <w:t xml:space="preserve"> يغيب عني </w:t>
      </w:r>
      <w:r w:rsidRPr="004F7F93">
        <w:rPr>
          <w:rFonts w:ascii="Traditional Arabic" w:hAnsi="Traditional Arabic" w:cs="Traditional Arabic"/>
          <w:sz w:val="70"/>
          <w:szCs w:val="70"/>
        </w:rPr>
        <w:sym w:font="AGA Arabesque" w:char="F05D"/>
      </w:r>
      <w:r w:rsidR="009302E4" w:rsidRPr="004F7F93">
        <w:rPr>
          <w:rStyle w:val="aaya"/>
          <w:rFonts w:ascii="Traditional Arabic" w:hAnsi="Traditional Arabic" w:cs="Traditional Arabic"/>
          <w:sz w:val="70"/>
          <w:szCs w:val="70"/>
          <w:rtl/>
        </w:rPr>
        <w:t>فَلَمَّا رَأَى الْقَمَرَ بَازِغًا قَالَ هَذَا رَبِّي فَلَمَّا أَفَلَ قَالَ لَئِن لَّمْ يَهْدِنِي رَبِّي لأكُونَنَّ مِنَ الْقَوْمِ الضَّالِّينَ</w:t>
      </w:r>
      <w:r w:rsidR="009302E4" w:rsidRPr="004F7F93">
        <w:rPr>
          <w:rStyle w:val="aya-separator"/>
          <w:rFonts w:ascii="Traditional Arabic" w:hAnsi="Traditional Arabic" w:cs="Traditional Arabic"/>
          <w:sz w:val="70"/>
          <w:szCs w:val="70"/>
          <w:rtl/>
        </w:rPr>
        <w:t> </w:t>
      </w:r>
      <w:r w:rsidRPr="004F7F93">
        <w:rPr>
          <w:rStyle w:val="aya-separator"/>
          <w:rFonts w:ascii="Traditional Arabic" w:hAnsi="Traditional Arabic" w:cs="Traditional Arabic" w:hint="cs"/>
          <w:sz w:val="70"/>
          <w:szCs w:val="70"/>
          <w:rtl/>
        </w:rPr>
        <w:t xml:space="preserve">* </w:t>
      </w:r>
      <w:r w:rsidR="009302E4" w:rsidRPr="004F7F93">
        <w:rPr>
          <w:rStyle w:val="aaya"/>
          <w:rFonts w:ascii="Traditional Arabic" w:hAnsi="Traditional Arabic" w:cs="Traditional Arabic"/>
          <w:sz w:val="70"/>
          <w:szCs w:val="70"/>
          <w:rtl/>
        </w:rPr>
        <w:t>فَلَمَّا رَأَى الشَّمْسَ بَازِغَةً قَالَ هَذَا رَبِّي هَذَآ أَكْبَرُ فَلَمَّا أَفَلَتْ قَالَ يَا قَوْمِ إِنِّي بَرِيءٌ مِّمَّا تُشْرِكُونَ</w:t>
      </w:r>
      <w:r w:rsidRPr="004F7F93">
        <w:rPr>
          <w:rStyle w:val="soura"/>
          <w:rFonts w:ascii="Traditional Arabic" w:hAnsi="Traditional Arabic" w:cs="Traditional Arabic"/>
          <w:sz w:val="70"/>
          <w:szCs w:val="70"/>
        </w:rPr>
        <w:sym w:font="AGA Arabesque" w:char="F05B"/>
      </w:r>
      <w:r w:rsidRPr="004F7F93">
        <w:rPr>
          <w:rStyle w:val="soura"/>
          <w:rFonts w:ascii="Traditional Arabic" w:hAnsi="Traditional Arabic" w:cs="Traditional Arabic" w:hint="cs"/>
          <w:sz w:val="70"/>
          <w:szCs w:val="70"/>
          <w:rtl/>
        </w:rPr>
        <w:t xml:space="preserve"> </w:t>
      </w:r>
      <w:r w:rsidR="009302E4" w:rsidRPr="004F7F93">
        <w:rPr>
          <w:rFonts w:ascii="Traditional Arabic" w:hAnsi="Traditional Arabic" w:cs="Traditional Arabic"/>
          <w:sz w:val="70"/>
          <w:szCs w:val="70"/>
          <w:rtl/>
        </w:rPr>
        <w:t xml:space="preserve">كانوا يعبدون الأصنام والأوثان، فأراد بهذه الطريقة الذكية أن </w:t>
      </w:r>
      <w:r w:rsidR="009302E4" w:rsidRPr="004F7F93">
        <w:rPr>
          <w:rFonts w:ascii="Traditional Arabic" w:hAnsi="Traditional Arabic" w:cs="Traditional Arabic"/>
          <w:sz w:val="70"/>
          <w:szCs w:val="70"/>
          <w:rtl/>
        </w:rPr>
        <w:lastRenderedPageBreak/>
        <w:t xml:space="preserve">يستدرجهم بالكوكب والقمر والشمس إلى إقامة الحجة عليهم، والقوم يشاهدون هذه الظاهرة، </w:t>
      </w:r>
      <w:r w:rsidRPr="004F7F93">
        <w:rPr>
          <w:rFonts w:ascii="Traditional Arabic" w:hAnsi="Traditional Arabic" w:cs="Traditional Arabic" w:hint="cs"/>
          <w:sz w:val="70"/>
          <w:szCs w:val="70"/>
          <w:rtl/>
        </w:rPr>
        <w:t xml:space="preserve">ثم أعلن </w:t>
      </w:r>
      <w:r w:rsidR="009302E4" w:rsidRPr="004F7F93">
        <w:rPr>
          <w:rFonts w:ascii="Traditional Arabic" w:hAnsi="Traditional Arabic" w:cs="Traditional Arabic"/>
          <w:sz w:val="70"/>
          <w:szCs w:val="70"/>
          <w:rtl/>
        </w:rPr>
        <w:t xml:space="preserve">إبراهيم </w:t>
      </w:r>
      <w:r w:rsidRPr="004F7F93">
        <w:rPr>
          <w:rFonts w:ascii="Traditional Arabic" w:hAnsi="Traditional Arabic" w:cs="Traditional Arabic" w:hint="cs"/>
          <w:sz w:val="70"/>
          <w:szCs w:val="70"/>
          <w:rtl/>
        </w:rPr>
        <w:t xml:space="preserve">براءته من الشرك وتوحيده لله فقال </w:t>
      </w:r>
      <w:r w:rsidRPr="004F7F93">
        <w:rPr>
          <w:rFonts w:ascii="Traditional Arabic" w:hAnsi="Traditional Arabic" w:cs="Traditional Arabic"/>
          <w:sz w:val="70"/>
          <w:szCs w:val="70"/>
        </w:rPr>
        <w:sym w:font="AGA Arabesque" w:char="F05D"/>
      </w:r>
      <w:r w:rsidR="009302E4" w:rsidRPr="004F7F93">
        <w:rPr>
          <w:rStyle w:val="aaya"/>
          <w:rFonts w:ascii="Traditional Arabic" w:hAnsi="Traditional Arabic" w:cs="Traditional Arabic"/>
          <w:sz w:val="70"/>
          <w:szCs w:val="70"/>
          <w:rtl/>
        </w:rPr>
        <w:t>إِنِّي وَجَّهْتُ وَجْهِيَ لِلَّذِي فَطَرَ السَّمَاوَاتِ وَالأَرْضَ حَنِيفًا وَمَا أَنَاْ مِنَ الْمُشْرِكِينَ</w:t>
      </w:r>
      <w:r w:rsidR="009302E4" w:rsidRPr="004F7F93">
        <w:rPr>
          <w:rStyle w:val="aya-separator"/>
          <w:rFonts w:ascii="Traditional Arabic" w:hAnsi="Traditional Arabic" w:cs="Traditional Arabic"/>
          <w:sz w:val="70"/>
          <w:szCs w:val="70"/>
          <w:rtl/>
        </w:rPr>
        <w:t> </w:t>
      </w:r>
      <w:r w:rsidRPr="004F7F93">
        <w:rPr>
          <w:rStyle w:val="aya-separator"/>
          <w:rFonts w:ascii="Traditional Arabic" w:hAnsi="Traditional Arabic" w:cs="Traditional Arabic" w:hint="cs"/>
          <w:sz w:val="70"/>
          <w:szCs w:val="70"/>
          <w:rtl/>
        </w:rPr>
        <w:t xml:space="preserve">* </w:t>
      </w:r>
      <w:r w:rsidR="009302E4" w:rsidRPr="004F7F93">
        <w:rPr>
          <w:rStyle w:val="aaya"/>
          <w:rFonts w:ascii="Traditional Arabic" w:hAnsi="Traditional Arabic" w:cs="Traditional Arabic"/>
          <w:sz w:val="70"/>
          <w:szCs w:val="70"/>
          <w:rtl/>
        </w:rPr>
        <w:t>وَحَآجَّهُ قَوْمُهُ قَالَ أَتُحَاجُّونِّي فِي اللّهِ وَقَدْ هَدَانِ وَلاَ أَخَافُ مَا تُشْرِكُونَ بِهِ إِلاَّ أَن يَشَاء رَبِّي شَيْئًا وَسِعَ رَبِّي كُلَّ شَيْءٍ عِلْمًا أَفَلاَ تَتَذَكَّرُونَ</w:t>
      </w:r>
      <w:r w:rsidR="004E0FC9" w:rsidRPr="004F7F93">
        <w:rPr>
          <w:rStyle w:val="soura"/>
          <w:rFonts w:ascii="Traditional Arabic" w:hAnsi="Traditional Arabic" w:cs="Traditional Arabic"/>
          <w:sz w:val="70"/>
          <w:szCs w:val="70"/>
        </w:rPr>
        <w:sym w:font="AGA Arabesque" w:char="F05B"/>
      </w:r>
      <w:r w:rsidR="004E0FC9" w:rsidRPr="004F7F93">
        <w:rPr>
          <w:rStyle w:val="soura"/>
          <w:rFonts w:ascii="Traditional Arabic" w:hAnsi="Traditional Arabic" w:cs="Traditional Arabic" w:hint="cs"/>
          <w:sz w:val="70"/>
          <w:szCs w:val="70"/>
          <w:rtl/>
        </w:rPr>
        <w:t xml:space="preserve"> </w:t>
      </w:r>
      <w:r w:rsidR="009302E4" w:rsidRPr="004F7F93">
        <w:rPr>
          <w:rFonts w:ascii="Traditional Arabic" w:hAnsi="Traditional Arabic" w:cs="Traditional Arabic"/>
          <w:sz w:val="70"/>
          <w:szCs w:val="70"/>
          <w:rtl/>
        </w:rPr>
        <w:t>خوفوه بالآلهة، خوفوه بالأنداد والأصنام</w:t>
      </w:r>
      <w:r w:rsidR="004E0FC9" w:rsidRPr="004F7F93">
        <w:rPr>
          <w:rFonts w:ascii="Traditional Arabic" w:hAnsi="Traditional Arabic" w:cs="Traditional Arabic" w:hint="cs"/>
          <w:sz w:val="70"/>
          <w:szCs w:val="70"/>
          <w:rtl/>
        </w:rPr>
        <w:t xml:space="preserve">، فردَّ عليهم إبراهيم بعزة إيمانه </w:t>
      </w:r>
      <w:r w:rsidR="004E0FC9" w:rsidRPr="004F7F93">
        <w:rPr>
          <w:rFonts w:ascii="Traditional Arabic" w:hAnsi="Traditional Arabic" w:cs="Traditional Arabic"/>
          <w:sz w:val="70"/>
          <w:szCs w:val="70"/>
        </w:rPr>
        <w:sym w:font="AGA Arabesque" w:char="F05D"/>
      </w:r>
      <w:r w:rsidR="009302E4" w:rsidRPr="004F7F93">
        <w:rPr>
          <w:rStyle w:val="aaya"/>
          <w:rFonts w:ascii="Traditional Arabic" w:hAnsi="Traditional Arabic" w:cs="Traditional Arabic"/>
          <w:sz w:val="70"/>
          <w:szCs w:val="70"/>
          <w:rtl/>
        </w:rPr>
        <w:t>وَكَيْفَ أَخَافُ مَا أَشْرَكْتُمْ وَلاَ تَخَافُونَ أَنَّكُمْ أَشْرَكْتُم بِاللّهِ مَا لَمْ يُنَزِّلْ بِهِ عَلَيْكُمْ سُلْطَانًا فَأَيُّ الْفَرِيقَيْنِ أَحَقُّ بِالأَمْنِ إِن كُنتُمْ تَعْلَمُونَ</w:t>
      </w:r>
      <w:r w:rsidR="009302E4" w:rsidRPr="004F7F93">
        <w:rPr>
          <w:rStyle w:val="aya-separator"/>
          <w:rFonts w:ascii="Traditional Arabic" w:hAnsi="Traditional Arabic" w:cs="Traditional Arabic"/>
          <w:sz w:val="70"/>
          <w:szCs w:val="70"/>
          <w:rtl/>
        </w:rPr>
        <w:t> </w:t>
      </w:r>
      <w:r w:rsidR="004E0FC9" w:rsidRPr="004F7F93">
        <w:rPr>
          <w:rStyle w:val="aya-separator"/>
          <w:rFonts w:ascii="Traditional Arabic" w:hAnsi="Traditional Arabic" w:cs="Traditional Arabic" w:hint="cs"/>
          <w:sz w:val="70"/>
          <w:szCs w:val="70"/>
          <w:rtl/>
        </w:rPr>
        <w:t xml:space="preserve">* </w:t>
      </w:r>
      <w:r w:rsidR="009302E4" w:rsidRPr="004F7F93">
        <w:rPr>
          <w:rStyle w:val="aaya"/>
          <w:rFonts w:ascii="Traditional Arabic" w:hAnsi="Traditional Arabic" w:cs="Traditional Arabic"/>
          <w:sz w:val="70"/>
          <w:szCs w:val="70"/>
          <w:rtl/>
        </w:rPr>
        <w:t>الَّذِينَ آمَنُواْ وَلَمْ يَلْبِسُواْ</w:t>
      </w:r>
      <w:r w:rsidR="004E0FC9" w:rsidRPr="004F7F93">
        <w:rPr>
          <w:rStyle w:val="aaya"/>
          <w:rFonts w:ascii="Traditional Arabic" w:hAnsi="Traditional Arabic" w:cs="Traditional Arabic" w:hint="cs"/>
          <w:sz w:val="70"/>
          <w:szCs w:val="70"/>
          <w:rtl/>
        </w:rPr>
        <w:t xml:space="preserve"> </w:t>
      </w:r>
      <w:r w:rsidR="009302E4" w:rsidRPr="004F7F93">
        <w:rPr>
          <w:rStyle w:val="aaya"/>
          <w:rFonts w:ascii="Traditional Arabic" w:hAnsi="Traditional Arabic" w:cs="Traditional Arabic"/>
          <w:sz w:val="70"/>
          <w:szCs w:val="70"/>
          <w:rtl/>
        </w:rPr>
        <w:t>إِيمَانَهُم بِظُلْمٍ</w:t>
      </w:r>
      <w:r w:rsidR="004E0FC9" w:rsidRPr="004F7F93">
        <w:rPr>
          <w:rStyle w:val="aaya"/>
          <w:rFonts w:ascii="Traditional Arabic" w:hAnsi="Traditional Arabic" w:cs="Traditional Arabic" w:hint="cs"/>
          <w:sz w:val="70"/>
          <w:szCs w:val="70"/>
          <w:rtl/>
        </w:rPr>
        <w:t xml:space="preserve"> </w:t>
      </w:r>
      <w:r w:rsidR="009302E4" w:rsidRPr="004F7F93">
        <w:rPr>
          <w:rStyle w:val="aaya"/>
          <w:rFonts w:ascii="Traditional Arabic" w:hAnsi="Traditional Arabic" w:cs="Traditional Arabic"/>
          <w:sz w:val="70"/>
          <w:szCs w:val="70"/>
          <w:rtl/>
        </w:rPr>
        <w:t>أُوْلَئِكَ لَهُمُ الأَمْنُ وَهُم مُّهْتَدُونَ</w:t>
      </w:r>
      <w:r w:rsidR="004E0FC9" w:rsidRPr="004F7F93">
        <w:rPr>
          <w:rStyle w:val="soura"/>
          <w:rFonts w:ascii="Traditional Arabic" w:hAnsi="Traditional Arabic" w:cs="Traditional Arabic"/>
          <w:sz w:val="70"/>
          <w:szCs w:val="70"/>
        </w:rPr>
        <w:sym w:font="AGA Arabesque" w:char="F05B"/>
      </w:r>
      <w:r w:rsidR="004E0FC9" w:rsidRPr="004F7F93">
        <w:rPr>
          <w:rStyle w:val="soura"/>
          <w:rFonts w:ascii="Traditional Arabic" w:hAnsi="Traditional Arabic" w:cs="Traditional Arabic" w:hint="cs"/>
          <w:sz w:val="70"/>
          <w:szCs w:val="70"/>
          <w:rtl/>
        </w:rPr>
        <w:t>.</w:t>
      </w:r>
    </w:p>
    <w:p w14:paraId="236EBFF1" w14:textId="77777777" w:rsidR="00AA1AA8" w:rsidRPr="004F7F93" w:rsidRDefault="009302E4" w:rsidP="004F7F93">
      <w:pPr>
        <w:pStyle w:val="a3"/>
        <w:widowControl w:val="0"/>
        <w:jc w:val="both"/>
        <w:rPr>
          <w:rFonts w:ascii="Traditional Arabic" w:hAnsi="Traditional Arabic" w:cs="Traditional Arabic"/>
          <w:sz w:val="70"/>
          <w:szCs w:val="70"/>
          <w:rtl/>
        </w:rPr>
      </w:pPr>
      <w:r w:rsidRPr="004F7F93">
        <w:rPr>
          <w:rFonts w:ascii="Traditional Arabic" w:hAnsi="Traditional Arabic" w:cs="Traditional Arabic"/>
          <w:sz w:val="70"/>
          <w:szCs w:val="70"/>
          <w:rtl/>
        </w:rPr>
        <w:t>أقام عليهم الحجة فأفحمهم وأسكتهم، ولذلك قال الله</w:t>
      </w:r>
      <w:r w:rsidR="004E0FC9" w:rsidRPr="004F7F93">
        <w:rPr>
          <w:rFonts w:ascii="Traditional Arabic" w:hAnsi="Traditional Arabic" w:cs="Traditional Arabic" w:hint="cs"/>
          <w:sz w:val="70"/>
          <w:szCs w:val="70"/>
          <w:rtl/>
        </w:rPr>
        <w:t xml:space="preserve"> </w:t>
      </w:r>
      <w:r w:rsidR="004E0FC9" w:rsidRPr="004F7F93">
        <w:rPr>
          <w:rFonts w:ascii="Traditional Arabic" w:hAnsi="Traditional Arabic" w:cs="Traditional Arabic"/>
          <w:sz w:val="70"/>
          <w:szCs w:val="70"/>
        </w:rPr>
        <w:sym w:font="AGA Arabesque" w:char="F05D"/>
      </w:r>
      <w:r w:rsidRPr="004F7F93">
        <w:rPr>
          <w:rStyle w:val="aaya"/>
          <w:rFonts w:ascii="Traditional Arabic" w:hAnsi="Traditional Arabic" w:cs="Traditional Arabic"/>
          <w:sz w:val="70"/>
          <w:szCs w:val="70"/>
          <w:rtl/>
        </w:rPr>
        <w:t xml:space="preserve">وَتِلْكَ حُجَّتُنَا آتَيْنَاهَا إِبْرَاهِيمَ عَلَى قَوْمِهِ نَرْفَعُ دَرَجَاتٍ مَّن نَّشَاء إِنَّ </w:t>
      </w:r>
      <w:r w:rsidRPr="004F7F93">
        <w:rPr>
          <w:rStyle w:val="aaya"/>
          <w:rFonts w:ascii="Traditional Arabic" w:hAnsi="Traditional Arabic" w:cs="Traditional Arabic"/>
          <w:sz w:val="70"/>
          <w:szCs w:val="70"/>
          <w:rtl/>
        </w:rPr>
        <w:lastRenderedPageBreak/>
        <w:t>رَبَّكَ حَكِيمٌ عَلِيمٌ</w:t>
      </w:r>
      <w:r w:rsidR="004E0FC9" w:rsidRPr="004F7F93">
        <w:rPr>
          <w:rStyle w:val="soura"/>
          <w:rFonts w:ascii="Traditional Arabic" w:hAnsi="Traditional Arabic" w:cs="Traditional Arabic"/>
          <w:sz w:val="70"/>
          <w:szCs w:val="70"/>
        </w:rPr>
        <w:sym w:font="AGA Arabesque" w:char="F05B"/>
      </w:r>
      <w:r w:rsidR="004E0FC9" w:rsidRPr="004F7F93">
        <w:rPr>
          <w:rStyle w:val="soura"/>
          <w:rFonts w:ascii="Traditional Arabic" w:hAnsi="Traditional Arabic" w:cs="Traditional Arabic" w:hint="cs"/>
          <w:sz w:val="70"/>
          <w:szCs w:val="70"/>
          <w:rtl/>
        </w:rPr>
        <w:t xml:space="preserve"> </w:t>
      </w:r>
      <w:r w:rsidR="004E0FC9" w:rsidRPr="004F7F93">
        <w:rPr>
          <w:rFonts w:ascii="Traditional Arabic" w:hAnsi="Traditional Arabic" w:cs="Traditional Arabic" w:hint="cs"/>
          <w:sz w:val="70"/>
          <w:szCs w:val="70"/>
          <w:rtl/>
        </w:rPr>
        <w:t xml:space="preserve">فلا يعتقد أحدٌ </w:t>
      </w:r>
      <w:r w:rsidRPr="004F7F93">
        <w:rPr>
          <w:rFonts w:ascii="Traditional Arabic" w:hAnsi="Traditional Arabic" w:cs="Traditional Arabic"/>
          <w:sz w:val="70"/>
          <w:szCs w:val="70"/>
          <w:rtl/>
        </w:rPr>
        <w:t xml:space="preserve">بأي حال من الأحوال أن إبراهيم كان مشركاً، أو أنه كان لا يعرف ربه، أو أنه كان محتاراً شاكاً، فهذا قول </w:t>
      </w:r>
      <w:r w:rsidR="004E0FC9" w:rsidRPr="004F7F93">
        <w:rPr>
          <w:rFonts w:ascii="Traditional Arabic" w:hAnsi="Traditional Arabic" w:cs="Traditional Arabic" w:hint="cs"/>
          <w:sz w:val="70"/>
          <w:szCs w:val="70"/>
          <w:rtl/>
        </w:rPr>
        <w:t>باطل</w:t>
      </w:r>
      <w:r w:rsidRPr="004F7F93">
        <w:rPr>
          <w:rFonts w:ascii="Traditional Arabic" w:hAnsi="Traditional Arabic" w:cs="Traditional Arabic"/>
          <w:sz w:val="70"/>
          <w:szCs w:val="70"/>
          <w:rtl/>
        </w:rPr>
        <w:t xml:space="preserve">، </w:t>
      </w:r>
      <w:r w:rsidR="004E0FC9" w:rsidRPr="004F7F93">
        <w:rPr>
          <w:rFonts w:ascii="Traditional Arabic" w:hAnsi="Traditional Arabic" w:cs="Traditional Arabic"/>
          <w:sz w:val="70"/>
          <w:szCs w:val="70"/>
          <w:rtl/>
        </w:rPr>
        <w:t>فإن الله قال عنه</w:t>
      </w:r>
      <w:r w:rsidR="004E0FC9" w:rsidRPr="004F7F93">
        <w:rPr>
          <w:rFonts w:ascii="Traditional Arabic" w:hAnsi="Traditional Arabic" w:cs="Traditional Arabic" w:hint="cs"/>
          <w:sz w:val="70"/>
          <w:szCs w:val="70"/>
          <w:rtl/>
        </w:rPr>
        <w:t xml:space="preserve"> </w:t>
      </w:r>
      <w:r w:rsidR="004E0FC9" w:rsidRPr="004F7F93">
        <w:rPr>
          <w:rFonts w:ascii="Traditional Arabic" w:hAnsi="Traditional Arabic" w:cs="Traditional Arabic"/>
          <w:sz w:val="70"/>
          <w:szCs w:val="70"/>
        </w:rPr>
        <w:sym w:font="AGA Arabesque" w:char="F05D"/>
      </w:r>
      <w:r w:rsidR="004E0FC9" w:rsidRPr="004F7F93">
        <w:rPr>
          <w:rStyle w:val="aaya"/>
          <w:rFonts w:ascii="Traditional Arabic" w:hAnsi="Traditional Arabic" w:cs="Traditional Arabic"/>
          <w:sz w:val="70"/>
          <w:szCs w:val="70"/>
          <w:rtl/>
        </w:rPr>
        <w:t>وَمَا كَانَ مِنَ الْمُشْرِكِينَ</w:t>
      </w:r>
      <w:r w:rsidR="004E0FC9" w:rsidRPr="004F7F93">
        <w:rPr>
          <w:rFonts w:ascii="Traditional Arabic" w:hAnsi="Traditional Arabic" w:cs="Traditional Arabic"/>
          <w:sz w:val="70"/>
          <w:szCs w:val="70"/>
        </w:rPr>
        <w:sym w:font="AGA Arabesque" w:char="F05B"/>
      </w:r>
      <w:r w:rsidR="004E0FC9" w:rsidRPr="004F7F93">
        <w:rPr>
          <w:rFonts w:ascii="Traditional Arabic" w:hAnsi="Traditional Arabic" w:cs="Traditional Arabic" w:hint="cs"/>
          <w:sz w:val="70"/>
          <w:szCs w:val="70"/>
          <w:rtl/>
        </w:rPr>
        <w:t xml:space="preserve"> ف</w:t>
      </w:r>
      <w:r w:rsidRPr="004F7F93">
        <w:rPr>
          <w:rFonts w:ascii="Traditional Arabic" w:hAnsi="Traditional Arabic" w:cs="Traditional Arabic"/>
          <w:sz w:val="70"/>
          <w:szCs w:val="70"/>
          <w:rtl/>
        </w:rPr>
        <w:t xml:space="preserve">إبراهيم موحد، </w:t>
      </w:r>
      <w:r w:rsidR="004E0FC9" w:rsidRPr="004F7F93">
        <w:rPr>
          <w:rFonts w:ascii="Traditional Arabic" w:hAnsi="Traditional Arabic" w:cs="Traditional Arabic" w:hint="cs"/>
          <w:sz w:val="70"/>
          <w:szCs w:val="70"/>
          <w:rtl/>
        </w:rPr>
        <w:t>وكانت</w:t>
      </w:r>
      <w:r w:rsidRPr="004F7F93">
        <w:rPr>
          <w:rFonts w:ascii="Traditional Arabic" w:hAnsi="Traditional Arabic" w:cs="Traditional Arabic"/>
          <w:sz w:val="70"/>
          <w:szCs w:val="70"/>
          <w:rtl/>
        </w:rPr>
        <w:t xml:space="preserve"> طريق</w:t>
      </w:r>
      <w:r w:rsidR="004E0FC9" w:rsidRPr="004F7F93">
        <w:rPr>
          <w:rFonts w:ascii="Traditional Arabic" w:hAnsi="Traditional Arabic" w:cs="Traditional Arabic" w:hint="cs"/>
          <w:sz w:val="70"/>
          <w:szCs w:val="70"/>
          <w:rtl/>
        </w:rPr>
        <w:t>ته</w:t>
      </w:r>
      <w:r w:rsidRPr="004F7F93">
        <w:rPr>
          <w:rFonts w:ascii="Traditional Arabic" w:hAnsi="Traditional Arabic" w:cs="Traditional Arabic"/>
          <w:sz w:val="70"/>
          <w:szCs w:val="70"/>
          <w:rtl/>
        </w:rPr>
        <w:t xml:space="preserve"> </w:t>
      </w:r>
      <w:r w:rsidR="004E0FC9" w:rsidRPr="004F7F93">
        <w:rPr>
          <w:rFonts w:ascii="Traditional Arabic" w:hAnsi="Traditional Arabic" w:cs="Traditional Arabic" w:hint="cs"/>
          <w:sz w:val="70"/>
          <w:szCs w:val="70"/>
          <w:rtl/>
        </w:rPr>
        <w:t>في ا</w:t>
      </w:r>
      <w:r w:rsidRPr="004F7F93">
        <w:rPr>
          <w:rFonts w:ascii="Traditional Arabic" w:hAnsi="Traditional Arabic" w:cs="Traditional Arabic"/>
          <w:sz w:val="70"/>
          <w:szCs w:val="70"/>
          <w:rtl/>
        </w:rPr>
        <w:t xml:space="preserve">لدعوة، للاستدراج وللإقناع </w:t>
      </w:r>
      <w:proofErr w:type="spellStart"/>
      <w:r w:rsidRPr="004F7F93">
        <w:rPr>
          <w:rFonts w:ascii="Traditional Arabic" w:hAnsi="Traditional Arabic" w:cs="Traditional Arabic"/>
          <w:sz w:val="70"/>
          <w:szCs w:val="70"/>
          <w:rtl/>
        </w:rPr>
        <w:t>والتنزل</w:t>
      </w:r>
      <w:proofErr w:type="spellEnd"/>
      <w:r w:rsidRPr="004F7F93">
        <w:rPr>
          <w:rFonts w:ascii="Traditional Arabic" w:hAnsi="Traditional Arabic" w:cs="Traditional Arabic"/>
          <w:sz w:val="70"/>
          <w:szCs w:val="70"/>
          <w:rtl/>
        </w:rPr>
        <w:t xml:space="preserve"> مع الخصم، </w:t>
      </w:r>
      <w:r w:rsidR="00AA1AA8" w:rsidRPr="004F7F93">
        <w:rPr>
          <w:rFonts w:ascii="Traditional Arabic" w:hAnsi="Traditional Arabic" w:cs="Traditional Arabic" w:hint="cs"/>
          <w:sz w:val="70"/>
          <w:szCs w:val="70"/>
          <w:rtl/>
        </w:rPr>
        <w:t>و</w:t>
      </w:r>
      <w:r w:rsidRPr="004F7F93">
        <w:rPr>
          <w:rFonts w:ascii="Traditional Arabic" w:hAnsi="Traditional Arabic" w:cs="Traditional Arabic"/>
          <w:sz w:val="70"/>
          <w:szCs w:val="70"/>
          <w:rtl/>
        </w:rPr>
        <w:t>لم يكن ليخاف في الله لومة لائم</w:t>
      </w:r>
      <w:r w:rsidR="00AA1AA8" w:rsidRPr="004F7F93">
        <w:rPr>
          <w:rFonts w:ascii="Traditional Arabic" w:hAnsi="Traditional Arabic" w:cs="Traditional Arabic" w:hint="cs"/>
          <w:sz w:val="70"/>
          <w:szCs w:val="70"/>
          <w:rtl/>
        </w:rPr>
        <w:t>.</w:t>
      </w:r>
    </w:p>
    <w:p w14:paraId="596671D0" w14:textId="25FE5C38" w:rsidR="000F14DC" w:rsidRPr="004F7F93" w:rsidRDefault="009302E4" w:rsidP="004F7F93">
      <w:pPr>
        <w:pStyle w:val="a3"/>
        <w:widowControl w:val="0"/>
        <w:jc w:val="both"/>
        <w:rPr>
          <w:rFonts w:ascii="Traditional Arabic" w:hAnsi="Traditional Arabic" w:cs="Traditional Arabic"/>
          <w:sz w:val="70"/>
          <w:szCs w:val="70"/>
          <w:rtl/>
        </w:rPr>
      </w:pPr>
      <w:r w:rsidRPr="004F7F93">
        <w:rPr>
          <w:rFonts w:ascii="Traditional Arabic" w:hAnsi="Traditional Arabic" w:cs="Traditional Arabic"/>
          <w:sz w:val="70"/>
          <w:szCs w:val="70"/>
          <w:rtl/>
        </w:rPr>
        <w:t xml:space="preserve">ولذلك لما وصلت القضية إلى النمرود قام إبراهيم لله بالحجة، أمام إمام جائر </w:t>
      </w:r>
      <w:r w:rsidR="00AA1AA8" w:rsidRPr="004F7F93">
        <w:rPr>
          <w:rFonts w:ascii="Traditional Arabic" w:hAnsi="Traditional Arabic" w:cs="Traditional Arabic"/>
          <w:sz w:val="70"/>
          <w:szCs w:val="70"/>
        </w:rPr>
        <w:sym w:font="AGA Arabesque" w:char="F05D"/>
      </w:r>
      <w:r w:rsidRPr="004F7F93">
        <w:rPr>
          <w:rStyle w:val="aaya"/>
          <w:rFonts w:ascii="Traditional Arabic" w:hAnsi="Traditional Arabic" w:cs="Traditional Arabic"/>
          <w:sz w:val="70"/>
          <w:szCs w:val="70"/>
          <w:rtl/>
        </w:rPr>
        <w:t>أَلَمْ تَرَ إِلَى الَّذِي حَآجَّ إِبْرَاهِيمَ فِي رِبِّهِ</w:t>
      </w:r>
      <w:r w:rsidR="00AA1AA8" w:rsidRPr="004F7F93">
        <w:rPr>
          <w:rFonts w:ascii="Traditional Arabic" w:hAnsi="Traditional Arabic" w:cs="Traditional Arabic"/>
          <w:sz w:val="70"/>
          <w:szCs w:val="70"/>
        </w:rPr>
        <w:sym w:font="AGA Arabesque" w:char="F05B"/>
      </w:r>
      <w:r w:rsidR="00AA1AA8" w:rsidRPr="004F7F93">
        <w:rPr>
          <w:rFonts w:ascii="Traditional Arabic" w:hAnsi="Traditional Arabic" w:cs="Traditional Arabic" w:hint="cs"/>
          <w:sz w:val="70"/>
          <w:szCs w:val="70"/>
          <w:rtl/>
        </w:rPr>
        <w:t xml:space="preserve"> ملك ظالم حقير </w:t>
      </w:r>
      <w:r w:rsidR="00AA1AA8" w:rsidRPr="004F7F93">
        <w:rPr>
          <w:rFonts w:ascii="Traditional Arabic" w:hAnsi="Traditional Arabic" w:cs="Traditional Arabic"/>
          <w:sz w:val="70"/>
          <w:szCs w:val="70"/>
        </w:rPr>
        <w:sym w:font="AGA Arabesque" w:char="F05D"/>
      </w:r>
      <w:r w:rsidRPr="004F7F93">
        <w:rPr>
          <w:rStyle w:val="aaya"/>
          <w:rFonts w:ascii="Traditional Arabic" w:hAnsi="Traditional Arabic" w:cs="Traditional Arabic"/>
          <w:sz w:val="70"/>
          <w:szCs w:val="70"/>
          <w:rtl/>
        </w:rPr>
        <w:t>أَنْ آتَاهُ اللّهُ الْمُلْكَ</w:t>
      </w:r>
      <w:r w:rsidR="00AA1AA8" w:rsidRPr="004F7F93">
        <w:rPr>
          <w:rFonts w:ascii="Traditional Arabic" w:hAnsi="Traditional Arabic" w:cs="Traditional Arabic"/>
          <w:sz w:val="70"/>
          <w:szCs w:val="70"/>
        </w:rPr>
        <w:sym w:font="AGA Arabesque" w:char="F05B"/>
      </w:r>
      <w:r w:rsidR="00AA1AA8" w:rsidRPr="004F7F93">
        <w:rPr>
          <w:rFonts w:ascii="Traditional Arabic" w:hAnsi="Traditional Arabic" w:cs="Traditional Arabic" w:hint="cs"/>
          <w:sz w:val="70"/>
          <w:szCs w:val="70"/>
          <w:rtl/>
        </w:rPr>
        <w:t xml:space="preserve"> </w:t>
      </w:r>
      <w:r w:rsidRPr="004F7F93">
        <w:rPr>
          <w:rFonts w:ascii="Traditional Arabic" w:hAnsi="Traditional Arabic" w:cs="Traditional Arabic"/>
          <w:sz w:val="70"/>
          <w:szCs w:val="70"/>
          <w:rtl/>
        </w:rPr>
        <w:t>بدلاً من أن يشكر هذه النعمة إذ به يكفر ويشرك</w:t>
      </w:r>
      <w:r w:rsidR="00AA1AA8" w:rsidRPr="004F7F93">
        <w:rPr>
          <w:rStyle w:val="aaya"/>
          <w:rFonts w:ascii="Traditional Arabic" w:hAnsi="Traditional Arabic" w:cs="Traditional Arabic" w:hint="cs"/>
          <w:sz w:val="70"/>
          <w:szCs w:val="70"/>
          <w:rtl/>
        </w:rPr>
        <w:t xml:space="preserve">، بل </w:t>
      </w:r>
      <w:r w:rsidRPr="004F7F93">
        <w:rPr>
          <w:rFonts w:ascii="Traditional Arabic" w:hAnsi="Traditional Arabic" w:cs="Traditional Arabic"/>
          <w:sz w:val="70"/>
          <w:szCs w:val="70"/>
          <w:rtl/>
        </w:rPr>
        <w:t>يدعي أنه رب</w:t>
      </w:r>
      <w:r w:rsidR="00AA1AA8" w:rsidRPr="004F7F93">
        <w:rPr>
          <w:rFonts w:ascii="Traditional Arabic" w:hAnsi="Traditional Arabic" w:cs="Traditional Arabic" w:hint="cs"/>
          <w:sz w:val="70"/>
          <w:szCs w:val="70"/>
          <w:rtl/>
        </w:rPr>
        <w:t xml:space="preserve"> </w:t>
      </w:r>
      <w:r w:rsidR="00AA1AA8" w:rsidRPr="004F7F93">
        <w:rPr>
          <w:rFonts w:ascii="Traditional Arabic" w:hAnsi="Traditional Arabic" w:cs="Traditional Arabic"/>
          <w:sz w:val="70"/>
          <w:szCs w:val="70"/>
        </w:rPr>
        <w:sym w:font="AGA Arabesque" w:char="F05D"/>
      </w:r>
      <w:r w:rsidRPr="004F7F93">
        <w:rPr>
          <w:rStyle w:val="aaya"/>
          <w:rFonts w:ascii="Traditional Arabic" w:hAnsi="Traditional Arabic" w:cs="Traditional Arabic"/>
          <w:sz w:val="70"/>
          <w:szCs w:val="70"/>
          <w:rtl/>
        </w:rPr>
        <w:t>إِذْ قَالَ إِبْرَاهِيمُ رَبِّيَ الَّذِي يُحْيِي وَيُمِيتُ قَالَ أَنَا أُحْيِي وَأُمِيتُ</w:t>
      </w:r>
      <w:r w:rsidR="00AA1AA8" w:rsidRPr="004F7F93">
        <w:rPr>
          <w:rFonts w:ascii="Traditional Arabic" w:hAnsi="Traditional Arabic" w:cs="Traditional Arabic"/>
          <w:sz w:val="70"/>
          <w:szCs w:val="70"/>
        </w:rPr>
        <w:sym w:font="AGA Arabesque" w:char="F05B"/>
      </w:r>
      <w:r w:rsidRPr="004F7F93">
        <w:rPr>
          <w:rFonts w:ascii="Traditional Arabic" w:hAnsi="Traditional Arabic" w:cs="Traditional Arabic"/>
          <w:sz w:val="70"/>
          <w:szCs w:val="70"/>
          <w:rtl/>
        </w:rPr>
        <w:t> بكل وقاحة</w:t>
      </w:r>
      <w:r w:rsidR="00AA1AA8" w:rsidRPr="004F7F93">
        <w:rPr>
          <w:rFonts w:ascii="Traditional Arabic" w:hAnsi="Traditional Arabic" w:cs="Traditional Arabic" w:hint="cs"/>
          <w:sz w:val="70"/>
          <w:szCs w:val="70"/>
          <w:rtl/>
        </w:rPr>
        <w:t xml:space="preserve"> وغرور </w:t>
      </w:r>
      <w:r w:rsidR="00AA1AA8" w:rsidRPr="004F7F93">
        <w:rPr>
          <w:rFonts w:ascii="Traditional Arabic" w:hAnsi="Traditional Arabic" w:cs="Traditional Arabic"/>
          <w:sz w:val="70"/>
          <w:szCs w:val="70"/>
        </w:rPr>
        <w:sym w:font="AGA Arabesque" w:char="F05D"/>
      </w:r>
      <w:r w:rsidRPr="004F7F93">
        <w:rPr>
          <w:rStyle w:val="aaya"/>
          <w:rFonts w:ascii="Traditional Arabic" w:hAnsi="Traditional Arabic" w:cs="Traditional Arabic"/>
          <w:sz w:val="70"/>
          <w:szCs w:val="70"/>
          <w:rtl/>
        </w:rPr>
        <w:t>أَنَا أُحْيِي وَأُمِيتُ</w:t>
      </w:r>
      <w:r w:rsidR="00AA1AA8" w:rsidRPr="004F7F93">
        <w:rPr>
          <w:rFonts w:ascii="Traditional Arabic" w:hAnsi="Traditional Arabic" w:cs="Traditional Arabic"/>
          <w:sz w:val="70"/>
          <w:szCs w:val="70"/>
        </w:rPr>
        <w:sym w:font="AGA Arabesque" w:char="F05B"/>
      </w:r>
      <w:r w:rsidR="00AA1AA8" w:rsidRPr="004F7F93">
        <w:rPr>
          <w:rFonts w:ascii="Traditional Arabic" w:hAnsi="Traditional Arabic" w:cs="Traditional Arabic" w:hint="cs"/>
          <w:sz w:val="70"/>
          <w:szCs w:val="70"/>
          <w:rtl/>
        </w:rPr>
        <w:t xml:space="preserve"> </w:t>
      </w:r>
      <w:r w:rsidRPr="004F7F93">
        <w:rPr>
          <w:rFonts w:ascii="Traditional Arabic" w:hAnsi="Traditional Arabic" w:cs="Traditional Arabic"/>
          <w:sz w:val="70"/>
          <w:szCs w:val="70"/>
          <w:rtl/>
        </w:rPr>
        <w:t>فيأخذ رجلاً ويقتله وآخر حكم عليه بالقتل فيعفو عنه</w:t>
      </w:r>
      <w:r w:rsidR="00AA1AA8" w:rsidRPr="004F7F93">
        <w:rPr>
          <w:rFonts w:ascii="Traditional Arabic" w:hAnsi="Traditional Arabic" w:cs="Traditional Arabic" w:hint="cs"/>
          <w:sz w:val="70"/>
          <w:szCs w:val="70"/>
          <w:rtl/>
        </w:rPr>
        <w:t>، وهذا يدل على سخ</w:t>
      </w:r>
      <w:r w:rsidR="000F14DC" w:rsidRPr="004F7F93">
        <w:rPr>
          <w:rFonts w:ascii="Traditional Arabic" w:hAnsi="Traditional Arabic" w:cs="Traditional Arabic" w:hint="cs"/>
          <w:sz w:val="70"/>
          <w:szCs w:val="70"/>
          <w:rtl/>
        </w:rPr>
        <w:t>ا</w:t>
      </w:r>
      <w:r w:rsidR="00AA1AA8" w:rsidRPr="004F7F93">
        <w:rPr>
          <w:rFonts w:ascii="Traditional Arabic" w:hAnsi="Traditional Arabic" w:cs="Traditional Arabic" w:hint="cs"/>
          <w:sz w:val="70"/>
          <w:szCs w:val="70"/>
          <w:rtl/>
        </w:rPr>
        <w:t>فة ال</w:t>
      </w:r>
      <w:r w:rsidR="000F14DC" w:rsidRPr="004F7F93">
        <w:rPr>
          <w:rFonts w:ascii="Traditional Arabic" w:hAnsi="Traditional Arabic" w:cs="Traditional Arabic" w:hint="cs"/>
          <w:sz w:val="70"/>
          <w:szCs w:val="70"/>
          <w:rtl/>
        </w:rPr>
        <w:t xml:space="preserve">طاغية وغروره </w:t>
      </w:r>
      <w:r w:rsidR="000F14DC" w:rsidRPr="004F7F93">
        <w:rPr>
          <w:rFonts w:ascii="Traditional Arabic" w:hAnsi="Traditional Arabic" w:cs="Traditional Arabic" w:hint="cs"/>
          <w:sz w:val="70"/>
          <w:szCs w:val="70"/>
          <w:rtl/>
        </w:rPr>
        <w:lastRenderedPageBreak/>
        <w:t>وصِغَرِ عقله، فأتى إبراهيم ب</w:t>
      </w:r>
      <w:r w:rsidRPr="004F7F93">
        <w:rPr>
          <w:rFonts w:ascii="Traditional Arabic" w:hAnsi="Traditional Arabic" w:cs="Traditional Arabic"/>
          <w:sz w:val="70"/>
          <w:szCs w:val="70"/>
          <w:rtl/>
        </w:rPr>
        <w:t>أمر فيه</w:t>
      </w:r>
      <w:r w:rsidR="000F14DC" w:rsidRPr="004F7F93">
        <w:rPr>
          <w:rFonts w:ascii="Traditional Arabic" w:hAnsi="Traditional Arabic" w:cs="Traditional Arabic" w:hint="cs"/>
          <w:sz w:val="70"/>
          <w:szCs w:val="70"/>
          <w:rtl/>
        </w:rPr>
        <w:t xml:space="preserve"> وضوح، </w:t>
      </w:r>
      <w:r w:rsidRPr="004F7F93">
        <w:rPr>
          <w:rFonts w:ascii="Traditional Arabic" w:hAnsi="Traditional Arabic" w:cs="Traditional Arabic"/>
          <w:sz w:val="70"/>
          <w:szCs w:val="70"/>
          <w:rtl/>
        </w:rPr>
        <w:t>وينتقل إلى أمر لا يمكن فيه أن يرد</w:t>
      </w:r>
      <w:r w:rsidR="000F14DC" w:rsidRPr="004F7F93">
        <w:rPr>
          <w:rFonts w:ascii="Traditional Arabic" w:hAnsi="Traditional Arabic" w:cs="Traditional Arabic" w:hint="cs"/>
          <w:sz w:val="70"/>
          <w:szCs w:val="70"/>
          <w:rtl/>
        </w:rPr>
        <w:t xml:space="preserve"> </w:t>
      </w:r>
      <w:r w:rsidR="000F14DC" w:rsidRPr="004F7F93">
        <w:rPr>
          <w:rFonts w:ascii="Traditional Arabic" w:hAnsi="Traditional Arabic" w:cs="Traditional Arabic"/>
          <w:sz w:val="70"/>
          <w:szCs w:val="70"/>
        </w:rPr>
        <w:sym w:font="AGA Arabesque" w:char="F05D"/>
      </w:r>
      <w:r w:rsidRPr="004F7F93">
        <w:rPr>
          <w:rStyle w:val="aaya"/>
          <w:rFonts w:ascii="Traditional Arabic" w:hAnsi="Traditional Arabic" w:cs="Traditional Arabic"/>
          <w:sz w:val="70"/>
          <w:szCs w:val="70"/>
          <w:rtl/>
        </w:rPr>
        <w:t>قَالَ إِبْرَاهِيمُ فَإِنَّ اللّهَ يَأْتِي بِالشَّمْسِ مِنَ الْمَشْرِقِ فَأْتِ بِهَا مِنَ الْمَغْرِبِ فَبُهِتَ الَّذِي كَفَرَ</w:t>
      </w:r>
      <w:r w:rsidR="000F14DC" w:rsidRPr="004F7F93">
        <w:rPr>
          <w:rFonts w:ascii="Traditional Arabic" w:hAnsi="Traditional Arabic" w:cs="Traditional Arabic"/>
          <w:sz w:val="70"/>
          <w:szCs w:val="70"/>
        </w:rPr>
        <w:sym w:font="AGA Arabesque" w:char="F05B"/>
      </w:r>
      <w:r w:rsidR="000F14DC" w:rsidRPr="004F7F93">
        <w:rPr>
          <w:rFonts w:ascii="Traditional Arabic" w:hAnsi="Traditional Arabic" w:cs="Traditional Arabic" w:hint="cs"/>
          <w:sz w:val="70"/>
          <w:szCs w:val="70"/>
          <w:rtl/>
        </w:rPr>
        <w:t xml:space="preserve"> </w:t>
      </w:r>
      <w:r w:rsidRPr="004F7F93">
        <w:rPr>
          <w:rFonts w:ascii="Traditional Arabic" w:hAnsi="Traditional Arabic" w:cs="Traditional Arabic"/>
          <w:sz w:val="70"/>
          <w:szCs w:val="70"/>
          <w:rtl/>
        </w:rPr>
        <w:t>دهش وتحير واضطرب وتغير، وأسقط في يده، فماذا عساه أن يقول الآن؟ </w:t>
      </w:r>
      <w:r w:rsidR="000F14DC" w:rsidRPr="004F7F93">
        <w:rPr>
          <w:rFonts w:ascii="Traditional Arabic" w:hAnsi="Traditional Arabic" w:cs="Traditional Arabic"/>
          <w:sz w:val="70"/>
          <w:szCs w:val="70"/>
        </w:rPr>
        <w:sym w:font="AGA Arabesque" w:char="F05D"/>
      </w:r>
      <w:r w:rsidRPr="004F7F93">
        <w:rPr>
          <w:rStyle w:val="aaya"/>
          <w:rFonts w:ascii="Traditional Arabic" w:hAnsi="Traditional Arabic" w:cs="Traditional Arabic"/>
          <w:sz w:val="70"/>
          <w:szCs w:val="70"/>
          <w:rtl/>
        </w:rPr>
        <w:t>فَبُهِتَ الَّذِي كَفَرَ وَاللّهُ لاَ يَهْدِي الْقَوْمَ الظَّالِمِينَ</w:t>
      </w:r>
      <w:r w:rsidR="000F14DC" w:rsidRPr="004F7F93">
        <w:rPr>
          <w:rStyle w:val="soura"/>
          <w:rFonts w:ascii="Traditional Arabic" w:hAnsi="Traditional Arabic" w:cs="Traditional Arabic"/>
          <w:sz w:val="70"/>
          <w:szCs w:val="70"/>
        </w:rPr>
        <w:sym w:font="AGA Arabesque" w:char="F05B"/>
      </w:r>
      <w:r w:rsidR="000F14DC" w:rsidRPr="004F7F93">
        <w:rPr>
          <w:rFonts w:ascii="Traditional Arabic" w:hAnsi="Traditional Arabic" w:cs="Traditional Arabic" w:hint="cs"/>
          <w:sz w:val="70"/>
          <w:szCs w:val="70"/>
          <w:rtl/>
        </w:rPr>
        <w:t xml:space="preserve"> </w:t>
      </w:r>
      <w:r w:rsidRPr="004F7F93">
        <w:rPr>
          <w:rFonts w:ascii="Traditional Arabic" w:hAnsi="Traditional Arabic" w:cs="Traditional Arabic"/>
          <w:sz w:val="70"/>
          <w:szCs w:val="70"/>
          <w:rtl/>
        </w:rPr>
        <w:t>هكذا قام إبراهيم لله بالحجة على هذا الطاغية</w:t>
      </w:r>
      <w:r w:rsidR="000F14DC" w:rsidRPr="004F7F93">
        <w:rPr>
          <w:rFonts w:ascii="Traditional Arabic" w:hAnsi="Traditional Arabic" w:cs="Traditional Arabic" w:hint="cs"/>
          <w:sz w:val="70"/>
          <w:szCs w:val="70"/>
          <w:rtl/>
        </w:rPr>
        <w:t>.</w:t>
      </w:r>
    </w:p>
    <w:p w14:paraId="1536DC7C" w14:textId="77777777" w:rsidR="00147C38" w:rsidRPr="004F7F93" w:rsidRDefault="009302E4" w:rsidP="004F7F93">
      <w:pPr>
        <w:pStyle w:val="a3"/>
        <w:widowControl w:val="0"/>
        <w:jc w:val="both"/>
        <w:rPr>
          <w:rFonts w:ascii="Traditional Arabic" w:hAnsi="Traditional Arabic" w:cs="Traditional Arabic"/>
          <w:sz w:val="70"/>
          <w:szCs w:val="70"/>
          <w:rtl/>
        </w:rPr>
      </w:pPr>
      <w:r w:rsidRPr="004F7F93">
        <w:rPr>
          <w:rFonts w:ascii="Traditional Arabic" w:hAnsi="Traditional Arabic" w:cs="Traditional Arabic"/>
          <w:sz w:val="70"/>
          <w:szCs w:val="70"/>
          <w:rtl/>
        </w:rPr>
        <w:t>وجاءت نهاية المطاف عندما انتهز إبراهيم فرصة خروج قومه في عيد لهم إلى خارج البلد على عادة منهم، وتقليد من التقاليد، بعد أن أقام عليهم الحجة</w:t>
      </w:r>
      <w:r w:rsidR="000F14DC" w:rsidRPr="004F7F93">
        <w:rPr>
          <w:rFonts w:ascii="Traditional Arabic" w:hAnsi="Traditional Arabic" w:cs="Traditional Arabic" w:hint="cs"/>
          <w:sz w:val="70"/>
          <w:szCs w:val="70"/>
          <w:rtl/>
        </w:rPr>
        <w:t xml:space="preserve"> </w:t>
      </w:r>
      <w:r w:rsidR="000F14DC" w:rsidRPr="004F7F93">
        <w:rPr>
          <w:rFonts w:ascii="Traditional Arabic" w:hAnsi="Traditional Arabic" w:cs="Traditional Arabic"/>
          <w:sz w:val="70"/>
          <w:szCs w:val="70"/>
        </w:rPr>
        <w:sym w:font="AGA Arabesque" w:char="F05D"/>
      </w:r>
      <w:r w:rsidRPr="004F7F93">
        <w:rPr>
          <w:rStyle w:val="aaya"/>
          <w:rFonts w:ascii="Traditional Arabic" w:hAnsi="Traditional Arabic" w:cs="Traditional Arabic"/>
          <w:sz w:val="70"/>
          <w:szCs w:val="70"/>
          <w:rtl/>
        </w:rPr>
        <w:t>قَالَ لَقَدْ كُنتُمْ أَنتُمْ وَآبَاؤُكُمْ فِي ضَلَالٍ مُّبِينٍ</w:t>
      </w:r>
      <w:r w:rsidRPr="004F7F93">
        <w:rPr>
          <w:rStyle w:val="aya-separator"/>
          <w:rFonts w:ascii="Traditional Arabic" w:hAnsi="Traditional Arabic" w:cs="Traditional Arabic"/>
          <w:sz w:val="70"/>
          <w:szCs w:val="70"/>
          <w:rtl/>
        </w:rPr>
        <w:t> </w:t>
      </w:r>
      <w:r w:rsidR="000F14DC" w:rsidRPr="004F7F93">
        <w:rPr>
          <w:rStyle w:val="aya-separator"/>
          <w:rFonts w:ascii="Traditional Arabic" w:hAnsi="Traditional Arabic" w:cs="Traditional Arabic" w:hint="cs"/>
          <w:sz w:val="70"/>
          <w:szCs w:val="70"/>
          <w:rtl/>
        </w:rPr>
        <w:t xml:space="preserve">* </w:t>
      </w:r>
      <w:r w:rsidRPr="004F7F93">
        <w:rPr>
          <w:rStyle w:val="aaya"/>
          <w:rFonts w:ascii="Traditional Arabic" w:hAnsi="Traditional Arabic" w:cs="Traditional Arabic"/>
          <w:sz w:val="70"/>
          <w:szCs w:val="70"/>
          <w:rtl/>
        </w:rPr>
        <w:t>قَالُوا أَجِئْتَنَا بِالْحَقِّ أَمْ أَنتَ مِنَ اللَّاعِبِينَ</w:t>
      </w:r>
      <w:r w:rsidR="000F14DC" w:rsidRPr="004F7F93">
        <w:rPr>
          <w:rStyle w:val="aya-separator"/>
          <w:rFonts w:ascii="Traditional Arabic" w:hAnsi="Traditional Arabic" w:cs="Traditional Arabic" w:hint="cs"/>
          <w:sz w:val="70"/>
          <w:szCs w:val="70"/>
          <w:rtl/>
        </w:rPr>
        <w:t xml:space="preserve"> * </w:t>
      </w:r>
      <w:r w:rsidRPr="004F7F93">
        <w:rPr>
          <w:rStyle w:val="aaya"/>
          <w:rFonts w:ascii="Traditional Arabic" w:hAnsi="Traditional Arabic" w:cs="Traditional Arabic"/>
          <w:sz w:val="70"/>
          <w:szCs w:val="70"/>
          <w:rtl/>
        </w:rPr>
        <w:t>قَالَ بَل رَّبُّكُمْ رَبُّ السَّمَاوَاتِ وَالْأَرْضِ الَّذِي فَطَرَهُنَّ وَأَنَا عَلَى ذَلِكُم مِّنَ الشَّاهِدِينَ</w:t>
      </w:r>
      <w:r w:rsidR="000F14DC" w:rsidRPr="004F7F93">
        <w:rPr>
          <w:rStyle w:val="aya-separator"/>
          <w:rFonts w:ascii="Traditional Arabic" w:hAnsi="Traditional Arabic" w:cs="Traditional Arabic" w:hint="cs"/>
          <w:sz w:val="70"/>
          <w:szCs w:val="70"/>
          <w:rtl/>
        </w:rPr>
        <w:t xml:space="preserve"> * </w:t>
      </w:r>
      <w:r w:rsidRPr="004F7F93">
        <w:rPr>
          <w:rStyle w:val="aaya"/>
          <w:rFonts w:ascii="Traditional Arabic" w:hAnsi="Traditional Arabic" w:cs="Traditional Arabic"/>
          <w:sz w:val="70"/>
          <w:szCs w:val="70"/>
          <w:rtl/>
        </w:rPr>
        <w:t>وَتَاللَّهِ لَأَكِيدَنَّ أَصْنَامَكُم بَعْدَ أَن تُوَلُّوا مُدْبِرِينَ</w:t>
      </w:r>
      <w:r w:rsidR="000F14DC" w:rsidRPr="004F7F93">
        <w:rPr>
          <w:rStyle w:val="aya-separator"/>
          <w:rFonts w:ascii="Traditional Arabic" w:hAnsi="Traditional Arabic" w:cs="Traditional Arabic" w:hint="cs"/>
          <w:sz w:val="70"/>
          <w:szCs w:val="70"/>
          <w:rtl/>
        </w:rPr>
        <w:t xml:space="preserve"> * </w:t>
      </w:r>
      <w:r w:rsidRPr="004F7F93">
        <w:rPr>
          <w:rStyle w:val="aaya"/>
          <w:rFonts w:ascii="Traditional Arabic" w:hAnsi="Traditional Arabic" w:cs="Traditional Arabic"/>
          <w:sz w:val="70"/>
          <w:szCs w:val="70"/>
          <w:rtl/>
        </w:rPr>
        <w:t>فَجَعَلَهُمْ جُذَاذًا إِلَّا كَبِيرًا لَّهُمْ لَعَلَّهُمْ إِلَيْهِ يَرْجِعُونَ</w:t>
      </w:r>
      <w:r w:rsidR="000F14DC" w:rsidRPr="004F7F93">
        <w:rPr>
          <w:rStyle w:val="soura"/>
          <w:rFonts w:ascii="Traditional Arabic" w:hAnsi="Traditional Arabic" w:cs="Traditional Arabic"/>
          <w:sz w:val="70"/>
          <w:szCs w:val="70"/>
        </w:rPr>
        <w:sym w:font="AGA Arabesque" w:char="F05B"/>
      </w:r>
      <w:r w:rsidR="000F14DC" w:rsidRPr="004F7F93">
        <w:rPr>
          <w:rStyle w:val="soura"/>
          <w:rFonts w:ascii="Traditional Arabic" w:hAnsi="Traditional Arabic" w:cs="Traditional Arabic" w:hint="cs"/>
          <w:sz w:val="70"/>
          <w:szCs w:val="70"/>
          <w:rtl/>
        </w:rPr>
        <w:t xml:space="preserve"> </w:t>
      </w:r>
      <w:r w:rsidRPr="004F7F93">
        <w:rPr>
          <w:rFonts w:ascii="Traditional Arabic" w:hAnsi="Traditional Arabic" w:cs="Traditional Arabic"/>
          <w:sz w:val="70"/>
          <w:szCs w:val="70"/>
          <w:rtl/>
        </w:rPr>
        <w:t xml:space="preserve">لما خرجوا </w:t>
      </w:r>
      <w:r w:rsidRPr="004F7F93">
        <w:rPr>
          <w:rFonts w:ascii="Traditional Arabic" w:hAnsi="Traditional Arabic" w:cs="Traditional Arabic"/>
          <w:sz w:val="70"/>
          <w:szCs w:val="70"/>
          <w:rtl/>
        </w:rPr>
        <w:lastRenderedPageBreak/>
        <w:t>ادعى إبراهيم المرض </w:t>
      </w:r>
      <w:r w:rsidR="00147C38" w:rsidRPr="004F7F93">
        <w:rPr>
          <w:rFonts w:ascii="Traditional Arabic" w:hAnsi="Traditional Arabic" w:cs="Traditional Arabic"/>
          <w:sz w:val="70"/>
          <w:szCs w:val="70"/>
        </w:rPr>
        <w:sym w:font="AGA Arabesque" w:char="F05D"/>
      </w:r>
      <w:r w:rsidRPr="004F7F93">
        <w:rPr>
          <w:rStyle w:val="aaya"/>
          <w:rFonts w:ascii="Traditional Arabic" w:hAnsi="Traditional Arabic" w:cs="Traditional Arabic"/>
          <w:sz w:val="70"/>
          <w:szCs w:val="70"/>
          <w:rtl/>
        </w:rPr>
        <w:t>فَنَظَرَ نَظْرَةً فِي النُّجُومِ</w:t>
      </w:r>
      <w:r w:rsidR="00147C38" w:rsidRPr="004F7F93">
        <w:rPr>
          <w:rStyle w:val="aya-separator"/>
          <w:rFonts w:ascii="Traditional Arabic" w:hAnsi="Traditional Arabic" w:cs="Traditional Arabic" w:hint="cs"/>
          <w:sz w:val="70"/>
          <w:szCs w:val="70"/>
          <w:rtl/>
        </w:rPr>
        <w:t xml:space="preserve"> * </w:t>
      </w:r>
      <w:r w:rsidRPr="004F7F93">
        <w:rPr>
          <w:rStyle w:val="aaya"/>
          <w:rFonts w:ascii="Traditional Arabic" w:hAnsi="Traditional Arabic" w:cs="Traditional Arabic"/>
          <w:sz w:val="70"/>
          <w:szCs w:val="70"/>
          <w:rtl/>
        </w:rPr>
        <w:t>فَقَالَ إِنِّي سَقِيمٌ</w:t>
      </w:r>
      <w:r w:rsidR="00147C38" w:rsidRPr="004F7F93">
        <w:rPr>
          <w:rStyle w:val="soura"/>
          <w:rFonts w:ascii="Traditional Arabic" w:hAnsi="Traditional Arabic" w:cs="Traditional Arabic"/>
          <w:sz w:val="70"/>
          <w:szCs w:val="70"/>
        </w:rPr>
        <w:sym w:font="AGA Arabesque" w:char="F05B"/>
      </w:r>
      <w:r w:rsidR="00147C38" w:rsidRPr="004F7F93">
        <w:rPr>
          <w:rStyle w:val="soura"/>
          <w:rFonts w:ascii="Traditional Arabic" w:hAnsi="Traditional Arabic" w:cs="Traditional Arabic" w:hint="cs"/>
          <w:sz w:val="70"/>
          <w:szCs w:val="70"/>
          <w:rtl/>
        </w:rPr>
        <w:t xml:space="preserve"> </w:t>
      </w:r>
      <w:r w:rsidRPr="004F7F93">
        <w:rPr>
          <w:rFonts w:ascii="Traditional Arabic" w:hAnsi="Traditional Arabic" w:cs="Traditional Arabic"/>
          <w:sz w:val="70"/>
          <w:szCs w:val="70"/>
          <w:rtl/>
        </w:rPr>
        <w:t xml:space="preserve">لكي يعقد لهم هذا الخطة التي تبين لهم في النهاية سفه </w:t>
      </w:r>
      <w:r w:rsidR="00147C38" w:rsidRPr="004F7F93">
        <w:rPr>
          <w:rFonts w:ascii="Traditional Arabic" w:hAnsi="Traditional Arabic" w:cs="Traditional Arabic" w:hint="cs"/>
          <w:sz w:val="70"/>
          <w:szCs w:val="70"/>
          <w:rtl/>
        </w:rPr>
        <w:t>القوم وضلالهم</w:t>
      </w:r>
      <w:r w:rsidRPr="004F7F93">
        <w:rPr>
          <w:rFonts w:ascii="Traditional Arabic" w:hAnsi="Traditional Arabic" w:cs="Traditional Arabic"/>
          <w:sz w:val="70"/>
          <w:szCs w:val="70"/>
          <w:rtl/>
        </w:rPr>
        <w:t xml:space="preserve">، فلما خرجوا، دخل </w:t>
      </w:r>
      <w:r w:rsidR="00147C38" w:rsidRPr="004F7F93">
        <w:rPr>
          <w:rFonts w:ascii="Traditional Arabic" w:hAnsi="Traditional Arabic" w:cs="Traditional Arabic" w:hint="cs"/>
          <w:sz w:val="70"/>
          <w:szCs w:val="70"/>
          <w:rtl/>
        </w:rPr>
        <w:t xml:space="preserve">هو </w:t>
      </w:r>
      <w:r w:rsidRPr="004F7F93">
        <w:rPr>
          <w:rFonts w:ascii="Traditional Arabic" w:hAnsi="Traditional Arabic" w:cs="Traditional Arabic"/>
          <w:sz w:val="70"/>
          <w:szCs w:val="70"/>
          <w:rtl/>
        </w:rPr>
        <w:t xml:space="preserve">بيت الأصنام وراغ عليهم ضرباً باليمين بفأس في يده راح يكسرها حتى جعلها جذاذاً حطاماً مكسرة كلها إلا كبيراً لهم، ترك </w:t>
      </w:r>
      <w:r w:rsidR="00147C38" w:rsidRPr="004F7F93">
        <w:rPr>
          <w:rFonts w:ascii="Traditional Arabic" w:hAnsi="Traditional Arabic" w:cs="Traditional Arabic" w:hint="cs"/>
          <w:sz w:val="70"/>
          <w:szCs w:val="70"/>
          <w:rtl/>
        </w:rPr>
        <w:t xml:space="preserve">الصنم </w:t>
      </w:r>
      <w:r w:rsidRPr="004F7F93">
        <w:rPr>
          <w:rFonts w:ascii="Traditional Arabic" w:hAnsi="Traditional Arabic" w:cs="Traditional Arabic"/>
          <w:sz w:val="70"/>
          <w:szCs w:val="70"/>
          <w:rtl/>
        </w:rPr>
        <w:t>الكبير والفأس معلقة في يد</w:t>
      </w:r>
      <w:r w:rsidR="00147C38" w:rsidRPr="004F7F93">
        <w:rPr>
          <w:rFonts w:ascii="Traditional Arabic" w:hAnsi="Traditional Arabic" w:cs="Traditional Arabic" w:hint="cs"/>
          <w:sz w:val="70"/>
          <w:szCs w:val="70"/>
          <w:rtl/>
        </w:rPr>
        <w:t xml:space="preserve"> الصنم</w:t>
      </w:r>
      <w:r w:rsidRPr="004F7F93">
        <w:rPr>
          <w:rFonts w:ascii="Traditional Arabic" w:hAnsi="Traditional Arabic" w:cs="Traditional Arabic"/>
          <w:sz w:val="70"/>
          <w:szCs w:val="70"/>
          <w:rtl/>
        </w:rPr>
        <w:t>، كأنه يقول لهم: إنه غار من أن تعبد معه هذه الصغار، ليقول لهم بطريقة غير مباشرة: فكيف بالواحد القهار تعبدون معه هذه الأحجار</w:t>
      </w:r>
      <w:r w:rsidR="00147C38" w:rsidRPr="004F7F93">
        <w:rPr>
          <w:rFonts w:ascii="Traditional Arabic" w:hAnsi="Traditional Arabic" w:cs="Traditional Arabic" w:hint="cs"/>
          <w:sz w:val="70"/>
          <w:szCs w:val="70"/>
          <w:rtl/>
        </w:rPr>
        <w:t>.</w:t>
      </w:r>
    </w:p>
    <w:p w14:paraId="253FDEB4" w14:textId="77777777" w:rsidR="00EF5448" w:rsidRPr="004F7F93" w:rsidRDefault="009302E4" w:rsidP="004F7F93">
      <w:pPr>
        <w:pStyle w:val="a3"/>
        <w:widowControl w:val="0"/>
        <w:jc w:val="both"/>
        <w:rPr>
          <w:rFonts w:ascii="Traditional Arabic" w:hAnsi="Traditional Arabic" w:cs="Traditional Arabic"/>
          <w:sz w:val="70"/>
          <w:szCs w:val="70"/>
          <w:rtl/>
        </w:rPr>
      </w:pPr>
      <w:r w:rsidRPr="004F7F93">
        <w:rPr>
          <w:rFonts w:ascii="Traditional Arabic" w:hAnsi="Traditional Arabic" w:cs="Traditional Arabic"/>
          <w:sz w:val="70"/>
          <w:szCs w:val="70"/>
          <w:rtl/>
        </w:rPr>
        <w:t>فرجع القوم من عيدهم، ويا لهول ما رأوا؛ لأن أعظم شيء عندهم عبادة هذه الأصنام، فكان الهم الوحيد لهم </w:t>
      </w:r>
      <w:r w:rsidR="00147C38" w:rsidRPr="004F7F93">
        <w:rPr>
          <w:rStyle w:val="aaya"/>
          <w:rFonts w:ascii="Traditional Arabic" w:hAnsi="Traditional Arabic" w:cs="Traditional Arabic"/>
          <w:sz w:val="70"/>
          <w:szCs w:val="70"/>
        </w:rPr>
        <w:sym w:font="AGA Arabesque" w:char="F05D"/>
      </w:r>
      <w:r w:rsidRPr="004F7F93">
        <w:rPr>
          <w:rStyle w:val="aaya"/>
          <w:rFonts w:ascii="Traditional Arabic" w:hAnsi="Traditional Arabic" w:cs="Traditional Arabic"/>
          <w:sz w:val="70"/>
          <w:szCs w:val="70"/>
          <w:rtl/>
        </w:rPr>
        <w:t>قَالُوا مَن فَعَلَ هَذَا بِآلِهَتِنَا إِنَّهُ لَمِنَ الظَّالِمِينَ</w:t>
      </w:r>
      <w:r w:rsidR="00147C38" w:rsidRPr="004F7F93">
        <w:rPr>
          <w:rStyle w:val="soura"/>
          <w:rFonts w:ascii="Traditional Arabic" w:hAnsi="Traditional Arabic" w:cs="Traditional Arabic"/>
          <w:sz w:val="70"/>
          <w:szCs w:val="70"/>
        </w:rPr>
        <w:sym w:font="AGA Arabesque" w:char="F05B"/>
      </w:r>
      <w:r w:rsidR="00147C38" w:rsidRPr="004F7F93">
        <w:rPr>
          <w:rStyle w:val="soura"/>
          <w:rFonts w:ascii="Traditional Arabic" w:hAnsi="Traditional Arabic" w:cs="Traditional Arabic" w:hint="cs"/>
          <w:sz w:val="70"/>
          <w:szCs w:val="70"/>
          <w:rtl/>
        </w:rPr>
        <w:t xml:space="preserve"> </w:t>
      </w:r>
      <w:r w:rsidRPr="004F7F93">
        <w:rPr>
          <w:rFonts w:ascii="Traditional Arabic" w:hAnsi="Traditional Arabic" w:cs="Traditional Arabic"/>
          <w:sz w:val="70"/>
          <w:szCs w:val="70"/>
          <w:rtl/>
        </w:rPr>
        <w:t>وبدأ التحقيق والبحث والسؤال، وجمع الأقوال، واتجهت الأنظار إلى إبراهيم الخليل</w:t>
      </w:r>
      <w:r w:rsidR="00147C38" w:rsidRPr="004F7F93">
        <w:rPr>
          <w:rFonts w:ascii="Traditional Arabic" w:hAnsi="Traditional Arabic" w:cs="Traditional Arabic" w:hint="cs"/>
          <w:sz w:val="70"/>
          <w:szCs w:val="70"/>
          <w:rtl/>
        </w:rPr>
        <w:t xml:space="preserve"> </w:t>
      </w:r>
      <w:r w:rsidR="00147C38" w:rsidRPr="004F7F93">
        <w:rPr>
          <w:rFonts w:ascii="Traditional Arabic" w:hAnsi="Traditional Arabic" w:cs="Traditional Arabic"/>
          <w:sz w:val="70"/>
          <w:szCs w:val="70"/>
        </w:rPr>
        <w:sym w:font="AGA Arabesque" w:char="F05D"/>
      </w:r>
      <w:r w:rsidRPr="004F7F93">
        <w:rPr>
          <w:rStyle w:val="aaya"/>
          <w:rFonts w:ascii="Traditional Arabic" w:hAnsi="Traditional Arabic" w:cs="Traditional Arabic"/>
          <w:sz w:val="70"/>
          <w:szCs w:val="70"/>
          <w:rtl/>
        </w:rPr>
        <w:t>قَالُوا سَمِعْنَا فَتًى يَذْكُرُهُمْ يُقَالُ لَهُ إِبْرَاهِيمُ</w:t>
      </w:r>
      <w:r w:rsidR="00147C38" w:rsidRPr="004F7F93">
        <w:rPr>
          <w:rStyle w:val="soura"/>
          <w:rFonts w:ascii="Traditional Arabic" w:hAnsi="Traditional Arabic" w:cs="Traditional Arabic"/>
          <w:sz w:val="70"/>
          <w:szCs w:val="70"/>
        </w:rPr>
        <w:sym w:font="AGA Arabesque" w:char="F05B"/>
      </w:r>
      <w:r w:rsidR="00147C38" w:rsidRPr="004F7F93">
        <w:rPr>
          <w:rStyle w:val="soura"/>
          <w:rFonts w:ascii="Traditional Arabic" w:hAnsi="Traditional Arabic" w:cs="Traditional Arabic" w:hint="cs"/>
          <w:sz w:val="70"/>
          <w:szCs w:val="70"/>
          <w:rtl/>
        </w:rPr>
        <w:t xml:space="preserve"> فكان إبراهيم في </w:t>
      </w:r>
      <w:r w:rsidR="00147C38" w:rsidRPr="004F7F93">
        <w:rPr>
          <w:rStyle w:val="soura"/>
          <w:rFonts w:ascii="Traditional Arabic" w:hAnsi="Traditional Arabic" w:cs="Traditional Arabic" w:hint="cs"/>
          <w:sz w:val="70"/>
          <w:szCs w:val="70"/>
          <w:rtl/>
        </w:rPr>
        <w:lastRenderedPageBreak/>
        <w:t xml:space="preserve">وقته </w:t>
      </w:r>
      <w:r w:rsidRPr="004F7F93">
        <w:rPr>
          <w:rFonts w:ascii="Traditional Arabic" w:hAnsi="Traditional Arabic" w:cs="Traditional Arabic"/>
          <w:sz w:val="70"/>
          <w:szCs w:val="70"/>
          <w:rtl/>
        </w:rPr>
        <w:t>فتىً في مقتبل العمر</w:t>
      </w:r>
      <w:r w:rsidR="00EF5448" w:rsidRPr="004F7F93">
        <w:rPr>
          <w:rFonts w:ascii="Traditional Arabic" w:hAnsi="Traditional Arabic" w:cs="Traditional Arabic" w:hint="cs"/>
          <w:sz w:val="70"/>
          <w:szCs w:val="70"/>
          <w:rtl/>
        </w:rPr>
        <w:t>.</w:t>
      </w:r>
    </w:p>
    <w:p w14:paraId="670B7B81" w14:textId="77777777" w:rsidR="00EF5448" w:rsidRPr="004F7F93" w:rsidRDefault="00EF5448" w:rsidP="004F7F93">
      <w:pPr>
        <w:pStyle w:val="a3"/>
        <w:widowControl w:val="0"/>
        <w:jc w:val="both"/>
        <w:rPr>
          <w:rFonts w:ascii="Traditional Arabic" w:hAnsi="Traditional Arabic" w:cs="Traditional Arabic"/>
          <w:sz w:val="70"/>
          <w:szCs w:val="70"/>
          <w:rtl/>
        </w:rPr>
      </w:pPr>
      <w:r w:rsidRPr="004F7F93">
        <w:rPr>
          <w:rFonts w:ascii="Traditional Arabic" w:hAnsi="Traditional Arabic" w:cs="Traditional Arabic"/>
          <w:sz w:val="70"/>
          <w:szCs w:val="70"/>
          <w:rtl/>
        </w:rPr>
        <w:t xml:space="preserve">وهذه دعوة للشباب أن يكونوا دعاة إلى الله بالحكمة والبصيرة، وعلى هدي النبي ﷺ </w:t>
      </w:r>
      <w:r w:rsidRPr="004F7F93">
        <w:rPr>
          <w:rFonts w:ascii="Traditional Arabic" w:hAnsi="Traditional Arabic" w:cs="Traditional Arabic"/>
          <w:sz w:val="70"/>
          <w:szCs w:val="70"/>
        </w:rPr>
        <w:sym w:font="AGA Arabesque" w:char="F05D"/>
      </w:r>
      <w:r w:rsidRPr="004F7F93">
        <w:rPr>
          <w:rFonts w:ascii="Traditional Arabic" w:hAnsi="Traditional Arabic" w:cs="Traditional Arabic"/>
          <w:color w:val="4D5156"/>
          <w:sz w:val="70"/>
          <w:szCs w:val="70"/>
          <w:shd w:val="clear" w:color="auto" w:fill="FFFFFF"/>
          <w:rtl/>
        </w:rPr>
        <w:t>قُلْ </w:t>
      </w:r>
      <w:proofErr w:type="spellStart"/>
      <w:r w:rsidRPr="004F7F93">
        <w:rPr>
          <w:rStyle w:val="a4"/>
          <w:rFonts w:ascii="Traditional Arabic" w:hAnsi="Traditional Arabic" w:cs="Traditional Arabic"/>
          <w:i w:val="0"/>
          <w:iCs w:val="0"/>
          <w:color w:val="5F6368"/>
          <w:sz w:val="70"/>
          <w:szCs w:val="70"/>
          <w:shd w:val="clear" w:color="auto" w:fill="FFFFFF"/>
          <w:rtl/>
        </w:rPr>
        <w:t>هَٰذِهِ</w:t>
      </w:r>
      <w:proofErr w:type="spellEnd"/>
      <w:r w:rsidRPr="004F7F93">
        <w:rPr>
          <w:rStyle w:val="a4"/>
          <w:rFonts w:ascii="Traditional Arabic" w:hAnsi="Traditional Arabic" w:cs="Traditional Arabic"/>
          <w:i w:val="0"/>
          <w:iCs w:val="0"/>
          <w:color w:val="5F6368"/>
          <w:sz w:val="70"/>
          <w:szCs w:val="70"/>
          <w:shd w:val="clear" w:color="auto" w:fill="FFFFFF"/>
          <w:rtl/>
        </w:rPr>
        <w:t xml:space="preserve"> سَبِيلِي أَدْعُو</w:t>
      </w:r>
      <w:r w:rsidRPr="004F7F93">
        <w:rPr>
          <w:rFonts w:ascii="Traditional Arabic" w:hAnsi="Traditional Arabic" w:cs="Traditional Arabic"/>
          <w:color w:val="4D5156"/>
          <w:sz w:val="70"/>
          <w:szCs w:val="70"/>
          <w:shd w:val="clear" w:color="auto" w:fill="FFFFFF"/>
          <w:rtl/>
        </w:rPr>
        <w:t xml:space="preserve"> إِلَى اللَّهِ ۚ </w:t>
      </w:r>
      <w:proofErr w:type="spellStart"/>
      <w:r w:rsidRPr="004F7F93">
        <w:rPr>
          <w:rFonts w:ascii="Traditional Arabic" w:hAnsi="Traditional Arabic" w:cs="Traditional Arabic"/>
          <w:color w:val="4D5156"/>
          <w:sz w:val="70"/>
          <w:szCs w:val="70"/>
          <w:shd w:val="clear" w:color="auto" w:fill="FFFFFF"/>
          <w:rtl/>
        </w:rPr>
        <w:t>عَلَىٰ</w:t>
      </w:r>
      <w:proofErr w:type="spellEnd"/>
      <w:r w:rsidRPr="004F7F93">
        <w:rPr>
          <w:rFonts w:ascii="Traditional Arabic" w:hAnsi="Traditional Arabic" w:cs="Traditional Arabic"/>
          <w:color w:val="4D5156"/>
          <w:sz w:val="70"/>
          <w:szCs w:val="70"/>
          <w:shd w:val="clear" w:color="auto" w:fill="FFFFFF"/>
          <w:rtl/>
        </w:rPr>
        <w:t xml:space="preserve"> بَصِيرَةٍ أَنَا وَمَنِ اتَّبَعَنِي ۖ وَسُبْحَانَ اللَّهِ وَمَا أَنَا مِنَ الْمُشْرِكِينَ</w:t>
      </w:r>
      <w:r w:rsidRPr="004F7F93">
        <w:rPr>
          <w:rFonts w:ascii="Traditional Arabic" w:hAnsi="Traditional Arabic" w:cs="Traditional Arabic"/>
          <w:color w:val="4D5156"/>
          <w:sz w:val="70"/>
          <w:szCs w:val="70"/>
          <w:shd w:val="clear" w:color="auto" w:fill="FFFFFF"/>
        </w:rPr>
        <w:sym w:font="AGA Arabesque" w:char="F05B"/>
      </w:r>
      <w:r w:rsidRPr="004F7F93">
        <w:rPr>
          <w:rFonts w:ascii="Traditional Arabic" w:hAnsi="Traditional Arabic" w:cs="Traditional Arabic"/>
          <w:color w:val="4D5156"/>
          <w:sz w:val="70"/>
          <w:szCs w:val="70"/>
          <w:shd w:val="clear" w:color="auto" w:fill="FFFFFF"/>
          <w:rtl/>
        </w:rPr>
        <w:t>.</w:t>
      </w:r>
    </w:p>
    <w:p w14:paraId="02DFFCF4" w14:textId="76934295" w:rsidR="00EF5448" w:rsidRPr="004F7F93" w:rsidRDefault="00EF5448" w:rsidP="004F7F93">
      <w:pPr>
        <w:pStyle w:val="a3"/>
        <w:widowControl w:val="0"/>
        <w:jc w:val="both"/>
        <w:rPr>
          <w:rFonts w:ascii="Traditional Arabic" w:hAnsi="Traditional Arabic" w:cs="Traditional Arabic"/>
          <w:sz w:val="70"/>
          <w:szCs w:val="70"/>
          <w:rtl/>
        </w:rPr>
      </w:pPr>
      <w:r w:rsidRPr="004F7F93">
        <w:rPr>
          <w:rFonts w:ascii="Traditional Arabic" w:hAnsi="Traditional Arabic" w:cs="Traditional Arabic" w:hint="cs"/>
          <w:sz w:val="70"/>
          <w:szCs w:val="70"/>
          <w:rtl/>
        </w:rPr>
        <w:t>أقول ما تسمعون ...</w:t>
      </w:r>
    </w:p>
    <w:p w14:paraId="0A6E5827" w14:textId="463873C2" w:rsidR="00EF5448" w:rsidRPr="004F7F93" w:rsidRDefault="00EF5448" w:rsidP="004F7F93">
      <w:pPr>
        <w:pStyle w:val="a3"/>
        <w:widowControl w:val="0"/>
        <w:jc w:val="both"/>
        <w:rPr>
          <w:rFonts w:ascii="Traditional Arabic" w:hAnsi="Traditional Arabic" w:cs="Traditional Arabic"/>
          <w:sz w:val="70"/>
          <w:szCs w:val="70"/>
          <w:rtl/>
        </w:rPr>
      </w:pPr>
    </w:p>
    <w:p w14:paraId="7EBDBE07" w14:textId="5030099A" w:rsidR="00EF5448" w:rsidRPr="004F7F93" w:rsidRDefault="00EF5448" w:rsidP="004F7F93">
      <w:pPr>
        <w:pStyle w:val="a3"/>
        <w:widowControl w:val="0"/>
        <w:jc w:val="both"/>
        <w:rPr>
          <w:rFonts w:ascii="Traditional Arabic" w:hAnsi="Traditional Arabic" w:cs="Traditional Arabic"/>
          <w:sz w:val="70"/>
          <w:szCs w:val="70"/>
          <w:rtl/>
        </w:rPr>
      </w:pPr>
    </w:p>
    <w:p w14:paraId="5DED4AE9" w14:textId="1B1B401C" w:rsidR="00EF5448" w:rsidRPr="004F7F93" w:rsidRDefault="00EF5448" w:rsidP="004F7F93">
      <w:pPr>
        <w:pStyle w:val="a3"/>
        <w:widowControl w:val="0"/>
        <w:jc w:val="both"/>
        <w:rPr>
          <w:rFonts w:ascii="Traditional Arabic" w:hAnsi="Traditional Arabic" w:cs="Traditional Arabic"/>
          <w:sz w:val="70"/>
          <w:szCs w:val="70"/>
          <w:rtl/>
        </w:rPr>
      </w:pPr>
      <w:r w:rsidRPr="004F7F93">
        <w:rPr>
          <w:rFonts w:ascii="Traditional Arabic" w:hAnsi="Traditional Arabic" w:cs="Traditional Arabic" w:hint="cs"/>
          <w:sz w:val="70"/>
          <w:szCs w:val="70"/>
          <w:rtl/>
        </w:rPr>
        <w:t>الحمد لله رب العالمين ...</w:t>
      </w:r>
    </w:p>
    <w:p w14:paraId="1DBC3ABB" w14:textId="3ACE6D79" w:rsidR="009302E4" w:rsidRPr="004F7F93" w:rsidRDefault="00E11919" w:rsidP="004F7F93">
      <w:pPr>
        <w:pStyle w:val="a3"/>
        <w:widowControl w:val="0"/>
        <w:jc w:val="both"/>
        <w:rPr>
          <w:rFonts w:ascii="Traditional Arabic" w:hAnsi="Traditional Arabic" w:cs="Traditional Arabic"/>
          <w:sz w:val="70"/>
          <w:szCs w:val="70"/>
        </w:rPr>
      </w:pPr>
      <w:r w:rsidRPr="004F7F93">
        <w:rPr>
          <w:rFonts w:ascii="Traditional Arabic" w:hAnsi="Traditional Arabic" w:cs="Traditional Arabic" w:hint="cs"/>
          <w:sz w:val="70"/>
          <w:szCs w:val="70"/>
          <w:rtl/>
        </w:rPr>
        <w:t xml:space="preserve">معاشر </w:t>
      </w:r>
      <w:proofErr w:type="gramStart"/>
      <w:r w:rsidRPr="004F7F93">
        <w:rPr>
          <w:rFonts w:ascii="Traditional Arabic" w:hAnsi="Traditional Arabic" w:cs="Traditional Arabic" w:hint="cs"/>
          <w:sz w:val="70"/>
          <w:szCs w:val="70"/>
          <w:rtl/>
        </w:rPr>
        <w:t>المؤمنين .</w:t>
      </w:r>
      <w:proofErr w:type="gramEnd"/>
      <w:r w:rsidRPr="004F7F93">
        <w:rPr>
          <w:rFonts w:ascii="Traditional Arabic" w:hAnsi="Traditional Arabic" w:cs="Traditional Arabic" w:hint="cs"/>
          <w:sz w:val="70"/>
          <w:szCs w:val="70"/>
          <w:rtl/>
        </w:rPr>
        <w:t xml:space="preserve">. لم ينتهي الموقف، بعد أن علِمَ القوم أن إبراهيم ذلك الفتى هو الذي كان يذكر آلهتهم بسوء </w:t>
      </w:r>
      <w:r w:rsidRPr="004F7F93">
        <w:rPr>
          <w:rFonts w:ascii="Traditional Arabic" w:hAnsi="Traditional Arabic" w:cs="Traditional Arabic"/>
          <w:sz w:val="70"/>
          <w:szCs w:val="70"/>
        </w:rPr>
        <w:sym w:font="AGA Arabesque" w:char="F05D"/>
      </w:r>
      <w:r w:rsidR="009302E4" w:rsidRPr="004F7F93">
        <w:rPr>
          <w:rStyle w:val="aaya"/>
          <w:rFonts w:ascii="Traditional Arabic" w:hAnsi="Traditional Arabic" w:cs="Traditional Arabic"/>
          <w:sz w:val="70"/>
          <w:szCs w:val="70"/>
          <w:rtl/>
        </w:rPr>
        <w:t>قَالُوا فَأْتُوا بِهِ عَلَى أَعْيُنِ النَّاسِ لَعَلَّهُمْ يَشْهَدُونَ</w:t>
      </w:r>
      <w:r w:rsidRPr="004F7F93">
        <w:rPr>
          <w:rStyle w:val="soura"/>
          <w:rFonts w:ascii="Traditional Arabic" w:hAnsi="Traditional Arabic" w:cs="Traditional Arabic"/>
          <w:sz w:val="70"/>
          <w:szCs w:val="70"/>
        </w:rPr>
        <w:sym w:font="AGA Arabesque" w:char="F05B"/>
      </w:r>
      <w:r w:rsidRPr="004F7F93">
        <w:rPr>
          <w:rStyle w:val="soura"/>
          <w:rFonts w:ascii="Traditional Arabic" w:hAnsi="Traditional Arabic" w:cs="Traditional Arabic" w:hint="cs"/>
          <w:sz w:val="70"/>
          <w:szCs w:val="70"/>
          <w:rtl/>
        </w:rPr>
        <w:t xml:space="preserve"> </w:t>
      </w:r>
      <w:r w:rsidR="009302E4" w:rsidRPr="004F7F93">
        <w:rPr>
          <w:rFonts w:ascii="Traditional Arabic" w:hAnsi="Traditional Arabic" w:cs="Traditional Arabic"/>
          <w:sz w:val="70"/>
          <w:szCs w:val="70"/>
          <w:rtl/>
        </w:rPr>
        <w:t>هذه المحاكمة</w:t>
      </w:r>
      <w:r w:rsidRPr="004F7F93">
        <w:rPr>
          <w:rFonts w:ascii="Traditional Arabic" w:hAnsi="Traditional Arabic" w:cs="Traditional Arabic" w:hint="cs"/>
          <w:sz w:val="70"/>
          <w:szCs w:val="70"/>
          <w:rtl/>
        </w:rPr>
        <w:t>، وفعلاً</w:t>
      </w:r>
      <w:r w:rsidR="009302E4" w:rsidRPr="004F7F93">
        <w:rPr>
          <w:rFonts w:ascii="Traditional Arabic" w:hAnsi="Traditional Arabic" w:cs="Traditional Arabic"/>
          <w:sz w:val="70"/>
          <w:szCs w:val="70"/>
          <w:rtl/>
        </w:rPr>
        <w:t xml:space="preserve"> بدأت المحاكمة العلنية، وتقاطر الناس من كل مكان، وبدأ التحقيق مع هذا الذي فعل</w:t>
      </w:r>
      <w:r w:rsidRPr="004F7F93">
        <w:rPr>
          <w:rFonts w:ascii="Traditional Arabic" w:hAnsi="Traditional Arabic" w:cs="Traditional Arabic" w:hint="cs"/>
          <w:sz w:val="70"/>
          <w:szCs w:val="70"/>
          <w:rtl/>
        </w:rPr>
        <w:t xml:space="preserve"> </w:t>
      </w:r>
      <w:r w:rsidRPr="004F7F93">
        <w:rPr>
          <w:rFonts w:ascii="Traditional Arabic" w:hAnsi="Traditional Arabic" w:cs="Traditional Arabic"/>
          <w:sz w:val="70"/>
          <w:szCs w:val="70"/>
        </w:rPr>
        <w:sym w:font="AGA Arabesque" w:char="F05D"/>
      </w:r>
      <w:r w:rsidR="009302E4" w:rsidRPr="004F7F93">
        <w:rPr>
          <w:rStyle w:val="aaya"/>
          <w:rFonts w:ascii="Traditional Arabic" w:hAnsi="Traditional Arabic" w:cs="Traditional Arabic"/>
          <w:sz w:val="70"/>
          <w:szCs w:val="70"/>
          <w:rtl/>
        </w:rPr>
        <w:t>قَالُوا أَأَنتَ فَعَلْتَ هَذَا بِآلِهَتِنَا يَا إِبْرَاهِيمُ</w:t>
      </w:r>
      <w:r w:rsidRPr="004F7F93">
        <w:rPr>
          <w:rStyle w:val="soura"/>
          <w:rFonts w:ascii="Traditional Arabic" w:hAnsi="Traditional Arabic" w:cs="Traditional Arabic"/>
          <w:sz w:val="70"/>
          <w:szCs w:val="70"/>
        </w:rPr>
        <w:sym w:font="AGA Arabesque" w:char="F05B"/>
      </w:r>
      <w:r w:rsidRPr="004F7F93">
        <w:rPr>
          <w:rStyle w:val="soura"/>
          <w:rFonts w:ascii="Traditional Arabic" w:hAnsi="Traditional Arabic" w:cs="Traditional Arabic" w:hint="cs"/>
          <w:sz w:val="70"/>
          <w:szCs w:val="70"/>
          <w:rtl/>
        </w:rPr>
        <w:t xml:space="preserve"> </w:t>
      </w:r>
      <w:r w:rsidR="009302E4" w:rsidRPr="004F7F93">
        <w:rPr>
          <w:rFonts w:ascii="Traditional Arabic" w:hAnsi="Traditional Arabic" w:cs="Traditional Arabic"/>
          <w:sz w:val="70"/>
          <w:szCs w:val="70"/>
          <w:rtl/>
        </w:rPr>
        <w:t xml:space="preserve">كان </w:t>
      </w:r>
      <w:r w:rsidR="009302E4" w:rsidRPr="004F7F93">
        <w:rPr>
          <w:rFonts w:ascii="Traditional Arabic" w:hAnsi="Traditional Arabic" w:cs="Traditional Arabic"/>
          <w:sz w:val="70"/>
          <w:szCs w:val="70"/>
          <w:rtl/>
        </w:rPr>
        <w:lastRenderedPageBreak/>
        <w:t>بإمكانه أن يقول من البداية أنا فعلتها، ولا يخشى في الله لومة لائم، لكن عنده أمل أن يقتنع القوم</w:t>
      </w:r>
      <w:r w:rsidRPr="004F7F93">
        <w:rPr>
          <w:rFonts w:ascii="Traditional Arabic" w:hAnsi="Traditional Arabic" w:cs="Traditional Arabic" w:hint="cs"/>
          <w:sz w:val="70"/>
          <w:szCs w:val="70"/>
          <w:rtl/>
        </w:rPr>
        <w:t xml:space="preserve"> </w:t>
      </w:r>
      <w:r w:rsidRPr="004F7F93">
        <w:rPr>
          <w:rFonts w:ascii="Traditional Arabic" w:hAnsi="Traditional Arabic" w:cs="Traditional Arabic"/>
          <w:sz w:val="70"/>
          <w:szCs w:val="70"/>
        </w:rPr>
        <w:sym w:font="AGA Arabesque" w:char="F05D"/>
      </w:r>
      <w:r w:rsidR="009302E4" w:rsidRPr="004F7F93">
        <w:rPr>
          <w:rStyle w:val="aaya"/>
          <w:rFonts w:ascii="Traditional Arabic" w:hAnsi="Traditional Arabic" w:cs="Traditional Arabic"/>
          <w:sz w:val="70"/>
          <w:szCs w:val="70"/>
          <w:rtl/>
        </w:rPr>
        <w:t>قَالَ بَلْ فَعَلَهُ كَبِيرُهُمْ هَذَا فَاسْأَلُوهُمْ إِن كَانُوا يَنطِقُونَ</w:t>
      </w:r>
      <w:r w:rsidRPr="004F7F93">
        <w:rPr>
          <w:rStyle w:val="soura"/>
          <w:rFonts w:ascii="Traditional Arabic" w:hAnsi="Traditional Arabic" w:cs="Traditional Arabic"/>
          <w:sz w:val="70"/>
          <w:szCs w:val="70"/>
        </w:rPr>
        <w:sym w:font="AGA Arabesque" w:char="F05B"/>
      </w:r>
      <w:r w:rsidRPr="004F7F93">
        <w:rPr>
          <w:rStyle w:val="soura"/>
          <w:rFonts w:ascii="Traditional Arabic" w:hAnsi="Traditional Arabic" w:cs="Traditional Arabic" w:hint="cs"/>
          <w:sz w:val="70"/>
          <w:szCs w:val="70"/>
          <w:rtl/>
        </w:rPr>
        <w:t xml:space="preserve"> </w:t>
      </w:r>
      <w:r w:rsidRPr="004F7F93">
        <w:rPr>
          <w:rFonts w:ascii="Traditional Arabic" w:hAnsi="Traditional Arabic" w:cs="Traditional Arabic" w:hint="cs"/>
          <w:sz w:val="70"/>
          <w:szCs w:val="70"/>
          <w:rtl/>
        </w:rPr>
        <w:t xml:space="preserve">وهذه </w:t>
      </w:r>
      <w:r w:rsidR="009302E4" w:rsidRPr="004F7F93">
        <w:rPr>
          <w:rFonts w:ascii="Traditional Arabic" w:hAnsi="Traditional Arabic" w:cs="Traditional Arabic"/>
          <w:sz w:val="70"/>
          <w:szCs w:val="70"/>
          <w:rtl/>
        </w:rPr>
        <w:t>تورية، استخدم إبراهيم</w:t>
      </w:r>
      <w:r w:rsidRPr="004F7F93">
        <w:rPr>
          <w:rStyle w:val="arabisque"/>
          <w:rFonts w:ascii="Traditional Arabic" w:hAnsi="Traditional Arabic" w:cs="Traditional Arabic" w:hint="cs"/>
          <w:sz w:val="70"/>
          <w:szCs w:val="70"/>
          <w:rtl/>
        </w:rPr>
        <w:t xml:space="preserve"> </w:t>
      </w:r>
      <w:r w:rsidR="009302E4" w:rsidRPr="004F7F93">
        <w:rPr>
          <w:rFonts w:ascii="Traditional Arabic" w:hAnsi="Traditional Arabic" w:cs="Traditional Arabic"/>
          <w:sz w:val="70"/>
          <w:szCs w:val="70"/>
          <w:rtl/>
        </w:rPr>
        <w:t>هذا الأسلوب لإقناع قومه </w:t>
      </w:r>
      <w:r w:rsidRPr="004F7F93">
        <w:rPr>
          <w:rFonts w:ascii="Traditional Arabic" w:hAnsi="Traditional Arabic" w:cs="Traditional Arabic"/>
          <w:sz w:val="70"/>
          <w:szCs w:val="70"/>
        </w:rPr>
        <w:sym w:font="AGA Arabesque" w:char="F05D"/>
      </w:r>
      <w:r w:rsidR="009302E4" w:rsidRPr="004F7F93">
        <w:rPr>
          <w:rStyle w:val="aaya"/>
          <w:rFonts w:ascii="Traditional Arabic" w:hAnsi="Traditional Arabic" w:cs="Traditional Arabic"/>
          <w:sz w:val="70"/>
          <w:szCs w:val="70"/>
          <w:rtl/>
        </w:rPr>
        <w:t>قَالَ بَلْ فَعَلَهُ كَبِيرُهُمْ هَذَا فَاسْأَلُوهُمْ إِن كَانُوا يَنطِقُونَ</w:t>
      </w:r>
      <w:r w:rsidRPr="004F7F93">
        <w:rPr>
          <w:rStyle w:val="soura"/>
          <w:rFonts w:ascii="Traditional Arabic" w:hAnsi="Traditional Arabic" w:cs="Traditional Arabic"/>
          <w:sz w:val="70"/>
          <w:szCs w:val="70"/>
        </w:rPr>
        <w:sym w:font="AGA Arabesque" w:char="F05B"/>
      </w:r>
      <w:r w:rsidRPr="004F7F93">
        <w:rPr>
          <w:rStyle w:val="soura"/>
          <w:rFonts w:ascii="Traditional Arabic" w:hAnsi="Traditional Arabic" w:cs="Traditional Arabic" w:hint="cs"/>
          <w:sz w:val="70"/>
          <w:szCs w:val="70"/>
          <w:rtl/>
        </w:rPr>
        <w:t xml:space="preserve"> </w:t>
      </w:r>
      <w:r w:rsidR="009302E4" w:rsidRPr="004F7F93">
        <w:rPr>
          <w:rFonts w:ascii="Traditional Arabic" w:hAnsi="Traditional Arabic" w:cs="Traditional Arabic"/>
          <w:sz w:val="70"/>
          <w:szCs w:val="70"/>
          <w:rtl/>
        </w:rPr>
        <w:t>وهنا كأن القوم قد أسقط في أيديهم</w:t>
      </w:r>
      <w:r w:rsidRPr="004F7F93">
        <w:rPr>
          <w:rFonts w:ascii="Traditional Arabic" w:hAnsi="Traditional Arabic" w:cs="Traditional Arabic" w:hint="cs"/>
          <w:sz w:val="70"/>
          <w:szCs w:val="70"/>
          <w:rtl/>
        </w:rPr>
        <w:t xml:space="preserve"> </w:t>
      </w:r>
      <w:r w:rsidRPr="004F7F93">
        <w:rPr>
          <w:rFonts w:ascii="Traditional Arabic" w:hAnsi="Traditional Arabic" w:cs="Traditional Arabic"/>
          <w:sz w:val="70"/>
          <w:szCs w:val="70"/>
        </w:rPr>
        <w:sym w:font="AGA Arabesque" w:char="F05D"/>
      </w:r>
      <w:r w:rsidR="009302E4" w:rsidRPr="004F7F93">
        <w:rPr>
          <w:rStyle w:val="aaya"/>
          <w:rFonts w:ascii="Traditional Arabic" w:hAnsi="Traditional Arabic" w:cs="Traditional Arabic"/>
          <w:sz w:val="70"/>
          <w:szCs w:val="70"/>
          <w:rtl/>
        </w:rPr>
        <w:t>فَرَجَعُوا إِلَى أَنفُسِهِمْ فَقَالُوا إِنَّكُمْ أَنتُمُ الظَّالِمُونَ</w:t>
      </w:r>
      <w:r w:rsidRPr="004F7F93">
        <w:rPr>
          <w:rStyle w:val="aya-separator"/>
          <w:rFonts w:ascii="Traditional Arabic" w:hAnsi="Traditional Arabic" w:cs="Traditional Arabic" w:hint="cs"/>
          <w:sz w:val="70"/>
          <w:szCs w:val="70"/>
          <w:rtl/>
        </w:rPr>
        <w:t xml:space="preserve"> * </w:t>
      </w:r>
      <w:r w:rsidR="009302E4" w:rsidRPr="004F7F93">
        <w:rPr>
          <w:rStyle w:val="aaya"/>
          <w:rFonts w:ascii="Traditional Arabic" w:hAnsi="Traditional Arabic" w:cs="Traditional Arabic"/>
          <w:sz w:val="70"/>
          <w:szCs w:val="70"/>
          <w:rtl/>
        </w:rPr>
        <w:t>ثُمَّ نُكِسُوا عَلَى رُؤُوسِهِمْ لَقَدْ عَلِمْتَ مَا هَؤُلَاء يَنطِقُونَ</w:t>
      </w:r>
      <w:r w:rsidRPr="004F7F93">
        <w:rPr>
          <w:rStyle w:val="soura"/>
          <w:rFonts w:ascii="Traditional Arabic" w:hAnsi="Traditional Arabic" w:cs="Traditional Arabic"/>
          <w:sz w:val="70"/>
          <w:szCs w:val="70"/>
        </w:rPr>
        <w:sym w:font="AGA Arabesque" w:char="F05B"/>
      </w:r>
      <w:r w:rsidRPr="004F7F93">
        <w:rPr>
          <w:rStyle w:val="soura"/>
          <w:rFonts w:ascii="Traditional Arabic" w:hAnsi="Traditional Arabic" w:cs="Traditional Arabic" w:hint="cs"/>
          <w:sz w:val="70"/>
          <w:szCs w:val="70"/>
          <w:rtl/>
        </w:rPr>
        <w:t xml:space="preserve"> </w:t>
      </w:r>
      <w:r w:rsidR="009302E4" w:rsidRPr="004F7F93">
        <w:rPr>
          <w:rFonts w:ascii="Traditional Arabic" w:hAnsi="Traditional Arabic" w:cs="Traditional Arabic"/>
          <w:sz w:val="70"/>
          <w:szCs w:val="70"/>
          <w:rtl/>
        </w:rPr>
        <w:t xml:space="preserve">لم يحروا جواباً، ولم ينطقوا بكلمة؛ لأن الحجة قوية فعلاً، إذا كان لم يفعله </w:t>
      </w:r>
      <w:r w:rsidR="00F333EA" w:rsidRPr="004F7F93">
        <w:rPr>
          <w:rFonts w:ascii="Traditional Arabic" w:hAnsi="Traditional Arabic" w:cs="Traditional Arabic" w:hint="cs"/>
          <w:sz w:val="70"/>
          <w:szCs w:val="70"/>
          <w:rtl/>
        </w:rPr>
        <w:t>الصنم الكبير</w:t>
      </w:r>
      <w:r w:rsidR="009302E4" w:rsidRPr="004F7F93">
        <w:rPr>
          <w:rFonts w:ascii="Traditional Arabic" w:hAnsi="Traditional Arabic" w:cs="Traditional Arabic"/>
          <w:sz w:val="70"/>
          <w:szCs w:val="70"/>
          <w:rtl/>
        </w:rPr>
        <w:t xml:space="preserve"> وفعله إبراهيم، فلماذا لا يستطيع أن يدافع عن نفسه، </w:t>
      </w:r>
      <w:r w:rsidR="00F333EA" w:rsidRPr="004F7F93">
        <w:rPr>
          <w:rFonts w:ascii="Traditional Arabic" w:hAnsi="Traditional Arabic" w:cs="Traditional Arabic" w:hint="cs"/>
          <w:sz w:val="70"/>
          <w:szCs w:val="70"/>
          <w:rtl/>
        </w:rPr>
        <w:t xml:space="preserve">كيف </w:t>
      </w:r>
      <w:r w:rsidR="009302E4" w:rsidRPr="004F7F93">
        <w:rPr>
          <w:rFonts w:ascii="Traditional Arabic" w:hAnsi="Traditional Arabic" w:cs="Traditional Arabic"/>
          <w:sz w:val="70"/>
          <w:szCs w:val="70"/>
          <w:rtl/>
        </w:rPr>
        <w:t>نعبد الأصنام التي لا تستطيع أن تدافع عن نفسها!</w:t>
      </w:r>
      <w:r w:rsidR="00F333EA" w:rsidRPr="004F7F93">
        <w:rPr>
          <w:rFonts w:ascii="Traditional Arabic" w:hAnsi="Traditional Arabic" w:cs="Traditional Arabic" w:hint="cs"/>
          <w:sz w:val="70"/>
          <w:szCs w:val="70"/>
          <w:rtl/>
        </w:rPr>
        <w:t xml:space="preserve"> </w:t>
      </w:r>
      <w:r w:rsidR="00F333EA" w:rsidRPr="004F7F93">
        <w:rPr>
          <w:rFonts w:ascii="Traditional Arabic" w:hAnsi="Traditional Arabic" w:cs="Traditional Arabic"/>
          <w:sz w:val="70"/>
          <w:szCs w:val="70"/>
        </w:rPr>
        <w:sym w:font="AGA Arabesque" w:char="F05D"/>
      </w:r>
      <w:r w:rsidR="00F333EA" w:rsidRPr="004F7F93">
        <w:rPr>
          <w:rStyle w:val="aaya"/>
          <w:rFonts w:ascii="Traditional Arabic" w:hAnsi="Traditional Arabic" w:cs="Traditional Arabic"/>
          <w:sz w:val="70"/>
          <w:szCs w:val="70"/>
          <w:rtl/>
        </w:rPr>
        <w:t>ثُمَّ نُكِسُوا عَلَى رُؤُوسِهِمْ</w:t>
      </w:r>
      <w:r w:rsidR="00F333EA" w:rsidRPr="004F7F93">
        <w:rPr>
          <w:rStyle w:val="aaya"/>
          <w:rFonts w:ascii="Traditional Arabic" w:hAnsi="Traditional Arabic" w:cs="Traditional Arabic"/>
          <w:sz w:val="70"/>
          <w:szCs w:val="70"/>
        </w:rPr>
        <w:sym w:font="AGA Arabesque" w:char="F05B"/>
      </w:r>
      <w:r w:rsidR="009302E4" w:rsidRPr="004F7F93">
        <w:rPr>
          <w:rFonts w:ascii="Traditional Arabic" w:hAnsi="Traditional Arabic" w:cs="Traditional Arabic"/>
          <w:sz w:val="70"/>
          <w:szCs w:val="70"/>
          <w:rtl/>
        </w:rPr>
        <w:t xml:space="preserve"> لقد ألجمتهم الحجة والكلمة البينة القاطعة،</w:t>
      </w:r>
      <w:r w:rsidR="00F333EA" w:rsidRPr="004F7F93">
        <w:rPr>
          <w:rFonts w:ascii="Traditional Arabic" w:hAnsi="Traditional Arabic" w:cs="Traditional Arabic" w:hint="cs"/>
          <w:sz w:val="70"/>
          <w:szCs w:val="70"/>
          <w:rtl/>
        </w:rPr>
        <w:t xml:space="preserve"> </w:t>
      </w:r>
      <w:r w:rsidR="009302E4" w:rsidRPr="004F7F93">
        <w:rPr>
          <w:rFonts w:ascii="Traditional Arabic" w:hAnsi="Traditional Arabic" w:cs="Traditional Arabic"/>
          <w:sz w:val="70"/>
          <w:szCs w:val="70"/>
          <w:rtl/>
        </w:rPr>
        <w:t>وهكذا يجب أن تكون الدعوة، بلسان واضح صريح، وحجة بينة دامغة تسكت المعاند، وتلقمه حجراً</w:t>
      </w:r>
      <w:r w:rsidR="00F333EA" w:rsidRPr="004F7F93">
        <w:rPr>
          <w:rFonts w:ascii="Traditional Arabic" w:hAnsi="Traditional Arabic" w:cs="Traditional Arabic" w:hint="cs"/>
          <w:sz w:val="70"/>
          <w:szCs w:val="70"/>
          <w:rtl/>
        </w:rPr>
        <w:t>.</w:t>
      </w:r>
    </w:p>
    <w:p w14:paraId="5925D2D3" w14:textId="2BAFDCDE" w:rsidR="009302E4" w:rsidRPr="004F7F93" w:rsidRDefault="00F333EA" w:rsidP="004F7F93">
      <w:pPr>
        <w:pStyle w:val="a3"/>
        <w:widowControl w:val="0"/>
        <w:jc w:val="both"/>
        <w:rPr>
          <w:rFonts w:ascii="Traditional Arabic" w:hAnsi="Traditional Arabic" w:cs="Traditional Arabic"/>
          <w:sz w:val="70"/>
          <w:szCs w:val="70"/>
          <w:rtl/>
        </w:rPr>
      </w:pPr>
      <w:r w:rsidRPr="004F7F93">
        <w:rPr>
          <w:rStyle w:val="aaya"/>
          <w:rFonts w:ascii="Traditional Arabic" w:hAnsi="Traditional Arabic" w:cs="Traditional Arabic"/>
          <w:sz w:val="70"/>
          <w:szCs w:val="70"/>
        </w:rPr>
        <w:lastRenderedPageBreak/>
        <w:sym w:font="AGA Arabesque" w:char="F05D"/>
      </w:r>
      <w:r w:rsidR="009302E4" w:rsidRPr="004F7F93">
        <w:rPr>
          <w:rStyle w:val="aaya"/>
          <w:rFonts w:ascii="Traditional Arabic" w:hAnsi="Traditional Arabic" w:cs="Traditional Arabic"/>
          <w:sz w:val="70"/>
          <w:szCs w:val="70"/>
          <w:rtl/>
        </w:rPr>
        <w:t>قَالَ أَفَتَعْبُدُونَ مِن دُونِ اللَّهِ مَا لَا يَنفَعُكُمْ شَيْئًا وَلَا يَضُرُّكُمْ</w:t>
      </w:r>
      <w:r w:rsidRPr="004F7F93">
        <w:rPr>
          <w:rStyle w:val="aya-separator"/>
          <w:rFonts w:ascii="Traditional Arabic" w:hAnsi="Traditional Arabic" w:cs="Traditional Arabic" w:hint="cs"/>
          <w:sz w:val="70"/>
          <w:szCs w:val="70"/>
          <w:rtl/>
        </w:rPr>
        <w:t xml:space="preserve"> * </w:t>
      </w:r>
      <w:r w:rsidR="009302E4" w:rsidRPr="004F7F93">
        <w:rPr>
          <w:rStyle w:val="aaya"/>
          <w:rFonts w:ascii="Traditional Arabic" w:hAnsi="Traditional Arabic" w:cs="Traditional Arabic"/>
          <w:sz w:val="70"/>
          <w:szCs w:val="70"/>
          <w:rtl/>
        </w:rPr>
        <w:t>أُفٍّ لَّكُمْ وَلِمَا تَعْبُدُونَ مِن دُونِ اللَّهِ أَفَلَا تَعْقِلُونَ</w:t>
      </w:r>
      <w:r w:rsidRPr="004F7F93">
        <w:rPr>
          <w:rStyle w:val="soura"/>
          <w:rFonts w:ascii="Traditional Arabic" w:hAnsi="Traditional Arabic" w:cs="Traditional Arabic"/>
          <w:sz w:val="70"/>
          <w:szCs w:val="70"/>
        </w:rPr>
        <w:sym w:font="AGA Arabesque" w:char="F05B"/>
      </w:r>
      <w:r w:rsidRPr="004F7F93">
        <w:rPr>
          <w:rStyle w:val="soura"/>
          <w:rFonts w:ascii="Traditional Arabic" w:hAnsi="Traditional Arabic" w:cs="Traditional Arabic" w:hint="cs"/>
          <w:sz w:val="70"/>
          <w:szCs w:val="70"/>
          <w:rtl/>
        </w:rPr>
        <w:t xml:space="preserve"> </w:t>
      </w:r>
      <w:r w:rsidR="009302E4" w:rsidRPr="004F7F93">
        <w:rPr>
          <w:rFonts w:ascii="Traditional Arabic" w:hAnsi="Traditional Arabic" w:cs="Traditional Arabic"/>
          <w:sz w:val="70"/>
          <w:szCs w:val="70"/>
          <w:rtl/>
        </w:rPr>
        <w:t xml:space="preserve">لكن </w:t>
      </w:r>
      <w:r w:rsidRPr="004F7F93">
        <w:rPr>
          <w:rFonts w:ascii="Traditional Arabic" w:hAnsi="Traditional Arabic" w:cs="Traditional Arabic"/>
          <w:sz w:val="70"/>
          <w:szCs w:val="70"/>
          <w:rtl/>
        </w:rPr>
        <w:t xml:space="preserve">والمكابرة </w:t>
      </w:r>
      <w:r w:rsidR="009302E4" w:rsidRPr="004F7F93">
        <w:rPr>
          <w:rFonts w:ascii="Traditional Arabic" w:hAnsi="Traditional Arabic" w:cs="Traditional Arabic"/>
          <w:sz w:val="70"/>
          <w:szCs w:val="70"/>
          <w:rtl/>
        </w:rPr>
        <w:t>الذي ابتلي به كثير من الناس رغم وضوح الحق</w:t>
      </w:r>
      <w:r w:rsidRPr="004F7F93">
        <w:rPr>
          <w:rFonts w:ascii="Traditional Arabic" w:hAnsi="Traditional Arabic" w:cs="Traditional Arabic" w:hint="cs"/>
          <w:sz w:val="70"/>
          <w:szCs w:val="70"/>
          <w:rtl/>
        </w:rPr>
        <w:t xml:space="preserve"> </w:t>
      </w:r>
      <w:r w:rsidRPr="004F7F93">
        <w:rPr>
          <w:rFonts w:ascii="Traditional Arabic" w:hAnsi="Traditional Arabic" w:cs="Traditional Arabic"/>
          <w:sz w:val="70"/>
          <w:szCs w:val="70"/>
        </w:rPr>
        <w:sym w:font="AGA Arabesque" w:char="F05D"/>
      </w:r>
      <w:r w:rsidR="009302E4" w:rsidRPr="004F7F93">
        <w:rPr>
          <w:rStyle w:val="aaya"/>
          <w:rFonts w:ascii="Traditional Arabic" w:hAnsi="Traditional Arabic" w:cs="Traditional Arabic"/>
          <w:sz w:val="70"/>
          <w:szCs w:val="70"/>
          <w:rtl/>
        </w:rPr>
        <w:t>قَالُوا حَرِّقُوهُ وَانصُرُوا آلِهَتَكُمْ إِن كُنتُمْ فَاعِلِينَ</w:t>
      </w:r>
      <w:r w:rsidRPr="004F7F93">
        <w:rPr>
          <w:rStyle w:val="soura"/>
          <w:rFonts w:ascii="Traditional Arabic" w:hAnsi="Traditional Arabic" w:cs="Traditional Arabic"/>
          <w:sz w:val="70"/>
          <w:szCs w:val="70"/>
        </w:rPr>
        <w:sym w:font="AGA Arabesque" w:char="F05B"/>
      </w:r>
      <w:r w:rsidRPr="004F7F93">
        <w:rPr>
          <w:rStyle w:val="soura"/>
          <w:rFonts w:ascii="Traditional Arabic" w:hAnsi="Traditional Arabic" w:cs="Traditional Arabic" w:hint="cs"/>
          <w:sz w:val="70"/>
          <w:szCs w:val="70"/>
          <w:rtl/>
        </w:rPr>
        <w:t xml:space="preserve"> </w:t>
      </w:r>
      <w:r w:rsidR="009302E4" w:rsidRPr="004F7F93">
        <w:rPr>
          <w:rFonts w:ascii="Traditional Arabic" w:hAnsi="Traditional Arabic" w:cs="Traditional Arabic"/>
          <w:sz w:val="70"/>
          <w:szCs w:val="70"/>
          <w:rtl/>
        </w:rPr>
        <w:t>وانتقموا من أجلها، جمعوا الحطب، وأججوا النيران، وألقوا إبراهيم جزاءً أمام الناس، ولكن الذي خلق النار قادر على أن يسلب منها خاصية الإحراق</w:t>
      </w:r>
      <w:r w:rsidRPr="004F7F93">
        <w:rPr>
          <w:rFonts w:ascii="Traditional Arabic" w:hAnsi="Traditional Arabic" w:cs="Traditional Arabic" w:hint="cs"/>
          <w:sz w:val="70"/>
          <w:szCs w:val="70"/>
          <w:rtl/>
        </w:rPr>
        <w:t xml:space="preserve"> </w:t>
      </w:r>
      <w:r w:rsidRPr="004F7F93">
        <w:rPr>
          <w:rFonts w:ascii="Traditional Arabic" w:hAnsi="Traditional Arabic" w:cs="Traditional Arabic"/>
          <w:sz w:val="70"/>
          <w:szCs w:val="70"/>
        </w:rPr>
        <w:sym w:font="AGA Arabesque" w:char="F05D"/>
      </w:r>
      <w:r w:rsidR="009302E4" w:rsidRPr="004F7F93">
        <w:rPr>
          <w:rStyle w:val="aaya"/>
          <w:rFonts w:ascii="Traditional Arabic" w:hAnsi="Traditional Arabic" w:cs="Traditional Arabic"/>
          <w:sz w:val="70"/>
          <w:szCs w:val="70"/>
          <w:rtl/>
        </w:rPr>
        <w:t>قُلْنَا يَا نَارُ كُونِي بَرْدًا وَسَلَامًا عَلَى إِبْرَاهِيمَ</w:t>
      </w:r>
      <w:r w:rsidRPr="004F7F93">
        <w:rPr>
          <w:rStyle w:val="soura"/>
          <w:rFonts w:ascii="Traditional Arabic" w:hAnsi="Traditional Arabic" w:cs="Traditional Arabic"/>
          <w:sz w:val="70"/>
          <w:szCs w:val="70"/>
        </w:rPr>
        <w:sym w:font="AGA Arabesque" w:char="F05B"/>
      </w:r>
      <w:r w:rsidRPr="004F7F93">
        <w:rPr>
          <w:rStyle w:val="soura"/>
          <w:rFonts w:ascii="Traditional Arabic" w:hAnsi="Traditional Arabic" w:cs="Traditional Arabic" w:hint="cs"/>
          <w:sz w:val="70"/>
          <w:szCs w:val="70"/>
          <w:rtl/>
        </w:rPr>
        <w:t xml:space="preserve"> </w:t>
      </w:r>
      <w:r w:rsidR="009302E4" w:rsidRPr="004F7F93">
        <w:rPr>
          <w:rFonts w:ascii="Traditional Arabic" w:hAnsi="Traditional Arabic" w:cs="Traditional Arabic"/>
          <w:sz w:val="70"/>
          <w:szCs w:val="70"/>
          <w:rtl/>
        </w:rPr>
        <w:t>فبرداً قلع منها الحر، وسلاماً لا يؤذيه لا حر</w:t>
      </w:r>
      <w:r w:rsidRPr="004F7F93">
        <w:rPr>
          <w:rFonts w:ascii="Traditional Arabic" w:hAnsi="Traditional Arabic" w:cs="Traditional Arabic" w:hint="cs"/>
          <w:sz w:val="70"/>
          <w:szCs w:val="70"/>
          <w:rtl/>
        </w:rPr>
        <w:t>ُّ</w:t>
      </w:r>
      <w:r w:rsidR="009302E4" w:rsidRPr="004F7F93">
        <w:rPr>
          <w:rFonts w:ascii="Traditional Arabic" w:hAnsi="Traditional Arabic" w:cs="Traditional Arabic"/>
          <w:sz w:val="70"/>
          <w:szCs w:val="70"/>
          <w:rtl/>
        </w:rPr>
        <w:t>ها ولا برد</w:t>
      </w:r>
      <w:r w:rsidRPr="004F7F93">
        <w:rPr>
          <w:rFonts w:ascii="Traditional Arabic" w:hAnsi="Traditional Arabic" w:cs="Traditional Arabic" w:hint="cs"/>
          <w:sz w:val="70"/>
          <w:szCs w:val="70"/>
          <w:rtl/>
        </w:rPr>
        <w:t>ُ</w:t>
      </w:r>
      <w:r w:rsidR="009302E4" w:rsidRPr="004F7F93">
        <w:rPr>
          <w:rFonts w:ascii="Traditional Arabic" w:hAnsi="Traditional Arabic" w:cs="Traditional Arabic"/>
          <w:sz w:val="70"/>
          <w:szCs w:val="70"/>
          <w:rtl/>
        </w:rPr>
        <w:t>ها</w:t>
      </w:r>
      <w:r w:rsidRPr="004F7F93">
        <w:rPr>
          <w:rFonts w:ascii="Traditional Arabic" w:hAnsi="Traditional Arabic" w:cs="Traditional Arabic" w:hint="cs"/>
          <w:sz w:val="70"/>
          <w:szCs w:val="70"/>
          <w:rtl/>
        </w:rPr>
        <w:t xml:space="preserve"> </w:t>
      </w:r>
      <w:r w:rsidRPr="004F7F93">
        <w:rPr>
          <w:rFonts w:ascii="Traditional Arabic" w:hAnsi="Traditional Arabic" w:cs="Traditional Arabic"/>
          <w:sz w:val="70"/>
          <w:szCs w:val="70"/>
        </w:rPr>
        <w:sym w:font="AGA Arabesque" w:char="F05D"/>
      </w:r>
      <w:r w:rsidR="009302E4" w:rsidRPr="004F7F93">
        <w:rPr>
          <w:rStyle w:val="aaya"/>
          <w:rFonts w:ascii="Traditional Arabic" w:hAnsi="Traditional Arabic" w:cs="Traditional Arabic"/>
          <w:sz w:val="70"/>
          <w:szCs w:val="70"/>
          <w:rtl/>
        </w:rPr>
        <w:t>وَأَرَادُوا بِهِ كَيْدًا فَجَعَلْنَاهُمُ الْأَخْسَرِينَ</w:t>
      </w:r>
      <w:r w:rsidRPr="004F7F93">
        <w:rPr>
          <w:rFonts w:ascii="Traditional Arabic" w:hAnsi="Traditional Arabic" w:cs="Traditional Arabic"/>
          <w:sz w:val="70"/>
          <w:szCs w:val="70"/>
        </w:rPr>
        <w:sym w:font="AGA Arabesque" w:char="F05B"/>
      </w:r>
      <w:r w:rsidRPr="004F7F93">
        <w:rPr>
          <w:rFonts w:ascii="Traditional Arabic" w:hAnsi="Traditional Arabic" w:cs="Traditional Arabic" w:hint="cs"/>
          <w:sz w:val="70"/>
          <w:szCs w:val="70"/>
          <w:rtl/>
        </w:rPr>
        <w:t>.</w:t>
      </w:r>
    </w:p>
    <w:p w14:paraId="1B15E004" w14:textId="7F857651" w:rsidR="009302E4" w:rsidRPr="004F7F93" w:rsidRDefault="009302E4" w:rsidP="004F7F93">
      <w:pPr>
        <w:pStyle w:val="a3"/>
        <w:widowControl w:val="0"/>
        <w:jc w:val="both"/>
        <w:rPr>
          <w:rFonts w:ascii="Traditional Arabic" w:hAnsi="Traditional Arabic" w:cs="Traditional Arabic"/>
          <w:sz w:val="70"/>
          <w:szCs w:val="70"/>
          <w:rtl/>
        </w:rPr>
      </w:pPr>
      <w:r w:rsidRPr="004F7F93">
        <w:rPr>
          <w:rFonts w:ascii="Traditional Arabic" w:hAnsi="Traditional Arabic" w:cs="Traditional Arabic"/>
          <w:sz w:val="70"/>
          <w:szCs w:val="70"/>
          <w:rtl/>
        </w:rPr>
        <w:t xml:space="preserve">وهكذا ينجي الله أولياءه وعباده الصالحين من الشرور إذا هم توكلوا عليه، وأنابوا إليه، وهذا درس عظيم ينبغي أن </w:t>
      </w:r>
      <w:r w:rsidR="00F333EA" w:rsidRPr="004F7F93">
        <w:rPr>
          <w:rFonts w:ascii="Traditional Arabic" w:hAnsi="Traditional Arabic" w:cs="Traditional Arabic" w:hint="cs"/>
          <w:sz w:val="70"/>
          <w:szCs w:val="70"/>
          <w:rtl/>
        </w:rPr>
        <w:t>يتأمَّل</w:t>
      </w:r>
      <w:r w:rsidRPr="004F7F93">
        <w:rPr>
          <w:rFonts w:ascii="Traditional Arabic" w:hAnsi="Traditional Arabic" w:cs="Traditional Arabic"/>
          <w:sz w:val="70"/>
          <w:szCs w:val="70"/>
          <w:rtl/>
        </w:rPr>
        <w:t xml:space="preserve"> فيه كل إنسان يقوم لله بالحجة، وكل الدواب كانت تنفخ النار عن إبراهيم إلا الوزغ، فلذلك أمرنا بقتله، إن إبراهيم لما ألقي في النار </w:t>
      </w:r>
      <w:r w:rsidRPr="004F7F93">
        <w:rPr>
          <w:rFonts w:ascii="Traditional Arabic" w:hAnsi="Traditional Arabic" w:cs="Traditional Arabic"/>
          <w:sz w:val="70"/>
          <w:szCs w:val="70"/>
          <w:rtl/>
        </w:rPr>
        <w:lastRenderedPageBreak/>
        <w:t>لم يكن في الأرض دابة إلا أطفأت النار عنه غير الوزغ فإنها كانت تنفخ عليه، فلذلك كان فيها أجراً لمن قتلها</w:t>
      </w:r>
      <w:r w:rsidR="0019219C" w:rsidRPr="004F7F93">
        <w:rPr>
          <w:rFonts w:ascii="Traditional Arabic" w:hAnsi="Traditional Arabic" w:cs="Traditional Arabic" w:hint="cs"/>
          <w:sz w:val="70"/>
          <w:szCs w:val="70"/>
          <w:rtl/>
        </w:rPr>
        <w:t xml:space="preserve"> (</w:t>
      </w:r>
      <w:r w:rsidRPr="004F7F93">
        <w:rPr>
          <w:rStyle w:val="hadith"/>
          <w:rFonts w:ascii="Traditional Arabic" w:hAnsi="Traditional Arabic" w:cs="Traditional Arabic"/>
          <w:sz w:val="70"/>
          <w:szCs w:val="70"/>
          <w:rtl/>
        </w:rPr>
        <w:t xml:space="preserve">من قتل وزغاً من أول ضربة كان له </w:t>
      </w:r>
      <w:proofErr w:type="gramStart"/>
      <w:r w:rsidRPr="004F7F93">
        <w:rPr>
          <w:rStyle w:val="hadith"/>
          <w:rFonts w:ascii="Traditional Arabic" w:hAnsi="Traditional Arabic" w:cs="Traditional Arabic"/>
          <w:sz w:val="70"/>
          <w:szCs w:val="70"/>
          <w:rtl/>
        </w:rPr>
        <w:t>مائة</w:t>
      </w:r>
      <w:proofErr w:type="gramEnd"/>
      <w:r w:rsidRPr="004F7F93">
        <w:rPr>
          <w:rStyle w:val="hadith"/>
          <w:rFonts w:ascii="Traditional Arabic" w:hAnsi="Traditional Arabic" w:cs="Traditional Arabic"/>
          <w:sz w:val="70"/>
          <w:szCs w:val="70"/>
          <w:rtl/>
        </w:rPr>
        <w:t xml:space="preserve"> حسنة</w:t>
      </w:r>
      <w:r w:rsidR="0019219C" w:rsidRPr="004F7F93">
        <w:rPr>
          <w:rFonts w:ascii="Traditional Arabic" w:hAnsi="Traditional Arabic" w:cs="Traditional Arabic" w:hint="cs"/>
          <w:sz w:val="70"/>
          <w:szCs w:val="70"/>
          <w:rtl/>
        </w:rPr>
        <w:t>)</w:t>
      </w:r>
      <w:r w:rsidRPr="004F7F93">
        <w:rPr>
          <w:rFonts w:ascii="Traditional Arabic" w:hAnsi="Traditional Arabic" w:cs="Traditional Arabic"/>
          <w:sz w:val="70"/>
          <w:szCs w:val="70"/>
          <w:rtl/>
        </w:rPr>
        <w:t xml:space="preserve"> وكان لعائشة رمح تقتل به الأوزاغ.</w:t>
      </w:r>
    </w:p>
    <w:p w14:paraId="0CD04839" w14:textId="77777777" w:rsidR="0019219C" w:rsidRPr="004F7F93" w:rsidRDefault="009302E4" w:rsidP="004F7F93">
      <w:pPr>
        <w:pStyle w:val="a3"/>
        <w:widowControl w:val="0"/>
        <w:jc w:val="both"/>
        <w:rPr>
          <w:rFonts w:ascii="Traditional Arabic" w:hAnsi="Traditional Arabic" w:cs="Traditional Arabic"/>
          <w:sz w:val="70"/>
          <w:szCs w:val="70"/>
          <w:rtl/>
        </w:rPr>
      </w:pPr>
      <w:r w:rsidRPr="004F7F93">
        <w:rPr>
          <w:rFonts w:ascii="Traditional Arabic" w:hAnsi="Traditional Arabic" w:cs="Traditional Arabic"/>
          <w:sz w:val="70"/>
          <w:szCs w:val="70"/>
          <w:rtl/>
        </w:rPr>
        <w:t>قال ابن عباس:</w:t>
      </w:r>
      <w:r w:rsidR="0019219C" w:rsidRPr="004F7F93">
        <w:rPr>
          <w:rStyle w:val="nakel"/>
          <w:rFonts w:ascii="Traditional Arabic" w:hAnsi="Traditional Arabic" w:cs="Traditional Arabic" w:hint="cs"/>
          <w:sz w:val="70"/>
          <w:szCs w:val="70"/>
          <w:rtl/>
        </w:rPr>
        <w:t xml:space="preserve"> </w:t>
      </w:r>
      <w:r w:rsidRPr="004F7F93">
        <w:rPr>
          <w:rStyle w:val="nakel"/>
          <w:rFonts w:ascii="Traditional Arabic" w:hAnsi="Traditional Arabic" w:cs="Traditional Arabic"/>
          <w:sz w:val="70"/>
          <w:szCs w:val="70"/>
          <w:rtl/>
        </w:rPr>
        <w:t>كان آخر قول إبراهيم حين ألقي في النار</w:t>
      </w:r>
      <w:r w:rsidR="0019219C" w:rsidRPr="004F7F93">
        <w:rPr>
          <w:rStyle w:val="nakel"/>
          <w:rFonts w:ascii="Traditional Arabic" w:hAnsi="Traditional Arabic" w:cs="Traditional Arabic" w:hint="cs"/>
          <w:sz w:val="70"/>
          <w:szCs w:val="70"/>
          <w:rtl/>
        </w:rPr>
        <w:t xml:space="preserve"> (</w:t>
      </w:r>
      <w:r w:rsidRPr="004F7F93">
        <w:rPr>
          <w:rStyle w:val="nakel"/>
          <w:rFonts w:ascii="Traditional Arabic" w:hAnsi="Traditional Arabic" w:cs="Traditional Arabic"/>
          <w:sz w:val="70"/>
          <w:szCs w:val="70"/>
          <w:rtl/>
        </w:rPr>
        <w:t>حسبي الله ونعم الوكيل</w:t>
      </w:r>
      <w:r w:rsidR="0019219C" w:rsidRPr="004F7F93">
        <w:rPr>
          <w:rStyle w:val="nakel"/>
          <w:rFonts w:ascii="Traditional Arabic" w:hAnsi="Traditional Arabic" w:cs="Traditional Arabic" w:hint="cs"/>
          <w:sz w:val="70"/>
          <w:szCs w:val="70"/>
          <w:rtl/>
        </w:rPr>
        <w:t xml:space="preserve">) </w:t>
      </w:r>
      <w:r w:rsidRPr="004F7F93">
        <w:rPr>
          <w:rFonts w:ascii="Traditional Arabic" w:hAnsi="Traditional Arabic" w:cs="Traditional Arabic"/>
          <w:sz w:val="70"/>
          <w:szCs w:val="70"/>
          <w:rtl/>
        </w:rPr>
        <w:t>حسبي الله يكفيني، ونعم الوكيل، ولذلك نجاه الله من النار</w:t>
      </w:r>
      <w:r w:rsidR="0019219C" w:rsidRPr="004F7F93">
        <w:rPr>
          <w:rFonts w:ascii="Traditional Arabic" w:hAnsi="Traditional Arabic" w:cs="Traditional Arabic" w:hint="cs"/>
          <w:sz w:val="70"/>
          <w:szCs w:val="70"/>
          <w:rtl/>
        </w:rPr>
        <w:t>.</w:t>
      </w:r>
    </w:p>
    <w:p w14:paraId="313FBA7E" w14:textId="3EEC5D9E" w:rsidR="009302E4" w:rsidRPr="004F7F93" w:rsidRDefault="009302E4" w:rsidP="004F7F93">
      <w:pPr>
        <w:pStyle w:val="a3"/>
        <w:widowControl w:val="0"/>
        <w:jc w:val="both"/>
        <w:rPr>
          <w:rFonts w:ascii="Traditional Arabic" w:hAnsi="Traditional Arabic" w:cs="Traditional Arabic"/>
          <w:sz w:val="70"/>
          <w:szCs w:val="70"/>
          <w:rtl/>
        </w:rPr>
      </w:pPr>
      <w:r w:rsidRPr="004F7F93">
        <w:rPr>
          <w:rFonts w:ascii="Traditional Arabic" w:hAnsi="Traditional Arabic" w:cs="Traditional Arabic"/>
          <w:sz w:val="70"/>
          <w:szCs w:val="70"/>
          <w:rtl/>
        </w:rPr>
        <w:t>إن في ذلك لعبرة لأولي الألباب ولأولي الأبصار، فاعقلوا واتعظوا يا أيها المسلمون من سيرة هذا النبي الجليل، أحبوه من قلوبكم لما قام لله بالحجة والحق، أحبوه لأنه كان إماماً وقدوة، أحبوه لأنه كان موحداً لا يخاف في الله لومة لائم.</w:t>
      </w:r>
    </w:p>
    <w:p w14:paraId="3BEA7E4B" w14:textId="78DB127C" w:rsidR="00ED430E" w:rsidRPr="004F7F93" w:rsidRDefault="009302E4" w:rsidP="004F7F93">
      <w:pPr>
        <w:pStyle w:val="a3"/>
        <w:widowControl w:val="0"/>
        <w:jc w:val="both"/>
        <w:rPr>
          <w:rFonts w:ascii="Traditional Arabic" w:hAnsi="Traditional Arabic" w:cs="Traditional Arabic"/>
          <w:sz w:val="70"/>
          <w:szCs w:val="70"/>
        </w:rPr>
      </w:pPr>
      <w:r w:rsidRPr="004F7F93">
        <w:rPr>
          <w:rFonts w:ascii="Traditional Arabic" w:hAnsi="Traditional Arabic" w:cs="Traditional Arabic"/>
          <w:sz w:val="70"/>
          <w:szCs w:val="70"/>
          <w:rtl/>
        </w:rPr>
        <w:t>اللهم اجعلنا على ملة إبراهيم، وارزقنا اتباع التوحيد والدين القويم، إنك أنت الغفور الرحيم.</w:t>
      </w:r>
    </w:p>
    <w:sectPr w:rsidR="00ED430E" w:rsidRPr="004F7F93" w:rsidSect="00B96DD7">
      <w:pgSz w:w="12240" w:h="15840"/>
      <w:pgMar w:top="737" w:right="737" w:bottom="737" w:left="73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AGA Arabesque">
    <w:panose1 w:val="05010101010101010101"/>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02E4"/>
    <w:rsid w:val="000F14DC"/>
    <w:rsid w:val="001430A7"/>
    <w:rsid w:val="00147C38"/>
    <w:rsid w:val="0019219C"/>
    <w:rsid w:val="00354A38"/>
    <w:rsid w:val="00480C30"/>
    <w:rsid w:val="004E0FC9"/>
    <w:rsid w:val="004F7F93"/>
    <w:rsid w:val="006C3311"/>
    <w:rsid w:val="009302E4"/>
    <w:rsid w:val="009B06A4"/>
    <w:rsid w:val="00AA1AA8"/>
    <w:rsid w:val="00B96DD7"/>
    <w:rsid w:val="00E11919"/>
    <w:rsid w:val="00ED430E"/>
    <w:rsid w:val="00EF5448"/>
    <w:rsid w:val="00F333E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9FAF33"/>
  <w15:chartTrackingRefBased/>
  <w15:docId w15:val="{12F4E1B4-B55F-480F-84FE-D3746B6B88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bidi/>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rtejustify">
    <w:name w:val="rtejustify"/>
    <w:basedOn w:val="a"/>
    <w:rsid w:val="009302E4"/>
    <w:pPr>
      <w:bidi w:val="0"/>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rabisque">
    <w:name w:val="arabisque"/>
    <w:basedOn w:val="a0"/>
    <w:rsid w:val="009302E4"/>
  </w:style>
  <w:style w:type="character" w:customStyle="1" w:styleId="aaya">
    <w:name w:val="aaya"/>
    <w:basedOn w:val="a0"/>
    <w:rsid w:val="009302E4"/>
  </w:style>
  <w:style w:type="character" w:customStyle="1" w:styleId="soura">
    <w:name w:val="soura"/>
    <w:basedOn w:val="a0"/>
    <w:rsid w:val="009302E4"/>
  </w:style>
  <w:style w:type="character" w:customStyle="1" w:styleId="ayah">
    <w:name w:val="ayah"/>
    <w:basedOn w:val="a0"/>
    <w:rsid w:val="009302E4"/>
  </w:style>
  <w:style w:type="character" w:customStyle="1" w:styleId="aya-separator">
    <w:name w:val="aya-separator"/>
    <w:basedOn w:val="a0"/>
    <w:rsid w:val="009302E4"/>
  </w:style>
  <w:style w:type="character" w:customStyle="1" w:styleId="nakel">
    <w:name w:val="nakel"/>
    <w:basedOn w:val="a0"/>
    <w:rsid w:val="009302E4"/>
  </w:style>
  <w:style w:type="character" w:customStyle="1" w:styleId="hadith">
    <w:name w:val="hadith"/>
    <w:basedOn w:val="a0"/>
    <w:rsid w:val="009302E4"/>
  </w:style>
  <w:style w:type="paragraph" w:styleId="a3">
    <w:name w:val="No Spacing"/>
    <w:uiPriority w:val="1"/>
    <w:qFormat/>
    <w:rsid w:val="009B06A4"/>
    <w:pPr>
      <w:spacing w:after="0" w:line="240" w:lineRule="auto"/>
    </w:pPr>
  </w:style>
  <w:style w:type="character" w:styleId="a4">
    <w:name w:val="Emphasis"/>
    <w:basedOn w:val="a0"/>
    <w:uiPriority w:val="20"/>
    <w:qFormat/>
    <w:rsid w:val="00EF5448"/>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818782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54</TotalTime>
  <Pages>9</Pages>
  <Words>1081</Words>
  <Characters>6162</Characters>
  <Application>Microsoft Office Word</Application>
  <DocSecurity>0</DocSecurity>
  <Lines>51</Lines>
  <Paragraphs>14</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7229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شيخه بنت العريفان</dc:creator>
  <cp:keywords/>
  <dc:description/>
  <cp:lastModifiedBy>شيخه بنت العريفان</cp:lastModifiedBy>
  <cp:revision>2</cp:revision>
  <dcterms:created xsi:type="dcterms:W3CDTF">2022-06-03T07:03:00Z</dcterms:created>
  <dcterms:modified xsi:type="dcterms:W3CDTF">2022-06-03T07:57:00Z</dcterms:modified>
</cp:coreProperties>
</file>