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0B" w:rsidRDefault="00B0750B" w:rsidP="00A86EC9">
      <w:pPr>
        <w:spacing w:before="100" w:beforeAutospacing="1" w:after="100" w:afterAutospacing="1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مقتل الحسين رضي الله عنه</w:t>
      </w:r>
    </w:p>
    <w:p w:rsidR="00DA24F8" w:rsidRPr="00B1298A" w:rsidRDefault="00DA24F8" w:rsidP="00A86EC9">
      <w:pPr>
        <w:shd w:val="clear" w:color="auto" w:fill="FFFFFF"/>
        <w:spacing w:before="100" w:beforeAutospacing="1" w:after="100" w:afterAutospacing="1" w:line="240" w:lineRule="auto"/>
        <w:jc w:val="both"/>
        <w:rPr>
          <w:rFonts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الحمد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لله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خل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ي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شاء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ويختار</w:t>
      </w:r>
      <w:r w:rsidR="004E06A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,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ويصطف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 للش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رف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ش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اء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1298A">
        <w:rPr>
          <w:rFonts w:ascii="Traditional Arabic" w:hAnsi="Traditional Arabic" w:cs="Traditional Arabic"/>
          <w:b/>
          <w:bCs/>
          <w:sz w:val="40"/>
          <w:szCs w:val="40"/>
          <w:rtl/>
        </w:rPr>
        <w:t>خيار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ش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رّ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سول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محم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داً صلى الله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عليه وسلم على كل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الب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وجعل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أشرف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ريّة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نحمد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تعال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ى ون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شك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ه، ون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ثن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 عليه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ستغفر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ه، ونشهد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لا إله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إلا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لا ش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ريك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ه، ون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شهد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سيد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نا ون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بي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نا محمداً عبد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سول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صلى الله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وسل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وبار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ليه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م، وعل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ى س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ائر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الصحابة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والت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ابعين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وم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ت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بإحسان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DA24F8" w:rsidRPr="00B44522" w:rsidRDefault="00DA24F8" w:rsidP="00A86E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أما بعد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فأوصيك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 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-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عباد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الله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ِ-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ون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فس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بتقوى الله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تعالى: 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{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يَا أَيُّهَا الَّذِينَ آَمَنُوا اتَّقُوا اللَّهَ حَقَّ تُقَاتِهِ وَلَا تَمُوتُنّ</w:t>
      </w:r>
      <w:r w:rsidR="00B1298A">
        <w:rPr>
          <w:rFonts w:ascii="Traditional Arabic" w:hAnsi="Traditional Arabic" w:cs="Traditional Arabic"/>
          <w:b/>
          <w:bCs/>
          <w:sz w:val="40"/>
          <w:szCs w:val="40"/>
          <w:rtl/>
        </w:rPr>
        <w:t>َ إِلَّا وَأَنْتُمْ مُسْلِمُونَ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}.</w:t>
      </w:r>
    </w:p>
    <w:p w:rsidR="00DA24F8" w:rsidRPr="00B44522" w:rsidRDefault="00575998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تحد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ثنا في 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خطبة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اضية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 الس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يرة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الع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ط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للصحابي</w:t>
      </w:r>
      <w:r w:rsidR="00B1298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الجليل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الح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سين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بن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لي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D75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رضي الله عنه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وأ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شرن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إلى بعض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فض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ائل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ِ،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واليوم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نخت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الحديث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عن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الحادث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المؤسف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ل</w:t>
      </w:r>
      <w:r w:rsidR="00D246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مقتلِه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والفتنة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التي حصلت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بعد ذلك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معاشر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الإخوة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تبدأ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قصة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حنة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ومصيبة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الأمة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بعد وفاة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أمير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المؤمنين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معاوية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أبي سفيان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عنه- وكان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قبل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خذ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البيعة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بالخلافة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لابن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يزيد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عاوية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وهي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بيعة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صحيحة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كما قر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رها أهل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السنة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والجماعة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باي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عنه- ليزيد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وكذ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عبد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الله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الزبير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 عنهما-،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عل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أهل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العراق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باي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زيد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معاوية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فرحوا بذلك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وكاتبوا الحسين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يبايعون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بالخلافة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وأكثروا عليه المكاتبة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وَكَانُوا أَهلَ فِتنَةٍ وَشِقَاقٍ، وَكَانُوا يُظهِرُونَ المَيلَ لِعَلِيٍّ وَشِيعَتِهِ،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حتى 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بلغت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هذه المكاتبات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نحواً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من خمسمائة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تاب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كل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ها جاءت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العراق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أهل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بايع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وتحث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على الق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دوم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إليه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م. 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أراد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عنه- أن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ط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ئ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أكثر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ص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أهل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وغاية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ما يستطيع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ث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قيل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أبي طالب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ليعر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دية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القوم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وعد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وقدر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على ما أراد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نه، 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ذهب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سلم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فوج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الأمر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كما توق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فقد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تجم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الناس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وبايعوه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فأخذ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يعت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وبعث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bookmarkStart w:id="0" w:name="_GoBack"/>
      <w:bookmarkEnd w:id="0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 عنه-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طمئ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نا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اعيا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له أن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فالأمر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قد 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أ، والناس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أجمعت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ليك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AA203A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استعان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باللهِ الحسينُ -رضي الله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عنه- 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على</w:t>
      </w:r>
      <w:proofErr w:type="gramEnd"/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الخروج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إليهم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57599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BE311D" w:rsidRDefault="00575998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حاول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ديد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 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الصَّحابة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رضي الله </w:t>
      </w:r>
      <w:proofErr w:type="gramStart"/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عنهم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-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ثَ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proofErr w:type="gramEnd"/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 الخُر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وج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, وحذ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روه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غ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در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الشيعة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الذين خ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ذل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 أب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اه كما خ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ذلوا أخاه الحسن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. و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خافوا عليه ا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لقتل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>ذك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ّ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روه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بخيانة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الشيعة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أنهم لا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أمَنون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عليه القتل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17B87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واستحلفو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بالله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عد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الخروج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إلي</w:t>
      </w:r>
      <w:r w:rsidR="00935A6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هم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جب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م، ومضى إِلى العراق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خرج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يوم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التروية عام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واحد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وستين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للهجرة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توج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ها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وص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هذه التحركات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أمير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المؤمنين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الشام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أهل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طعوا أمراً 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ه، وبايعوا الحسين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عنه- وهم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بانتظار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م، فأرسل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يزيدُ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بيد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ز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ياد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أميراً على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لينظ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الخبر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فوجد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الأمر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كما 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ناس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ينتظرون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وقد 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عط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البيعة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لابن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مسلم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فقبض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على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بعد 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بحث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ث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يوم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رف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َةَ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6F3F9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بعد أن خذله الجموع التي حوله,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وتفر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الجمع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F3F9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بعد ذلك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BE311D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وكان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قتل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أوص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ى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بلغ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ألا يأتي؛ لأن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أهل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قد كذبوك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وك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ذبون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ي، وليس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لكاذب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وأمر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بالرجوع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وعدم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واصلة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السير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ِ. </w:t>
      </w:r>
    </w:p>
    <w:p w:rsidR="00687680" w:rsidRPr="00BE311D" w:rsidRDefault="00935A63" w:rsidP="00A86EC9">
      <w:pPr>
        <w:spacing w:before="100" w:beforeAutospacing="1" w:after="100" w:afterAutospacing="1"/>
        <w:jc w:val="both"/>
        <w:rPr>
          <w:rFonts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بما حصل </w:t>
      </w:r>
      <w:proofErr w:type="gramStart"/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9A108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9A108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سل</w:t>
      </w:r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A108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,</w:t>
      </w:r>
      <w:proofErr w:type="gramEnd"/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هَمّ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71227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بالرجوع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-رضي الله عنه-</w:t>
      </w:r>
      <w:r w:rsidR="009A10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بالرجوع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لكنه واصل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مسير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للكوفة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بعد إلحاح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بعض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معه، لأخذ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الثأر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فواصل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للعراق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ومعه أولاد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ون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ساؤ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نز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ريباً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مكان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يسم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ى 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لا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ء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َ"</w:t>
      </w:r>
      <w:r w:rsidR="00935A63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وحصل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مراسلات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بينه وبين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أمير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وأدرك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الأمر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ليس في صال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ه، وأن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E31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َن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معه لا قدرة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لهم بقتال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يش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فكيف 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قات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 اثنان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وسبعون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فارسا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جيش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بما لا يقل عن خمسة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آلاف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؟!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فجاء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الرأي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عنه- 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يحق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ماء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المسلمين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ويحفظ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عه، وي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سجل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موقفاً 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برأ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به ذ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وهو غاية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ما </w:t>
      </w:r>
      <w:proofErr w:type="spell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ستطيع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proofErr w:type="spell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بعد أن خ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و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بن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فقال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لأمير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جيش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إني 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بين ثلاثة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أمور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فاختر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منها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شئت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. قال: وما 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؟ قال: 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 أرجع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ح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يث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تيت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أو أذهب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ث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غر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ث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غور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المسلمين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أو أذهب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أمير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المؤمنين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ضع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يدي في يد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بالش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.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:rsidR="00687680" w:rsidRPr="00B4452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هذه الخيارات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أمير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وع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ظ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قام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-رضي الله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عنه- واح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بيت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النبوة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وقال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أ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رض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ى أن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يختار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أي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واحدة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نه</w:t>
      </w:r>
      <w:r w:rsidR="00BE31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ا. </w:t>
      </w:r>
    </w:p>
    <w:p w:rsidR="00687680" w:rsidRPr="00B44522" w:rsidRDefault="00BE311D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كن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بطانة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الس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وء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أشاروا على ع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بيد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541E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أَن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 لا بد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يُؤسَرَ وَيَنزِلَ عَلَى</w:t>
      </w:r>
      <w:r w:rsidR="00D630AE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حُكمِ</w:t>
      </w:r>
      <w:r w:rsidR="00D630AE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ك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أَو يُقَاتِلُ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وهُ؛ 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فرفض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B158B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ذلك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وخوّ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بالله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وهم لا يزالون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صر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على ر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أي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م، فاستمه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ليلة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الجمعة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فبات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تلك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الليلة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يصل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 لله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ويستغف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ويدع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 الله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-تبارك </w:t>
      </w:r>
      <w:proofErr w:type="gramStart"/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وتعالى- هو</w:t>
      </w:r>
      <w:proofErr w:type="gramEnd"/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مع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-رضي الله عنهم-. وكان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الرأي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ألا 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نفس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لجيش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وفة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87680"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7A65F2" w:rsidRDefault="00687680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وفي صباح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يوم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الجمعة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العاشر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سنة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إحد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ى وستين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ش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القتال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بين فريقين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غير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تكاف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ئين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ولا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تقار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فقُت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أصحاب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بين 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وق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أ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بنائ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وم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آل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بيت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-صلى الله عليه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وسلم- ثمانية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جلا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وبق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نهارا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ط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ويلا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لا 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يبة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ه، وخ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وفاً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أن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يتور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ط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حتى حر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ض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أ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مير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وص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اح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م: ماذا ت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نتظ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رون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؟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7A65F2">
        <w:rPr>
          <w:rFonts w:ascii="Traditional Arabic" w:hAnsi="Traditional Arabic" w:cs="Traditional Arabic"/>
          <w:b/>
          <w:bCs/>
          <w:sz w:val="40"/>
          <w:szCs w:val="40"/>
          <w:rtl/>
        </w:rPr>
        <w:t>فَتَقَدَّمَ إِلَيهِ ش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رُ بنُ ذِي الجَو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شَنِ، فَرَمَاهُ بِرُمحِهِ في رَقَبَ</w:t>
      </w:r>
      <w:r w:rsidR="007A65F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تِهِ، ثُمَّ طَعَنَهُ فَسَقَطَ -رَضِيَ اللهُ </w:t>
      </w:r>
      <w:proofErr w:type="gramStart"/>
      <w:r w:rsidR="007A65F2">
        <w:rPr>
          <w:rFonts w:ascii="Traditional Arabic" w:hAnsi="Traditional Arabic" w:cs="Traditional Arabic"/>
          <w:b/>
          <w:bCs/>
          <w:sz w:val="40"/>
          <w:szCs w:val="40"/>
          <w:rtl/>
        </w:rPr>
        <w:t>عَنهُ</w:t>
      </w:r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- شَهِيدًا</w:t>
      </w:r>
      <w:proofErr w:type="gramEnd"/>
      <w:r w:rsidR="00AA203A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مَظلُومًا، وَفَاضَت رُوحُهُ الطَّاهِرَةُ إِلى بَارِيهَا مَغدُورًا به،</w:t>
      </w:r>
      <w:r w:rsidR="004B158B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ثم 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ز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أس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وحمل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4B158B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أمير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4B158B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الكوفة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ِ.</w:t>
      </w:r>
    </w:p>
    <w:p w:rsidR="00E21FC2" w:rsidRDefault="004B158B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وكان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قت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رضي الله عنه يوم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الجمعة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يوم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اشوراء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المحرم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سنة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إحدى وستين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ك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رب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لاء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العراق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وله 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ثمانية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وخمسون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E21FC2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سنة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0E5C43" w:rsidRDefault="009C4EEF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عباد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 w:rsidR="00E21FC2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891B7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يكن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891B7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ليزيد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معاوية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91B7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91B7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891B7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قتل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891B7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كما قر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 ذلك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أهل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الع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ِ؛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قال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شيخ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الإسلام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ابن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تيمية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"</w:t>
      </w:r>
      <w:r w:rsidR="007A65F2" w:rsidRPr="007A65F2">
        <w:rPr>
          <w:rFonts w:cs="Arial Unicode MS"/>
          <w:rtl/>
        </w:rPr>
        <w:t xml:space="preserve"> </w:t>
      </w:r>
      <w:r w:rsidR="007A65F2" w:rsidRPr="007A65F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إِنَّ يَزِيدَ لَمْ يَأْمُرْ بِقَتْلِ الْحُسَيْنِ بِاتِّفَاقِ أَهْلِ النَّقْلِ، وَلَكِنْ كَتَبَ إِلَى ابْنِ زِيَادٍ أَنْ يَمْنَعَهُ عَنْ وِلَايَةِ </w:t>
      </w:r>
      <w:r w:rsidR="007A65F2" w:rsidRPr="007A65F2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الْعِرَاقِ</w:t>
      </w:r>
      <w:r w:rsidR="007A65F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7A65F2" w:rsidRPr="007A65F2">
        <w:rPr>
          <w:rFonts w:ascii="Traditional Arabic" w:hAnsi="Traditional Arabic" w:cs="Traditional Arabic"/>
          <w:b/>
          <w:bCs/>
          <w:sz w:val="40"/>
          <w:szCs w:val="40"/>
          <w:rtl/>
        </w:rPr>
        <w:t>وَلَمَّا بَلَغَ ذَلِكَ يَزِيدَ أَظْهَرَ التَّوَجُّعَ عَلَى ذَلِكَ، وَظَهَرَ الْبُكَاءَ فِي دَارِهِ، وَلَمْ يَسْبِ لَهُ حَرِيمًا أَصْلًا، بَلْ أَكْرَمَ أَهْلَ بَيْتِهِ، وَأَجَازَهُمْ حَتَّى رَدَّهُمْ إِلَى بَلَدِهِمْ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وأم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الروايات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التي تقول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إنه 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آل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بيت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رسول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صلى الله عليه وسلم وأنهن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ذ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الشام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spellStart"/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سبي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proofErr w:type="spellEnd"/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هناك، هذا كلام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="00B66BF1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باطل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ٌ. ا</w:t>
      </w:r>
      <w:r w:rsidR="00891B7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ـ</w:t>
      </w:r>
    </w:p>
    <w:p w:rsidR="002A48CB" w:rsidRPr="00B44522" w:rsidRDefault="00903044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أيها المسلمون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</w:p>
    <w:p w:rsidR="00903044" w:rsidRPr="00B44522" w:rsidRDefault="00903044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وعندم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اقترف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الرافضة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تلك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الجريمة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النكراء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ساهموا في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قتل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ابن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رسول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والذرية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الطاهرة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باؤوا بلعن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ها طول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 على تلك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الشنيعة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فأراد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 أن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كف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 ع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ريمت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م، فانضم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بعض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هم إلى بعض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0E5C43"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كان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أبناء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أولئك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القتل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تتلط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خ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بدم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والذرية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الطاهرة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614673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فيهم أيضا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كث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صرة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لكنه لم 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شار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E5C43">
        <w:rPr>
          <w:rFonts w:ascii="Traditional Arabic" w:hAnsi="Traditional Arabic" w:cs="Traditional Arabic"/>
          <w:b/>
          <w:bCs/>
          <w:sz w:val="40"/>
          <w:szCs w:val="40"/>
          <w:rtl/>
        </w:rPr>
        <w:t>، فكو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ّ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نوا حركة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سمو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"حركة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وابون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B69C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  <w:r w:rsidR="00614673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أي التوبة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غ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دراً </w:t>
      </w:r>
      <w:r w:rsidR="00614673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أصبحوا حركة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متمر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على يز</w:t>
      </w:r>
      <w:r w:rsidR="00614673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14673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14673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جاء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14673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بعده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614673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بني أمية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614673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إليه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رج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ما 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نراه اليوم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تلك المآت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E5C4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الدموية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</w:t>
      </w:r>
      <w:r w:rsidR="00614673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كانوا أول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ش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الجيوب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946A6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ط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الخدود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946A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F946A6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على الحسين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0E5C43"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ناد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ى بش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يا 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ث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ارات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</w:rPr>
        <w:t> !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التي 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صبح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الشيعة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اليوم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يرد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دون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ويهتفون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به في و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جه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60A38"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باقي المسلمين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360A38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2A48CB" w:rsidRPr="00B44522" w:rsidRDefault="002A48CB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أيها الإخوة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</w:p>
    <w:p w:rsidR="002A48CB" w:rsidRPr="00B44522" w:rsidRDefault="002A48CB" w:rsidP="00A86EC9">
      <w:pPr>
        <w:spacing w:before="100" w:beforeAutospacing="1" w:after="100" w:afterAutospacing="1"/>
        <w:ind w:left="113" w:right="113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لم يَقتُلْ أَهلُ السُّنَّةِ وَلا بَنُو أُمَيَّةَ حُسَينًا كَمَا يَزعُمُ الرَّافِضَةُ، 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َكِنَّ ش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يعة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العراق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والكوفة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بالخصوص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يتحم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زر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 ف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قد غ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روا </w:t>
      </w:r>
      <w:proofErr w:type="gramStart"/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,</w:t>
      </w:r>
      <w:proofErr w:type="gramEnd"/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F946A6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حّ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وا عليه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بالخروج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إليه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ابتداء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لينص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0E5C43"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بأنفسه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م، لكن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هم 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عنه و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غ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روا به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بل أكثر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هذ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س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كثير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بسيوف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ِم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الذ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رية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الط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اهرة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ِ.</w:t>
      </w:r>
    </w:p>
    <w:p w:rsidR="00F362FD" w:rsidRPr="00B44522" w:rsidRDefault="00F362FD" w:rsidP="00F94E77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انتق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94E7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رضي الله عنه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قال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الحافظ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ابن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كثير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="009C4EEF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: </w:t>
      </w:r>
      <w:r w:rsidR="000E5C43" w:rsidRPr="000E5C43">
        <w:rPr>
          <w:rFonts w:ascii="Traditional Arabic" w:hAnsi="Traditional Arabic" w:cs="Traditional Arabic"/>
          <w:b/>
          <w:bCs/>
          <w:sz w:val="40"/>
          <w:szCs w:val="40"/>
          <w:rtl/>
        </w:rPr>
        <w:t>قَلَّ مَنْ نَجَا مِنْهُمْ فِي الدُّنْيَا إِلَّا أُصِيبَ بِمَرَضٍ، وَأَكْثَرُهُمْ أَصَابَهُ الْجُنُونُ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751B23" w:rsidRPr="00B44522" w:rsidRDefault="00751B23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عباد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: مع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هذه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المنزلة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والرتبة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الس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للحسين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عنه، 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إلا أننا لا 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تجاو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ز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ح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ا له</w:t>
      </w:r>
      <w:r w:rsidR="00FA11B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حدود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ح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ه لنا </w:t>
      </w:r>
      <w:r w:rsidR="00F73232" w:rsidRPr="00B4452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الشرع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ُ؛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فلا 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عظِّم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بأنواع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التعظيم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التي لا 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إلا لله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كالدعاء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والاستغاثة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ولا 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بنبي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نا </w:t>
      </w:r>
      <w:proofErr w:type="spell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آل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proofErr w:type="spellEnd"/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كما أش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رك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النصارى بعيسى ابن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مريم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حيث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جعلوه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في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رتبة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لوه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751B23" w:rsidRDefault="00751B23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ولا 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جع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له ولا لغير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آل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البيت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الطيبين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هو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خ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صائص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الأنبياء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والمرسلين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كالع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شريع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كما أننا لا نعص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 ج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صلى الله عليه وسلم، الذي نهانا 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احة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ض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رب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الخ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دود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وش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يوب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وأخبرنا أن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هذا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ع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الج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اهلية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وقد است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شه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حمزة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وم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ثّ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بجثم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ان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ه ولم ي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ب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صلى الله عليه وسلم بعد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بمثل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صيبت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فيه</w:t>
      </w:r>
      <w:r w:rsidR="000E5C4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ومع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ذلك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لم يجعل يوم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استشهاد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ناحة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وح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زناً، ول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 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ذلك علي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رضي الله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عنه في يوم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وفاة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صلى الله عليه وسلم، ولم يفعل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ذلك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في يوم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استشهاد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بيه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ما رضي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 عنهم، ونحن كذلك لا 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جعل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يوم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استشهاد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يوم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ياحة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ط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م، اقتداء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بهذا اله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النبوي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الذي تتابع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أئمة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آل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البيت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النبوي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الطاهر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كالإمام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وابن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والحسين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رضي الله عنهم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.</w:t>
      </w:r>
    </w:p>
    <w:p w:rsidR="00A747F4" w:rsidRPr="00B44522" w:rsidRDefault="00A747F4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 w:rsidRPr="007544C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ولا شك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أيها الإخوة </w:t>
      </w:r>
      <w:r w:rsidRPr="007544C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أنها قصة محزنة مؤلمة، وخاب وخسر من شارك في قتل الحسين ومن معه وباء بغضب من </w:t>
      </w:r>
      <w:proofErr w:type="gramStart"/>
      <w:r w:rsidRPr="007544C1">
        <w:rPr>
          <w:rFonts w:ascii="Traditional Arabic" w:hAnsi="Traditional Arabic" w:cs="Traditional Arabic"/>
          <w:b/>
          <w:bCs/>
          <w:sz w:val="40"/>
          <w:szCs w:val="40"/>
          <w:rtl/>
        </w:rPr>
        <w:t>ربه .</w:t>
      </w:r>
      <w:proofErr w:type="gramEnd"/>
      <w:r w:rsidRPr="007544C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وللشهيد السعيد ومن معه الرحمة والرضوان من </w:t>
      </w:r>
      <w:proofErr w:type="gramStart"/>
      <w:r w:rsidRPr="007544C1">
        <w:rPr>
          <w:rFonts w:ascii="Traditional Arabic" w:hAnsi="Traditional Arabic" w:cs="Traditional Arabic"/>
          <w:b/>
          <w:bCs/>
          <w:sz w:val="40"/>
          <w:szCs w:val="40"/>
          <w:rtl/>
        </w:rPr>
        <w:t>الله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,</w:t>
      </w:r>
      <w:proofErr w:type="gramEnd"/>
      <w:r w:rsidRPr="007544C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ومنا الدعاء والترضي</w:t>
      </w:r>
    </w:p>
    <w:p w:rsidR="00A86EC9" w:rsidRDefault="00C337D5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رَضِيَ اللهُ عَن سِبطِ رَسُولِ اللهِ -صَلَّى اللهُ عَلَيهِ وَسَلَّمَ </w:t>
      </w:r>
      <w:proofErr w:type="gramStart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- وَرَيحَانَتِهِ</w:t>
      </w:r>
      <w:proofErr w:type="gramEnd"/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وَجَمَعَنَا بِهِ وَبِجَدِّهِ وَوَالِدِينَا وَالمُسلِمِينَ في جَنَّاتِهِ جَنَّاتِ النَّعِيمِ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.   </w:t>
      </w:r>
    </w:p>
    <w:p w:rsidR="00C337D5" w:rsidRPr="00B44522" w:rsidRDefault="00C337D5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بارك الله</w:t>
      </w:r>
    </w:p>
    <w:p w:rsidR="00A86EC9" w:rsidRDefault="00A86EC9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86EC9" w:rsidRDefault="00A86EC9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86EC9" w:rsidRDefault="00A86EC9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86EC9" w:rsidRDefault="00A86EC9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4A79F8" w:rsidRPr="00B44522" w:rsidRDefault="004A79F8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الخطبة الثانية</w:t>
      </w:r>
    </w:p>
    <w:p w:rsidR="00C215E8" w:rsidRPr="00317986" w:rsidRDefault="00C215E8" w:rsidP="00A86EC9">
      <w:pPr>
        <w:spacing w:before="100" w:beforeAutospacing="1" w:after="100" w:afterAutospacing="1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الحمدُ للهِ وحدَه، والصلاةُ والسلامُ على من لا نبيَّ بعدَه، أما بعدُ:</w:t>
      </w:r>
    </w:p>
    <w:p w:rsidR="004A79F8" w:rsidRPr="00B44522" w:rsidRDefault="004A79F8" w:rsidP="00A86EC9">
      <w:pPr>
        <w:spacing w:before="100" w:beforeAutospacing="1" w:after="100" w:afterAutospacing="1"/>
        <w:ind w:left="113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الدولة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الفاطمية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التي ح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يار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صرية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C541E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أس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وصل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الديار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المصرية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بها وب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 عليه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المشهد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المشهور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بمص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ْ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الذي 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قال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ه 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"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ت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اج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سين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ِ"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 وقد 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ص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غير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واحد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ٍ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 أئمة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أهل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العلم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على أنه لا أصل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لذلك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بل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الصحيح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الذي ذ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هب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إليه عدد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ن 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لماء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هل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السنة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الرأس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دفو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ٌ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 </w:t>
      </w:r>
      <w:proofErr w:type="spellStart"/>
      <w:r w:rsidR="00A971CD">
        <w:fldChar w:fldCharType="begin"/>
      </w:r>
      <w:r w:rsidR="00A971CD">
        <w:instrText xml:space="preserve"> HYPERLINK "https://ar.wikipedia.org/wiki/%D8%A7%D9%84%D8%A8%D9%82%D9%8A%D8%B9" \o "</w:instrText>
      </w:r>
      <w:r w:rsidR="00A971CD">
        <w:rPr>
          <w:rtl/>
        </w:rPr>
        <w:instrText>البقيع</w:instrText>
      </w:r>
      <w:r w:rsidR="00A971CD">
        <w:instrText xml:space="preserve">" </w:instrText>
      </w:r>
      <w:r w:rsidR="00A971CD">
        <w:fldChar w:fldCharType="separate"/>
      </w:r>
      <w:r w:rsidRPr="00B44522">
        <w:rPr>
          <w:rStyle w:val="Hyperlink"/>
          <w:rFonts w:ascii="Traditional Arabic" w:hAnsi="Traditional Arabic" w:cs="Traditional Arabic"/>
          <w:b/>
          <w:bCs/>
          <w:color w:val="auto"/>
          <w:sz w:val="40"/>
          <w:szCs w:val="40"/>
          <w:u w:val="none"/>
          <w:rtl/>
        </w:rPr>
        <w:t>بالبقي</w:t>
      </w:r>
      <w:proofErr w:type="spellEnd"/>
      <w:r w:rsidR="00D24D55">
        <w:rPr>
          <w:rStyle w:val="Hyperlink"/>
          <w:rFonts w:ascii="Traditional Arabic" w:hAnsi="Traditional Arabic" w:cs="Traditional Arabic" w:hint="cs"/>
          <w:b/>
          <w:bCs/>
          <w:color w:val="auto"/>
          <w:sz w:val="40"/>
          <w:szCs w:val="40"/>
          <w:u w:val="none"/>
          <w:rtl/>
          <w:lang w:bidi="ar-EG"/>
        </w:rPr>
        <w:t>عِ</w:t>
      </w:r>
      <w:r w:rsidR="00A971CD">
        <w:rPr>
          <w:rStyle w:val="Hyperlink"/>
          <w:rFonts w:ascii="Traditional Arabic" w:hAnsi="Traditional Arabic" w:cs="Traditional Arabic"/>
          <w:b/>
          <w:bCs/>
          <w:color w:val="auto"/>
          <w:sz w:val="40"/>
          <w:szCs w:val="40"/>
          <w:u w:val="none"/>
          <w:lang w:bidi="ar-EG"/>
        </w:rPr>
        <w:fldChar w:fldCharType="end"/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 </w:t>
      </w:r>
      <w:hyperlink r:id="rId7" w:tooltip="المدينة المنورة" w:history="1"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>بالمدينة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</w:rPr>
          <w:t>ِ</w:t>
        </w:r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 xml:space="preserve"> المنورة</w:t>
        </w:r>
      </w:hyperlink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FA11B6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قبر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أم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فاطمة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وأخيه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كر ذلك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hyperlink r:id="rId8" w:tooltip="ابن أبي الدنيا" w:history="1"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>ابن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</w:rPr>
          <w:t>ُ</w:t>
        </w:r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 xml:space="preserve"> أبي الدنيا</w:t>
        </w:r>
      </w:hyperlink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 </w:t>
      </w:r>
      <w:hyperlink r:id="rId9" w:tooltip="ابن الجوزي" w:history="1"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>وابن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</w:rPr>
          <w:t>ُ</w:t>
        </w:r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 xml:space="preserve"> الج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</w:rPr>
          <w:t>َ</w:t>
        </w:r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>وز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  <w:lang w:bidi="ar-EG"/>
          </w:rPr>
          <w:t>يِّ</w:t>
        </w:r>
      </w:hyperlink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> 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والق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="00FA11B6">
        <w:rPr>
          <w:rFonts w:ascii="Traditional Arabic" w:hAnsi="Traditional Arabic" w:cs="Traditional Arabic"/>
          <w:b/>
          <w:bCs/>
          <w:sz w:val="40"/>
          <w:szCs w:val="40"/>
          <w:rtl/>
        </w:rPr>
        <w:t>رطب</w:t>
      </w:r>
      <w:r w:rsidR="00746E1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hyperlink r:id="rId10" w:tooltip="ابن تيمية" w:history="1"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</w:rPr>
          <w:t>وا</w:t>
        </w:r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>بن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</w:rPr>
          <w:t>ُ</w:t>
        </w:r>
        <w:r w:rsidRPr="00B44522">
          <w:rPr>
            <w:rStyle w:val="Hyperlink"/>
            <w:rFonts w:ascii="Traditional Arabic" w:hAnsi="Traditional Arabic" w:cs="Traditional Arabic"/>
            <w:b/>
            <w:bCs/>
            <w:color w:val="auto"/>
            <w:sz w:val="40"/>
            <w:szCs w:val="40"/>
            <w:u w:val="none"/>
            <w:rtl/>
          </w:rPr>
          <w:t xml:space="preserve"> تيمي</w:t>
        </w:r>
        <w:r w:rsidR="00D24D55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40"/>
            <w:szCs w:val="40"/>
            <w:u w:val="none"/>
            <w:rtl/>
            <w:lang w:bidi="ar-EG"/>
          </w:rPr>
          <w:t>ةَ</w:t>
        </w:r>
      </w:hyperlink>
      <w:r w:rsidR="00A175C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وغيرهم</w:t>
      </w:r>
      <w:r w:rsidR="00EB3AE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2B1E1E" w:rsidRDefault="002B1E1E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فرض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ي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عن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الحسين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و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الله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ق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ات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 و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قاتل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ذريت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الطاهرة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>، و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وفقنا الله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ً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إلى اتباع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نهج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ج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د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>ه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B4452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المصطفى ص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لى الله عليه وسلم</w:t>
      </w:r>
      <w:r w:rsidR="00D4059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ج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 بهم في الفردوس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الأعلى من الجن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َّ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4059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D40599" w:rsidRPr="00B44522" w:rsidRDefault="00D40599" w:rsidP="00A86EC9">
      <w:pPr>
        <w:spacing w:before="100" w:beforeAutospacing="1" w:after="100" w:afterAutospacing="1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صلوا</w:t>
      </w:r>
      <w:r w:rsidR="00D24D5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sectPr w:rsidR="00D40599" w:rsidRPr="00B44522" w:rsidSect="00A86EC9">
      <w:headerReference w:type="defaul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6B" w:rsidRDefault="005D296B" w:rsidP="009A1081">
      <w:pPr>
        <w:spacing w:after="0" w:line="240" w:lineRule="auto"/>
      </w:pPr>
      <w:r>
        <w:separator/>
      </w:r>
    </w:p>
  </w:endnote>
  <w:endnote w:type="continuationSeparator" w:id="0">
    <w:p w:rsidR="005D296B" w:rsidRDefault="005D296B" w:rsidP="009A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6B" w:rsidRDefault="005D296B" w:rsidP="009A1081">
      <w:pPr>
        <w:spacing w:after="0" w:line="240" w:lineRule="auto"/>
      </w:pPr>
      <w:r>
        <w:separator/>
      </w:r>
    </w:p>
  </w:footnote>
  <w:footnote w:type="continuationSeparator" w:id="0">
    <w:p w:rsidR="005D296B" w:rsidRDefault="005D296B" w:rsidP="009A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4442302"/>
      <w:docPartObj>
        <w:docPartGallery w:val="Page Numbers (Top of Page)"/>
        <w:docPartUnique/>
      </w:docPartObj>
    </w:sdtPr>
    <w:sdtEndPr/>
    <w:sdtContent>
      <w:p w:rsidR="009A1081" w:rsidRDefault="009A10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593" w:rsidRPr="003D7593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9A1081" w:rsidRDefault="009A10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F8"/>
    <w:rsid w:val="000441B8"/>
    <w:rsid w:val="000E5C43"/>
    <w:rsid w:val="00166FC1"/>
    <w:rsid w:val="002179E8"/>
    <w:rsid w:val="00287C29"/>
    <w:rsid w:val="002A48CB"/>
    <w:rsid w:val="002B1E1E"/>
    <w:rsid w:val="00315FAA"/>
    <w:rsid w:val="00360A38"/>
    <w:rsid w:val="003D7593"/>
    <w:rsid w:val="00447617"/>
    <w:rsid w:val="004A067E"/>
    <w:rsid w:val="004A79F8"/>
    <w:rsid w:val="004B158B"/>
    <w:rsid w:val="004E06A9"/>
    <w:rsid w:val="00575998"/>
    <w:rsid w:val="0059279B"/>
    <w:rsid w:val="005D296B"/>
    <w:rsid w:val="00614673"/>
    <w:rsid w:val="006507F9"/>
    <w:rsid w:val="00687680"/>
    <w:rsid w:val="00691432"/>
    <w:rsid w:val="006A571A"/>
    <w:rsid w:val="006F3F97"/>
    <w:rsid w:val="00712279"/>
    <w:rsid w:val="00746E10"/>
    <w:rsid w:val="00751B23"/>
    <w:rsid w:val="007544C1"/>
    <w:rsid w:val="0079488A"/>
    <w:rsid w:val="007A65F2"/>
    <w:rsid w:val="00891B78"/>
    <w:rsid w:val="008D5684"/>
    <w:rsid w:val="00903044"/>
    <w:rsid w:val="00935A63"/>
    <w:rsid w:val="009647E7"/>
    <w:rsid w:val="009A1081"/>
    <w:rsid w:val="009C4EEF"/>
    <w:rsid w:val="00A0673E"/>
    <w:rsid w:val="00A175CD"/>
    <w:rsid w:val="00A747F4"/>
    <w:rsid w:val="00A86EC9"/>
    <w:rsid w:val="00A971CD"/>
    <w:rsid w:val="00AA203A"/>
    <w:rsid w:val="00B0750B"/>
    <w:rsid w:val="00B1298A"/>
    <w:rsid w:val="00B44522"/>
    <w:rsid w:val="00B66BF1"/>
    <w:rsid w:val="00B856E7"/>
    <w:rsid w:val="00BA1147"/>
    <w:rsid w:val="00BE311D"/>
    <w:rsid w:val="00C215E8"/>
    <w:rsid w:val="00C337D5"/>
    <w:rsid w:val="00C541ED"/>
    <w:rsid w:val="00D2461B"/>
    <w:rsid w:val="00D24D55"/>
    <w:rsid w:val="00D40599"/>
    <w:rsid w:val="00D630AE"/>
    <w:rsid w:val="00DA24F8"/>
    <w:rsid w:val="00DB69C6"/>
    <w:rsid w:val="00E17B87"/>
    <w:rsid w:val="00E21FC2"/>
    <w:rsid w:val="00E37670"/>
    <w:rsid w:val="00EB3AEB"/>
    <w:rsid w:val="00EE2D1C"/>
    <w:rsid w:val="00F362FD"/>
    <w:rsid w:val="00F73232"/>
    <w:rsid w:val="00F946A6"/>
    <w:rsid w:val="00F94E77"/>
    <w:rsid w:val="00FA11B6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763278-AD5A-410F-AC3C-2A3EA34D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B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362FD"/>
    <w:rPr>
      <w:color w:val="0000FF"/>
      <w:u w:val="single"/>
    </w:rPr>
  </w:style>
  <w:style w:type="character" w:styleId="a4">
    <w:name w:val="Strong"/>
    <w:basedOn w:val="a0"/>
    <w:uiPriority w:val="22"/>
    <w:qFormat/>
    <w:rsid w:val="0079488A"/>
    <w:rPr>
      <w:b/>
      <w:bCs/>
    </w:rPr>
  </w:style>
  <w:style w:type="paragraph" w:styleId="a5">
    <w:name w:val="header"/>
    <w:basedOn w:val="a"/>
    <w:link w:val="Char"/>
    <w:uiPriority w:val="99"/>
    <w:unhideWhenUsed/>
    <w:rsid w:val="009A10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A1081"/>
  </w:style>
  <w:style w:type="paragraph" w:styleId="a6">
    <w:name w:val="footer"/>
    <w:basedOn w:val="a"/>
    <w:link w:val="Char0"/>
    <w:uiPriority w:val="99"/>
    <w:unhideWhenUsed/>
    <w:rsid w:val="009A10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A1081"/>
  </w:style>
  <w:style w:type="paragraph" w:styleId="a7">
    <w:name w:val="Balloon Text"/>
    <w:basedOn w:val="a"/>
    <w:link w:val="Char1"/>
    <w:uiPriority w:val="99"/>
    <w:semiHidden/>
    <w:unhideWhenUsed/>
    <w:rsid w:val="00A86EC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A86EC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7%D8%A8%D9%86_%D8%A3%D8%A8%D9%8A_%D8%A7%D9%84%D8%AF%D9%86%D9%8A%D8%A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A7%D9%84%D9%85%D8%AF%D9%8A%D9%86%D8%A9_%D8%A7%D9%84%D9%85%D9%86%D9%88%D8%B1%D8%A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r.wikipedia.org/wiki/%D8%A7%D8%A8%D9%86_%D8%AA%D9%8A%D9%85%D9%8A%D8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7%D8%A8%D9%86_%D8%A7%D9%84%D8%AC%D9%88%D8%B2%D9%8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DA4C-47F4-4CD4-9A9C-41BA683C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2019-10-11T07:16:00Z</cp:lastPrinted>
  <dcterms:created xsi:type="dcterms:W3CDTF">2019-10-11T06:27:00Z</dcterms:created>
  <dcterms:modified xsi:type="dcterms:W3CDTF">2023-07-29T08:20:00Z</dcterms:modified>
</cp:coreProperties>
</file>