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C1AFB" w14:textId="77777777" w:rsidR="004434FA" w:rsidRPr="0084339A" w:rsidRDefault="004434FA" w:rsidP="002B05AA">
      <w:pPr>
        <w:tabs>
          <w:tab w:val="left" w:pos="395"/>
        </w:tabs>
        <w:spacing w:before="60" w:after="0"/>
        <w:jc w:val="both"/>
        <w:rPr>
          <w:rFonts w:ascii="Traditional Arabic" w:hAnsi="Traditional Arabic" w:cs="Traditional Arabic"/>
          <w:sz w:val="30"/>
          <w:szCs w:val="30"/>
        </w:rPr>
      </w:pPr>
      <w:r w:rsidRPr="0084339A">
        <w:rPr>
          <w:rFonts w:ascii="Traditional Arabic" w:hAnsi="Traditional Arabic" w:cs="Traditional Arabic"/>
          <w:sz w:val="30"/>
          <w:szCs w:val="3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w:t>
      </w:r>
      <w:r w:rsidR="00F837D6" w:rsidRPr="0084339A">
        <w:rPr>
          <w:rFonts w:ascii="Traditional Arabic" w:hAnsi="Traditional Arabic" w:cs="Traditional Arabic"/>
          <w:sz w:val="30"/>
          <w:szCs w:val="30"/>
          <w:rtl/>
        </w:rPr>
        <w:t>إلا</w:t>
      </w:r>
      <w:r w:rsidRPr="0084339A">
        <w:rPr>
          <w:rFonts w:ascii="Traditional Arabic" w:hAnsi="Traditional Arabic" w:cs="Traditional Arabic"/>
          <w:sz w:val="30"/>
          <w:szCs w:val="30"/>
          <w:rtl/>
        </w:rPr>
        <w:t xml:space="preserve"> اللَّهُ وَحْدَهُ لَا شَرِيكَ لَهُ، وَأَشْهَدُ أَنَّ مُحَمَّدًا عَبْدُهُ وَرَسُولُهُ.</w:t>
      </w:r>
      <w:r w:rsidR="00AD492C" w:rsidRPr="0084339A">
        <w:rPr>
          <w:rFonts w:ascii="Traditional Arabic" w:hAnsi="Traditional Arabic" w:cs="Traditional Arabic"/>
          <w:sz w:val="30"/>
          <w:szCs w:val="30"/>
          <w:rtl/>
        </w:rPr>
        <w:t xml:space="preserve"> </w:t>
      </w:r>
      <w:r w:rsidRPr="0084339A">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14:paraId="424C1AFC" w14:textId="77777777" w:rsidR="0018351B" w:rsidRPr="0084339A" w:rsidRDefault="004434FA" w:rsidP="0031727A">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Pr>
      </w:pPr>
      <w:r w:rsidRPr="0084339A">
        <w:rPr>
          <w:rFonts w:ascii="Traditional Arabic" w:hAnsi="Traditional Arabic" w:cs="Traditional Arabic"/>
          <w:sz w:val="30"/>
          <w:szCs w:val="30"/>
          <w:rtl/>
        </w:rPr>
        <w:t xml:space="preserve">عباد الله، اتقوا الله </w:t>
      </w:r>
      <w:r w:rsidR="00D55841" w:rsidRPr="0084339A">
        <w:rPr>
          <w:rFonts w:ascii="Traditional Arabic" w:hAnsi="Traditional Arabic" w:cs="Traditional Arabic"/>
          <w:sz w:val="30"/>
          <w:szCs w:val="30"/>
          <w:rtl/>
        </w:rPr>
        <w:t xml:space="preserve">تعالى </w:t>
      </w:r>
      <w:r w:rsidRPr="0084339A">
        <w:rPr>
          <w:rFonts w:ascii="Traditional Arabic" w:hAnsi="Traditional Arabic" w:cs="Traditional Arabic"/>
          <w:sz w:val="30"/>
          <w:szCs w:val="30"/>
          <w:rtl/>
        </w:rPr>
        <w:t xml:space="preserve">وعظّموه، وأطيعوه ولا تعصوه، </w:t>
      </w:r>
      <w:r w:rsidR="00D55841" w:rsidRPr="0084339A">
        <w:rPr>
          <w:rFonts w:ascii="Traditional Arabic" w:hAnsi="Traditional Arabic" w:cs="Traditional Arabic"/>
          <w:sz w:val="30"/>
          <w:szCs w:val="30"/>
          <w:rtl/>
        </w:rPr>
        <w:t xml:space="preserve">واعلموا </w:t>
      </w:r>
      <w:r w:rsidR="00FD5125" w:rsidRPr="0084339A">
        <w:rPr>
          <w:rFonts w:ascii="Traditional Arabic" w:hAnsi="Traditional Arabic" w:cs="Traditional Arabic"/>
          <w:sz w:val="30"/>
          <w:szCs w:val="30"/>
          <w:rtl/>
        </w:rPr>
        <w:t xml:space="preserve">أن </w:t>
      </w:r>
      <w:r w:rsidR="009B6046" w:rsidRPr="0084339A">
        <w:rPr>
          <w:rFonts w:ascii="Traditional Arabic" w:hAnsi="Traditional Arabic" w:cs="Traditional Arabic"/>
          <w:sz w:val="30"/>
          <w:szCs w:val="30"/>
          <w:rtl/>
          <w:lang w:bidi="ar-EG"/>
        </w:rPr>
        <w:t xml:space="preserve">حقيقة دعوة الأنبياء هي عبادة </w:t>
      </w:r>
      <w:r w:rsidR="0031727A" w:rsidRPr="0084339A">
        <w:rPr>
          <w:rFonts w:ascii="Traditional Arabic" w:hAnsi="Traditional Arabic" w:cs="Traditional Arabic"/>
          <w:sz w:val="30"/>
          <w:szCs w:val="30"/>
          <w:rtl/>
          <w:lang w:bidi="ar-EG"/>
        </w:rPr>
        <w:t>الله وحده، واجتناب ما يناقض ذلك</w:t>
      </w:r>
      <w:r w:rsidR="009B6046" w:rsidRPr="0084339A">
        <w:rPr>
          <w:rFonts w:ascii="Traditional Arabic" w:hAnsi="Traditional Arabic" w:cs="Traditional Arabic"/>
          <w:sz w:val="30"/>
          <w:szCs w:val="30"/>
          <w:rtl/>
          <w:lang w:bidi="ar-EG"/>
        </w:rPr>
        <w:t xml:space="preserve">، وأكثرها وقوعا الشرك في عبادة الله، </w:t>
      </w:r>
      <w:r w:rsidR="0053199C" w:rsidRPr="0084339A">
        <w:rPr>
          <w:rFonts w:ascii="Traditional Arabic" w:hAnsi="Traditional Arabic" w:cs="Traditional Arabic"/>
          <w:sz w:val="30"/>
          <w:szCs w:val="30"/>
          <w:rtl/>
          <w:lang w:bidi="ar-EG"/>
        </w:rPr>
        <w:t xml:space="preserve">وهو </w:t>
      </w:r>
      <w:r w:rsidR="009B6046" w:rsidRPr="0084339A">
        <w:rPr>
          <w:rFonts w:ascii="Traditional Arabic" w:hAnsi="Traditional Arabic" w:cs="Traditional Arabic"/>
          <w:sz w:val="30"/>
          <w:szCs w:val="30"/>
          <w:rtl/>
          <w:lang w:bidi="ar-EG"/>
        </w:rPr>
        <w:t xml:space="preserve">التوجه لغير الله في أنواع من العبادات، </w:t>
      </w:r>
      <w:r w:rsidR="0053199C" w:rsidRPr="0084339A">
        <w:rPr>
          <w:rFonts w:ascii="Traditional Arabic" w:hAnsi="Traditional Arabic" w:cs="Traditional Arabic"/>
          <w:sz w:val="30"/>
          <w:szCs w:val="30"/>
          <w:rtl/>
          <w:lang w:bidi="ar-EG"/>
        </w:rPr>
        <w:t>كدعاء غير الله،</w:t>
      </w:r>
      <w:r w:rsidR="009B6046" w:rsidRPr="0084339A">
        <w:rPr>
          <w:rFonts w:ascii="Traditional Arabic" w:hAnsi="Traditional Arabic" w:cs="Traditional Arabic"/>
          <w:sz w:val="30"/>
          <w:szCs w:val="30"/>
          <w:rtl/>
          <w:lang w:bidi="ar-EG"/>
        </w:rPr>
        <w:t xml:space="preserve"> والذبح </w:t>
      </w:r>
      <w:r w:rsidR="0053199C" w:rsidRPr="0084339A">
        <w:rPr>
          <w:rFonts w:ascii="Traditional Arabic" w:hAnsi="Traditional Arabic" w:cs="Traditional Arabic"/>
          <w:sz w:val="30"/>
          <w:szCs w:val="30"/>
          <w:rtl/>
          <w:lang w:bidi="ar-EG"/>
        </w:rPr>
        <w:t xml:space="preserve">لغير الله، والنذر لغير الله، </w:t>
      </w:r>
      <w:r w:rsidR="009B6046" w:rsidRPr="0084339A">
        <w:rPr>
          <w:rFonts w:ascii="Traditional Arabic" w:hAnsi="Traditional Arabic" w:cs="Traditional Arabic"/>
          <w:sz w:val="30"/>
          <w:szCs w:val="30"/>
          <w:rtl/>
          <w:lang w:bidi="ar-EG"/>
        </w:rPr>
        <w:t>والطواف</w:t>
      </w:r>
      <w:r w:rsidR="004633A9" w:rsidRPr="0084339A">
        <w:rPr>
          <w:rFonts w:ascii="Traditional Arabic" w:hAnsi="Traditional Arabic" w:cs="Traditional Arabic"/>
          <w:sz w:val="30"/>
          <w:szCs w:val="30"/>
          <w:rtl/>
          <w:lang w:bidi="ar-EG"/>
        </w:rPr>
        <w:t xml:space="preserve"> حول غير الكعبة</w:t>
      </w:r>
      <w:r w:rsidR="009B6046" w:rsidRPr="0084339A">
        <w:rPr>
          <w:rFonts w:ascii="Traditional Arabic" w:hAnsi="Traditional Arabic" w:cs="Traditional Arabic"/>
          <w:sz w:val="30"/>
          <w:szCs w:val="30"/>
          <w:rtl/>
          <w:lang w:bidi="ar-EG"/>
        </w:rPr>
        <w:t xml:space="preserve">، </w:t>
      </w:r>
      <w:r w:rsidR="0053199C" w:rsidRPr="0084339A">
        <w:rPr>
          <w:rFonts w:ascii="Traditional Arabic" w:hAnsi="Traditional Arabic" w:cs="Traditional Arabic"/>
          <w:sz w:val="30"/>
          <w:szCs w:val="30"/>
          <w:rtl/>
          <w:lang w:bidi="ar-EG"/>
        </w:rPr>
        <w:t xml:space="preserve">كالقبور والأضرحة، </w:t>
      </w:r>
      <w:r w:rsidR="009B6046" w:rsidRPr="0084339A">
        <w:rPr>
          <w:rFonts w:ascii="Traditional Arabic" w:hAnsi="Traditional Arabic" w:cs="Traditional Arabic"/>
          <w:sz w:val="30"/>
          <w:szCs w:val="30"/>
          <w:rtl/>
          <w:lang w:bidi="ar-EG"/>
        </w:rPr>
        <w:t xml:space="preserve">ومن ذلك أيضا ارتكاب السحر، </w:t>
      </w:r>
      <w:r w:rsidR="00220CF3" w:rsidRPr="0084339A">
        <w:rPr>
          <w:rFonts w:ascii="Traditional Arabic" w:hAnsi="Traditional Arabic" w:cs="Traditional Arabic"/>
          <w:sz w:val="30"/>
          <w:szCs w:val="30"/>
          <w:rtl/>
        </w:rPr>
        <w:t>وهو موضوع هذه الخطبة</w:t>
      </w:r>
      <w:r w:rsidR="0018351B" w:rsidRPr="0084339A">
        <w:rPr>
          <w:rFonts w:ascii="Traditional Arabic" w:hAnsi="Traditional Arabic" w:cs="Traditional Arabic" w:hint="cs"/>
          <w:sz w:val="30"/>
          <w:szCs w:val="30"/>
          <w:rtl/>
        </w:rPr>
        <w:t>.</w:t>
      </w:r>
    </w:p>
    <w:p w14:paraId="424C1AFD" w14:textId="77777777" w:rsidR="0018351B" w:rsidRPr="0084339A" w:rsidRDefault="00386ED5" w:rsidP="00386ED5">
      <w:pPr>
        <w:tabs>
          <w:tab w:val="left" w:pos="281"/>
        </w:tabs>
        <w:spacing w:after="0"/>
        <w:jc w:val="center"/>
        <w:rPr>
          <w:rFonts w:ascii="Traditional Arabic" w:hAnsi="Traditional Arabic" w:cs="Traditional Arabic"/>
          <w:b/>
          <w:bCs/>
          <w:sz w:val="30"/>
          <w:szCs w:val="30"/>
        </w:rPr>
      </w:pPr>
      <w:r w:rsidRPr="0084339A">
        <w:rPr>
          <w:rFonts w:ascii="Traditional Arabic" w:hAnsi="Traditional Arabic" w:cs="Traditional Arabic" w:hint="cs"/>
          <w:b/>
          <w:bCs/>
          <w:sz w:val="30"/>
          <w:szCs w:val="30"/>
          <w:rtl/>
        </w:rPr>
        <w:t xml:space="preserve">تعريف </w:t>
      </w:r>
      <w:r w:rsidR="0018351B" w:rsidRPr="0084339A">
        <w:rPr>
          <w:rFonts w:ascii="Traditional Arabic" w:hAnsi="Traditional Arabic" w:cs="Traditional Arabic" w:hint="cs"/>
          <w:b/>
          <w:bCs/>
          <w:sz w:val="30"/>
          <w:szCs w:val="30"/>
          <w:rtl/>
        </w:rPr>
        <w:t>السحر وأقسامه مع ذكر الأمثلة</w:t>
      </w:r>
    </w:p>
    <w:p w14:paraId="424C1AFE" w14:textId="071D6939" w:rsidR="00A35B66" w:rsidRPr="0084339A" w:rsidRDefault="00A35B66" w:rsidP="0031727A">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r w:rsidRPr="0084339A">
        <w:rPr>
          <w:rFonts w:ascii="Traditional Arabic" w:hAnsi="Traditional Arabic" w:cs="Traditional Arabic"/>
          <w:sz w:val="30"/>
          <w:szCs w:val="30"/>
          <w:rtl/>
        </w:rPr>
        <w:t xml:space="preserve">والسحر </w:t>
      </w:r>
      <w:r w:rsidR="0031727A" w:rsidRPr="0084339A">
        <w:rPr>
          <w:rFonts w:ascii="Traditional Arabic" w:hAnsi="Traditional Arabic" w:cs="Traditional Arabic"/>
          <w:sz w:val="30"/>
          <w:szCs w:val="30"/>
          <w:rtl/>
        </w:rPr>
        <w:t>–</w:t>
      </w:r>
      <w:r w:rsidR="0031727A" w:rsidRPr="0084339A">
        <w:rPr>
          <w:rFonts w:ascii="Traditional Arabic" w:hAnsi="Traditional Arabic" w:cs="Traditional Arabic" w:hint="cs"/>
          <w:sz w:val="30"/>
          <w:szCs w:val="30"/>
          <w:rtl/>
        </w:rPr>
        <w:t xml:space="preserve"> عباد الله - </w:t>
      </w:r>
      <w:r w:rsidRPr="0084339A">
        <w:rPr>
          <w:rFonts w:ascii="Traditional Arabic" w:hAnsi="Traditional Arabic" w:cs="Traditional Arabic"/>
          <w:sz w:val="30"/>
          <w:szCs w:val="30"/>
          <w:rtl/>
        </w:rPr>
        <w:t>عبارة عن عزائم ور</w:t>
      </w:r>
      <w:r w:rsidR="009E1B28"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قى وع</w:t>
      </w:r>
      <w:r w:rsidR="009E1B28"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قد أو أدوية وتدخينات</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تؤثر في القلـــــــــوب أو الأبدان أو الأبصار</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فتُمرِض أو تقتل</w:t>
      </w:r>
      <w:r w:rsidR="0031727A"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 أو تؤثر في الفكر والتصور</w:t>
      </w:r>
      <w:r w:rsidR="0031727A"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 أو تفرق بين </w:t>
      </w:r>
      <w:r w:rsidR="00FE2A5E" w:rsidRPr="0084339A">
        <w:rPr>
          <w:rFonts w:ascii="Traditional Arabic" w:hAnsi="Traditional Arabic" w:cs="Traditional Arabic" w:hint="cs"/>
          <w:sz w:val="30"/>
          <w:szCs w:val="30"/>
          <w:rtl/>
        </w:rPr>
        <w:t>الشريكين، ك</w:t>
      </w:r>
      <w:r w:rsidRPr="0084339A">
        <w:rPr>
          <w:rFonts w:ascii="Traditional Arabic" w:hAnsi="Traditional Arabic" w:cs="Traditional Arabic"/>
          <w:sz w:val="30"/>
          <w:szCs w:val="30"/>
          <w:rtl/>
        </w:rPr>
        <w:t>المرء وزوجه</w:t>
      </w:r>
      <w:r w:rsidR="00FE2A5E" w:rsidRPr="0084339A">
        <w:rPr>
          <w:rFonts w:ascii="Traditional Arabic" w:hAnsi="Traditional Arabic" w:cs="Traditional Arabic" w:hint="cs"/>
          <w:sz w:val="30"/>
          <w:szCs w:val="30"/>
          <w:rtl/>
        </w:rPr>
        <w:t>، أو الشريكين في المعاملات كالتجارة ونحوها</w:t>
      </w:r>
      <w:r w:rsidRPr="0084339A">
        <w:rPr>
          <w:rFonts w:ascii="Traditional Arabic" w:hAnsi="Traditional Arabic" w:cs="Traditional Arabic"/>
          <w:sz w:val="30"/>
          <w:szCs w:val="30"/>
          <w:rtl/>
        </w:rPr>
        <w:t>.</w:t>
      </w:r>
      <w:r w:rsidRPr="0084339A">
        <w:rPr>
          <w:rStyle w:val="FootnoteReference"/>
          <w:rFonts w:ascii="Traditional Arabic" w:hAnsi="Traditional Arabic" w:cs="Traditional Arabic"/>
          <w:sz w:val="30"/>
          <w:szCs w:val="30"/>
          <w:rtl/>
          <w:lang w:bidi="ar-EG"/>
        </w:rPr>
        <w:footnoteReference w:id="1"/>
      </w:r>
    </w:p>
    <w:p w14:paraId="424C1AFF" w14:textId="6B604ECD" w:rsidR="00A35B66" w:rsidRPr="0084339A" w:rsidRDefault="0053199C" w:rsidP="007C45C4">
      <w:pPr>
        <w:pStyle w:val="ListParagraph"/>
        <w:numPr>
          <w:ilvl w:val="0"/>
          <w:numId w:val="14"/>
        </w:numPr>
        <w:tabs>
          <w:tab w:val="left" w:pos="281"/>
        </w:tabs>
        <w:spacing w:before="60" w:after="0"/>
        <w:ind w:left="0" w:firstLine="0"/>
        <w:contextualSpacing w:val="0"/>
        <w:rPr>
          <w:rFonts w:asciiTheme="minorHAnsi" w:hAnsiTheme="minorHAnsi" w:cstheme="minorBidi"/>
          <w:sz w:val="30"/>
          <w:szCs w:val="30"/>
          <w:rtl/>
        </w:rPr>
      </w:pPr>
      <w:r w:rsidRPr="0084339A">
        <w:rPr>
          <w:rFonts w:ascii="Traditional Arabic" w:hAnsi="Traditional Arabic" w:cs="Traditional Arabic"/>
          <w:sz w:val="30"/>
          <w:szCs w:val="30"/>
          <w:rtl/>
        </w:rPr>
        <w:t xml:space="preserve">عباد الله، </w:t>
      </w:r>
      <w:r w:rsidR="00A35B66" w:rsidRPr="0084339A">
        <w:rPr>
          <w:rFonts w:ascii="Traditional Arabic" w:hAnsi="Traditional Arabic" w:cs="Traditional Arabic"/>
          <w:sz w:val="30"/>
          <w:szCs w:val="30"/>
          <w:rtl/>
        </w:rPr>
        <w:t>والسحر نوعان</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w:t>
      </w:r>
      <w:r w:rsidR="00A35B66" w:rsidRPr="0084339A">
        <w:rPr>
          <w:rFonts w:ascii="Traditional Arabic" w:hAnsi="Traditional Arabic" w:cs="Traditional Arabic"/>
          <w:b/>
          <w:bCs/>
          <w:sz w:val="30"/>
          <w:szCs w:val="30"/>
          <w:rtl/>
        </w:rPr>
        <w:t>حقيقي وتخييلي</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فأما </w:t>
      </w:r>
      <w:r w:rsidR="00A35B66" w:rsidRPr="0084339A">
        <w:rPr>
          <w:rFonts w:ascii="Traditional Arabic" w:hAnsi="Traditional Arabic" w:cs="Traditional Arabic"/>
          <w:b/>
          <w:bCs/>
          <w:sz w:val="30"/>
          <w:szCs w:val="30"/>
          <w:rtl/>
        </w:rPr>
        <w:t>الحقيقي</w:t>
      </w:r>
      <w:r w:rsidR="00A35B66" w:rsidRPr="0084339A">
        <w:rPr>
          <w:rFonts w:ascii="Traditional Arabic" w:hAnsi="Traditional Arabic" w:cs="Traditional Arabic"/>
          <w:sz w:val="30"/>
          <w:szCs w:val="30"/>
          <w:rtl/>
        </w:rPr>
        <w:t xml:space="preserve"> فثلاثة أنواع</w:t>
      </w:r>
      <w:r w:rsidR="00A35B66" w:rsidRPr="0084339A">
        <w:rPr>
          <w:rFonts w:ascii="Traditional Arabic" w:hAnsi="Traditional Arabic" w:cs="Traditional Arabic"/>
          <w:b/>
          <w:bCs/>
          <w:sz w:val="30"/>
          <w:szCs w:val="30"/>
          <w:rtl/>
        </w:rPr>
        <w:t>:</w:t>
      </w:r>
      <w:r w:rsidRPr="0084339A">
        <w:rPr>
          <w:rFonts w:ascii="Traditional Arabic" w:hAnsi="Traditional Arabic" w:cs="Traditional Arabic"/>
          <w:b/>
          <w:bCs/>
          <w:sz w:val="30"/>
          <w:szCs w:val="30"/>
          <w:rtl/>
        </w:rPr>
        <w:t xml:space="preserve"> </w:t>
      </w:r>
      <w:r w:rsidR="00A35B66" w:rsidRPr="0084339A">
        <w:rPr>
          <w:rFonts w:ascii="Traditional Arabic" w:hAnsi="Traditional Arabic" w:cs="Traditional Arabic"/>
          <w:b/>
          <w:bCs/>
          <w:sz w:val="30"/>
          <w:szCs w:val="30"/>
          <w:rtl/>
        </w:rPr>
        <w:t xml:space="preserve">الأول: </w:t>
      </w:r>
      <w:r w:rsidR="00A35B66" w:rsidRPr="0084339A">
        <w:rPr>
          <w:rFonts w:ascii="Traditional Arabic" w:hAnsi="Traditional Arabic" w:cs="Traditional Arabic"/>
          <w:sz w:val="30"/>
          <w:szCs w:val="30"/>
          <w:rtl/>
        </w:rPr>
        <w:t>نوع يؤثر في الأبدان بمرض أو موت.</w:t>
      </w:r>
      <w:r w:rsidRPr="0084339A">
        <w:rPr>
          <w:rFonts w:ascii="Traditional Arabic" w:hAnsi="Traditional Arabic" w:cs="Traditional Arabic"/>
          <w:sz w:val="30"/>
          <w:szCs w:val="30"/>
          <w:rtl/>
        </w:rPr>
        <w:t xml:space="preserve"> </w:t>
      </w:r>
      <w:r w:rsidR="0031727A" w:rsidRPr="0084339A">
        <w:rPr>
          <w:rFonts w:ascii="Traditional Arabic" w:hAnsi="Traditional Arabic" w:cs="Traditional Arabic" w:hint="cs"/>
          <w:b/>
          <w:bCs/>
          <w:sz w:val="30"/>
          <w:szCs w:val="30"/>
          <w:rtl/>
        </w:rPr>
        <w:t>والنوع</w:t>
      </w:r>
      <w:r w:rsidR="0031727A" w:rsidRPr="0084339A">
        <w:rPr>
          <w:rFonts w:ascii="Traditional Arabic" w:hAnsi="Traditional Arabic" w:cs="Traditional Arabic" w:hint="cs"/>
          <w:sz w:val="30"/>
          <w:szCs w:val="30"/>
          <w:rtl/>
        </w:rPr>
        <w:t xml:space="preserve"> </w:t>
      </w:r>
      <w:r w:rsidR="00A35B66" w:rsidRPr="0084339A">
        <w:rPr>
          <w:rFonts w:ascii="Traditional Arabic" w:hAnsi="Traditional Arabic" w:cs="Traditional Arabic"/>
          <w:b/>
          <w:bCs/>
          <w:sz w:val="30"/>
          <w:szCs w:val="30"/>
          <w:rtl/>
        </w:rPr>
        <w:t>الثاني</w:t>
      </w:r>
      <w:r w:rsidR="0031727A" w:rsidRPr="0084339A">
        <w:rPr>
          <w:rFonts w:ascii="Traditional Arabic" w:hAnsi="Traditional Arabic" w:cs="Traditional Arabic" w:hint="cs"/>
          <w:b/>
          <w:bCs/>
          <w:sz w:val="30"/>
          <w:szCs w:val="30"/>
          <w:rtl/>
        </w:rPr>
        <w:t xml:space="preserve"> </w:t>
      </w:r>
      <w:r w:rsidR="0031727A" w:rsidRPr="0084339A">
        <w:rPr>
          <w:rFonts w:ascii="Traditional Arabic" w:hAnsi="Traditional Arabic" w:cs="Traditional Arabic" w:hint="cs"/>
          <w:sz w:val="30"/>
          <w:szCs w:val="30"/>
          <w:rtl/>
        </w:rPr>
        <w:t>ي</w:t>
      </w:r>
      <w:r w:rsidR="00A35B66" w:rsidRPr="0084339A">
        <w:rPr>
          <w:rFonts w:ascii="Traditional Arabic" w:hAnsi="Traditional Arabic" w:cs="Traditional Arabic"/>
          <w:sz w:val="30"/>
          <w:szCs w:val="30"/>
          <w:rtl/>
        </w:rPr>
        <w:t>ؤثر في القلوب بحب أو كره</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w:t>
      </w:r>
      <w:r w:rsidR="00A35B66" w:rsidRPr="0084339A">
        <w:rPr>
          <w:rFonts w:ascii="Traditional Arabic" w:hAnsi="Traditional Arabic" w:cs="Traditional Arabic"/>
          <w:b/>
          <w:bCs/>
          <w:sz w:val="30"/>
          <w:szCs w:val="30"/>
          <w:rtl/>
        </w:rPr>
        <w:t>كتحبيب</w:t>
      </w:r>
      <w:r w:rsidR="00A35B66" w:rsidRPr="0084339A">
        <w:rPr>
          <w:rFonts w:ascii="Traditional Arabic" w:hAnsi="Traditional Arabic" w:cs="Traditional Arabic"/>
          <w:sz w:val="30"/>
          <w:szCs w:val="30"/>
          <w:rtl/>
        </w:rPr>
        <w:t xml:space="preserve"> الزوج إلى زوجته التي يكرهها</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أو العكس</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فيراها أو تراه في صورة حسنة</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المعروف </w:t>
      </w:r>
      <w:r w:rsidR="00A35B66" w:rsidRPr="0084339A">
        <w:rPr>
          <w:rFonts w:ascii="Traditional Arabic" w:hAnsi="Traditional Arabic" w:cs="Traditional Arabic"/>
          <w:b/>
          <w:bCs/>
          <w:sz w:val="30"/>
          <w:szCs w:val="30"/>
          <w:rtl/>
        </w:rPr>
        <w:t>بالعطف</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أو </w:t>
      </w:r>
      <w:r w:rsidR="00A35B66" w:rsidRPr="0084339A">
        <w:rPr>
          <w:rFonts w:ascii="Traditional Arabic" w:hAnsi="Traditional Arabic" w:cs="Traditional Arabic"/>
          <w:b/>
          <w:bCs/>
          <w:sz w:val="30"/>
          <w:szCs w:val="30"/>
          <w:rtl/>
        </w:rPr>
        <w:t>تبغيض</w:t>
      </w:r>
      <w:r w:rsidR="00A35B66" w:rsidRPr="0084339A">
        <w:rPr>
          <w:rFonts w:ascii="Traditional Arabic" w:hAnsi="Traditional Arabic" w:cs="Traditional Arabic"/>
          <w:sz w:val="30"/>
          <w:szCs w:val="30"/>
          <w:rtl/>
        </w:rPr>
        <w:t xml:space="preserve"> الزوجة إلى زوجها الذي يحبها</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أو العـكس</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فيراها أو تراه في صورة قبيحة</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الـمعروف </w:t>
      </w:r>
      <w:r w:rsidR="00A35B66" w:rsidRPr="0084339A">
        <w:rPr>
          <w:rFonts w:ascii="Traditional Arabic" w:hAnsi="Traditional Arabic" w:cs="Traditional Arabic"/>
          <w:b/>
          <w:bCs/>
          <w:sz w:val="30"/>
          <w:szCs w:val="30"/>
          <w:rtl/>
        </w:rPr>
        <w:t>بالصَّرف</w:t>
      </w:r>
      <w:r w:rsidR="00A35B66" w:rsidRPr="0084339A">
        <w:rPr>
          <w:rFonts w:ascii="Traditional Arabic" w:hAnsi="Traditional Arabic" w:cs="Traditional Arabic"/>
          <w:sz w:val="30"/>
          <w:szCs w:val="30"/>
          <w:rtl/>
        </w:rPr>
        <w:t>.</w:t>
      </w:r>
      <w:r w:rsidR="00B71275" w:rsidRPr="0084339A">
        <w:rPr>
          <w:rFonts w:ascii="Traditional Arabic" w:hAnsi="Traditional Arabic" w:cs="Traditional Arabic" w:hint="cs"/>
          <w:sz w:val="30"/>
          <w:szCs w:val="30"/>
          <w:rtl/>
        </w:rPr>
        <w:t xml:space="preserve"> </w:t>
      </w:r>
      <w:r w:rsidR="0031727A" w:rsidRPr="0084339A">
        <w:rPr>
          <w:rFonts w:ascii="Traditional Arabic" w:hAnsi="Traditional Arabic" w:cs="Traditional Arabic" w:hint="cs"/>
          <w:b/>
          <w:bCs/>
          <w:sz w:val="30"/>
          <w:szCs w:val="30"/>
          <w:rtl/>
        </w:rPr>
        <w:t>والنوع</w:t>
      </w:r>
      <w:r w:rsidR="0031727A" w:rsidRPr="0084339A">
        <w:rPr>
          <w:rFonts w:ascii="Traditional Arabic" w:hAnsi="Traditional Arabic" w:cs="Traditional Arabic" w:hint="cs"/>
          <w:sz w:val="30"/>
          <w:szCs w:val="30"/>
          <w:rtl/>
        </w:rPr>
        <w:t xml:space="preserve"> </w:t>
      </w:r>
      <w:r w:rsidR="00A35B66" w:rsidRPr="0084339A">
        <w:rPr>
          <w:rFonts w:ascii="Traditional Arabic" w:hAnsi="Traditional Arabic" w:cs="Traditional Arabic"/>
          <w:b/>
          <w:bCs/>
          <w:sz w:val="30"/>
          <w:szCs w:val="30"/>
          <w:rtl/>
        </w:rPr>
        <w:t>الثالث</w:t>
      </w:r>
      <w:r w:rsidR="0031727A" w:rsidRPr="0084339A">
        <w:rPr>
          <w:rFonts w:ascii="Traditional Arabic" w:hAnsi="Traditional Arabic" w:cs="Traditional Arabic" w:hint="cs"/>
          <w:b/>
          <w:bCs/>
          <w:sz w:val="30"/>
          <w:szCs w:val="30"/>
          <w:rtl/>
        </w:rPr>
        <w:t xml:space="preserve"> من السحر الحقيقي </w:t>
      </w:r>
      <w:r w:rsidR="0031727A" w:rsidRPr="0084339A">
        <w:rPr>
          <w:rFonts w:ascii="Traditional Arabic" w:hAnsi="Traditional Arabic" w:cs="Traditional Arabic" w:hint="cs"/>
          <w:sz w:val="30"/>
          <w:szCs w:val="30"/>
          <w:rtl/>
        </w:rPr>
        <w:t xml:space="preserve">هو الذي </w:t>
      </w:r>
      <w:r w:rsidR="00A35B66" w:rsidRPr="0084339A">
        <w:rPr>
          <w:rFonts w:ascii="Traditional Arabic" w:hAnsi="Traditional Arabic" w:cs="Traditional Arabic"/>
          <w:sz w:val="30"/>
          <w:szCs w:val="30"/>
          <w:rtl/>
        </w:rPr>
        <w:t>يؤثر في الفكر والتصور</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فيظن المسحور أنه فعل شيئا وهو لم يفعله</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كالسحر الذي فعله </w:t>
      </w:r>
      <w:r w:rsidR="00E67942" w:rsidRPr="0084339A">
        <w:rPr>
          <w:rFonts w:ascii="Traditional Arabic" w:hAnsi="Traditional Arabic" w:cs="Traditional Arabic"/>
          <w:sz w:val="30"/>
          <w:szCs w:val="30"/>
          <w:rtl/>
        </w:rPr>
        <w:t>ل</w:t>
      </w:r>
      <w:r w:rsidR="00E67942" w:rsidRPr="0084339A">
        <w:rPr>
          <w:rFonts w:ascii="Traditional Arabic" w:hAnsi="Traditional Arabic" w:cs="Traditional Arabic" w:hint="cs"/>
          <w:sz w:val="30"/>
          <w:szCs w:val="30"/>
          <w:rtl/>
        </w:rPr>
        <w:t>َ</w:t>
      </w:r>
      <w:r w:rsidR="00E67942" w:rsidRPr="0084339A">
        <w:rPr>
          <w:rFonts w:ascii="Traditional Arabic" w:hAnsi="Traditional Arabic" w:cs="Traditional Arabic"/>
          <w:sz w:val="30"/>
          <w:szCs w:val="30"/>
          <w:rtl/>
        </w:rPr>
        <w:t>ب</w:t>
      </w:r>
      <w:r w:rsidR="00E67942" w:rsidRPr="0084339A">
        <w:rPr>
          <w:rFonts w:ascii="Traditional Arabic" w:hAnsi="Traditional Arabic" w:cs="Traditional Arabic" w:hint="cs"/>
          <w:sz w:val="30"/>
          <w:szCs w:val="30"/>
          <w:rtl/>
        </w:rPr>
        <w:t>ِـــ</w:t>
      </w:r>
      <w:r w:rsidR="00E67942" w:rsidRPr="0084339A">
        <w:rPr>
          <w:rFonts w:ascii="Traditional Arabic" w:hAnsi="Traditional Arabic" w:cs="Traditional Arabic"/>
          <w:sz w:val="30"/>
          <w:szCs w:val="30"/>
          <w:rtl/>
        </w:rPr>
        <w:t xml:space="preserve">يد </w:t>
      </w:r>
      <w:r w:rsidR="00A35B66" w:rsidRPr="0084339A">
        <w:rPr>
          <w:rFonts w:ascii="Traditional Arabic" w:hAnsi="Traditional Arabic" w:cs="Traditional Arabic"/>
          <w:sz w:val="30"/>
          <w:szCs w:val="30"/>
          <w:rtl/>
        </w:rPr>
        <w:t xml:space="preserve">بن الأعصم اليهودي بالنبي </w:t>
      </w:r>
      <w:r w:rsidRPr="0084339A">
        <w:rPr>
          <w:rFonts w:ascii="Traditional Arabic" w:hAnsi="Traditional Arabic" w:cs="Traditional Arabic"/>
          <w:sz w:val="30"/>
          <w:szCs w:val="30"/>
          <w:rtl/>
        </w:rPr>
        <w:t>(صلى الله عليه وسلم)،</w:t>
      </w:r>
      <w:r w:rsidR="00A35B66" w:rsidRPr="0084339A">
        <w:rPr>
          <w:rFonts w:ascii="Traditional Arabic" w:hAnsi="Traditional Arabic" w:cs="Traditional Arabic"/>
          <w:sz w:val="30"/>
          <w:szCs w:val="30"/>
          <w:rtl/>
        </w:rPr>
        <w:t xml:space="preserve"> فصار يُخيَّـل إليه أنه يفعل الشيء وهو لم يفعله</w:t>
      </w:r>
      <w:r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وبقي السحر فيه عدة شهور.</w:t>
      </w:r>
      <w:bookmarkStart w:id="0" w:name="_Hlk122792808"/>
      <w:r w:rsidR="007C45C4" w:rsidRPr="0084339A">
        <w:rPr>
          <w:rFonts w:ascii="Traditional Arabic" w:hAnsi="Traditional Arabic" w:cs="Traditional Arabic"/>
          <w:sz w:val="30"/>
          <w:szCs w:val="30"/>
          <w:vertAlign w:val="superscript"/>
          <w:rtl/>
        </w:rPr>
        <w:footnoteReference w:id="2"/>
      </w:r>
      <w:bookmarkEnd w:id="0"/>
    </w:p>
    <w:p w14:paraId="424C1B00" w14:textId="514784B6" w:rsidR="00A35B66" w:rsidRPr="0084339A" w:rsidRDefault="00812410" w:rsidP="0031727A">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Pr>
      </w:pPr>
      <w:r w:rsidRPr="0084339A">
        <w:rPr>
          <w:rFonts w:ascii="Traditional Arabic" w:hAnsi="Traditional Arabic" w:cs="Traditional Arabic" w:hint="cs"/>
          <w:sz w:val="30"/>
          <w:szCs w:val="30"/>
          <w:rtl/>
        </w:rPr>
        <w:t xml:space="preserve">عباد الله، </w:t>
      </w:r>
      <w:r w:rsidR="00A35B66" w:rsidRPr="0084339A">
        <w:rPr>
          <w:rFonts w:ascii="Traditional Arabic" w:hAnsi="Traditional Arabic" w:cs="Traditional Arabic"/>
          <w:sz w:val="30"/>
          <w:szCs w:val="30"/>
          <w:rtl/>
        </w:rPr>
        <w:t>والساحر يستعين بالشياطين لعمل سحره</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وذلك أن الساحر إذا أراد عمل السحر تكيَّفت نفسه بالـخُبْثِ والشر الذي يريد إيقاع</w:t>
      </w:r>
      <w:r w:rsidR="0031727A"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ه بالمسحور</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واستعان على ذلك بأرواح الشياطين الخبيثة</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ثم ينفخ في عُــقَدٍ نفخاً معه ريق</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الذي ي</w:t>
      </w:r>
      <w:r w:rsidR="00E67942"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عرف بالنفث</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المذكور في قوله تعالى </w:t>
      </w:r>
      <w:r w:rsidR="00A35B66" w:rsidRPr="0084339A">
        <w:rPr>
          <w:rFonts w:ascii="Traditional Arabic" w:hAnsi="Traditional Arabic" w:cs="Traditional Arabic"/>
          <w:sz w:val="30"/>
          <w:szCs w:val="30"/>
        </w:rPr>
        <w:sym w:font="AGA Arabesque" w:char="F05D"/>
      </w:r>
      <w:r w:rsidR="00A35B66" w:rsidRPr="0084339A">
        <w:rPr>
          <w:rFonts w:ascii="Traditional Arabic" w:hAnsi="Traditional Arabic" w:cs="Traditional Arabic"/>
          <w:sz w:val="30"/>
          <w:szCs w:val="30"/>
          <w:rtl/>
        </w:rPr>
        <w:t xml:space="preserve">وَمِن شَرِّ </w:t>
      </w:r>
      <w:r w:rsidR="00A35B66" w:rsidRPr="000312F4">
        <w:rPr>
          <w:rFonts w:ascii="Traditional Arabic" w:hAnsi="Traditional Arabic" w:cs="Traditional Arabic"/>
          <w:b/>
          <w:bCs/>
          <w:sz w:val="30"/>
          <w:szCs w:val="30"/>
          <w:rtl/>
        </w:rPr>
        <w:t>النَّفَّاثَاتِ</w:t>
      </w:r>
      <w:r w:rsidR="00A35B66" w:rsidRPr="0084339A">
        <w:rPr>
          <w:rFonts w:ascii="Traditional Arabic" w:hAnsi="Traditional Arabic" w:cs="Traditional Arabic"/>
          <w:sz w:val="30"/>
          <w:szCs w:val="30"/>
          <w:rtl/>
        </w:rPr>
        <w:t xml:space="preserve"> فِي العُقَد</w:t>
      </w:r>
      <w:r w:rsidR="00A35B66" w:rsidRPr="0084339A">
        <w:rPr>
          <w:rFonts w:ascii="Traditional Arabic" w:hAnsi="Traditional Arabic" w:cs="Traditional Arabic"/>
          <w:sz w:val="30"/>
          <w:szCs w:val="30"/>
        </w:rPr>
        <w:sym w:font="AGA Arabesque" w:char="F05B"/>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والمقصود بالنفاثات أي الأرواح والأنفس </w:t>
      </w:r>
      <w:bookmarkStart w:id="1" w:name="_Hlk122792866"/>
      <w:r w:rsidR="0031727A" w:rsidRPr="0084339A">
        <w:rPr>
          <w:rFonts w:ascii="Traditional Arabic" w:hAnsi="Traditional Arabic" w:cs="Traditional Arabic" w:hint="cs"/>
          <w:sz w:val="30"/>
          <w:szCs w:val="30"/>
          <w:rtl/>
        </w:rPr>
        <w:t>التي ت</w:t>
      </w:r>
      <w:r w:rsidR="009E1B28"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نفث في العقد</w:t>
      </w:r>
      <w:bookmarkEnd w:id="1"/>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لأن تأثير السحر إنما هو من جهة الأنفس الخبيثة والأرواح الشريرة</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وتأثيره إنما يظهر منها</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في</w:t>
      </w:r>
      <w:r w:rsidR="009E1B28"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خرج من هذه الأنفس الخبيثة نَفَسٌ ممازج</w:t>
      </w:r>
      <w:r w:rsidR="0031727A"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 xml:space="preserve"> للشر والأذى</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مقترن بالريق الممازج لذلك</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w:t>
      </w:r>
      <w:r w:rsidR="0031727A" w:rsidRPr="0084339A">
        <w:rPr>
          <w:rFonts w:ascii="Traditional Arabic" w:hAnsi="Traditional Arabic" w:cs="Traditional Arabic" w:hint="cs"/>
          <w:sz w:val="30"/>
          <w:szCs w:val="30"/>
          <w:rtl/>
        </w:rPr>
        <w:t>في</w:t>
      </w:r>
      <w:r w:rsidR="00A35B66" w:rsidRPr="0084339A">
        <w:rPr>
          <w:rFonts w:ascii="Traditional Arabic" w:hAnsi="Traditional Arabic" w:cs="Traditional Arabic"/>
          <w:sz w:val="30"/>
          <w:szCs w:val="30"/>
          <w:rtl/>
        </w:rPr>
        <w:t xml:space="preserve">تَساعَد </w:t>
      </w:r>
      <w:r w:rsidR="0031727A" w:rsidRPr="0084339A">
        <w:rPr>
          <w:rFonts w:ascii="Traditional Arabic" w:hAnsi="Traditional Arabic" w:cs="Traditional Arabic" w:hint="cs"/>
          <w:sz w:val="30"/>
          <w:szCs w:val="30"/>
          <w:rtl/>
        </w:rPr>
        <w:t xml:space="preserve">مع </w:t>
      </w:r>
      <w:r w:rsidR="00A35B66" w:rsidRPr="0084339A">
        <w:rPr>
          <w:rFonts w:ascii="Traditional Arabic" w:hAnsi="Traditional Arabic" w:cs="Traditional Arabic"/>
          <w:sz w:val="30"/>
          <w:szCs w:val="30"/>
          <w:rtl/>
        </w:rPr>
        <w:t xml:space="preserve">الروح الشيطانية على أذى ذلك </w:t>
      </w:r>
      <w:r w:rsidR="00E67942" w:rsidRPr="0084339A">
        <w:rPr>
          <w:rFonts w:ascii="Traditional Arabic" w:hAnsi="Traditional Arabic" w:cs="Traditional Arabic" w:hint="eastAsia"/>
          <w:sz w:val="30"/>
          <w:szCs w:val="30"/>
          <w:rtl/>
        </w:rPr>
        <w:t>الشخص</w:t>
      </w:r>
      <w:r w:rsidR="00E67942" w:rsidRPr="0084339A">
        <w:rPr>
          <w:rFonts w:ascii="Traditional Arabic" w:hAnsi="Traditional Arabic" w:cs="Traditional Arabic"/>
          <w:sz w:val="30"/>
          <w:szCs w:val="30"/>
          <w:rtl/>
        </w:rPr>
        <w:t xml:space="preserve"> </w:t>
      </w:r>
      <w:r w:rsidR="00E67942" w:rsidRPr="0084339A">
        <w:rPr>
          <w:rFonts w:ascii="Traditional Arabic" w:hAnsi="Traditional Arabic" w:cs="Traditional Arabic" w:hint="eastAsia"/>
          <w:sz w:val="30"/>
          <w:szCs w:val="30"/>
          <w:rtl/>
        </w:rPr>
        <w:t>المراد</w:t>
      </w:r>
      <w:r w:rsidR="00E67942" w:rsidRPr="0084339A">
        <w:rPr>
          <w:rFonts w:ascii="Traditional Arabic" w:hAnsi="Traditional Arabic" w:cs="Traditional Arabic"/>
          <w:sz w:val="30"/>
          <w:szCs w:val="30"/>
          <w:rtl/>
        </w:rPr>
        <w:t xml:space="preserve"> </w:t>
      </w:r>
      <w:r w:rsidR="00E67942" w:rsidRPr="0084339A">
        <w:rPr>
          <w:rFonts w:ascii="Traditional Arabic" w:hAnsi="Traditional Arabic" w:cs="Traditional Arabic" w:hint="eastAsia"/>
          <w:sz w:val="30"/>
          <w:szCs w:val="30"/>
          <w:rtl/>
        </w:rPr>
        <w:t>إصابته</w:t>
      </w:r>
      <w:r w:rsidR="00E67942" w:rsidRPr="0084339A">
        <w:rPr>
          <w:rFonts w:ascii="Traditional Arabic" w:hAnsi="Traditional Arabic" w:cs="Traditional Arabic"/>
          <w:sz w:val="30"/>
          <w:szCs w:val="30"/>
          <w:rtl/>
        </w:rPr>
        <w:t xml:space="preserve"> </w:t>
      </w:r>
      <w:r w:rsidR="00E67942" w:rsidRPr="0084339A">
        <w:rPr>
          <w:rFonts w:ascii="Traditional Arabic" w:hAnsi="Traditional Arabic" w:cs="Traditional Arabic" w:hint="eastAsia"/>
          <w:sz w:val="30"/>
          <w:szCs w:val="30"/>
          <w:rtl/>
        </w:rPr>
        <w:t>بالسحر</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فيصيبه السحر بإذن الله الكوني القدري</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كما قال تعالى </w:t>
      </w:r>
      <w:r w:rsidR="00A35B66" w:rsidRPr="0084339A">
        <w:rPr>
          <w:rFonts w:ascii="Traditional Arabic" w:hAnsi="Traditional Arabic" w:cs="Traditional Arabic"/>
          <w:sz w:val="30"/>
          <w:szCs w:val="30"/>
        </w:rPr>
        <w:sym w:font="AGA Arabesque" w:char="F05D"/>
      </w:r>
      <w:r w:rsidR="00A35B66" w:rsidRPr="0084339A">
        <w:rPr>
          <w:rFonts w:ascii="Traditional Arabic" w:hAnsi="Traditional Arabic" w:cs="Traditional Arabic"/>
          <w:sz w:val="30"/>
          <w:szCs w:val="30"/>
          <w:rtl/>
        </w:rPr>
        <w:t xml:space="preserve">وَمَا هُم بِضَارِّينَ بِهِ مِنْ أَحَدٍ إِلاَّ </w:t>
      </w:r>
      <w:r w:rsidR="00A35B66" w:rsidRPr="000312F4">
        <w:rPr>
          <w:rFonts w:ascii="Traditional Arabic" w:hAnsi="Traditional Arabic" w:cs="Traditional Arabic"/>
          <w:b/>
          <w:bCs/>
          <w:sz w:val="30"/>
          <w:szCs w:val="30"/>
          <w:rtl/>
        </w:rPr>
        <w:t>بِإِذْنِ اللَّه</w:t>
      </w:r>
      <w:r w:rsidR="00A35B66" w:rsidRPr="0084339A">
        <w:rPr>
          <w:rFonts w:ascii="Traditional Arabic" w:hAnsi="Traditional Arabic" w:cs="Traditional Arabic"/>
          <w:sz w:val="30"/>
          <w:szCs w:val="30"/>
        </w:rPr>
        <w:sym w:font="AGA Arabesque" w:char="F05B"/>
      </w:r>
      <w:r w:rsidR="00A35B66" w:rsidRPr="0084339A">
        <w:rPr>
          <w:rFonts w:ascii="Traditional Arabic" w:hAnsi="Traditional Arabic" w:cs="Traditional Arabic"/>
          <w:sz w:val="30"/>
          <w:szCs w:val="30"/>
          <w:rtl/>
        </w:rPr>
        <w:t>.</w:t>
      </w:r>
      <w:r w:rsidR="00A35B66" w:rsidRPr="0084339A">
        <w:rPr>
          <w:rStyle w:val="FootnoteReference"/>
          <w:rFonts w:ascii="Traditional Arabic" w:hAnsi="Traditional Arabic" w:cs="Traditional Arabic"/>
          <w:sz w:val="30"/>
          <w:szCs w:val="30"/>
          <w:rtl/>
        </w:rPr>
        <w:footnoteReference w:id="3"/>
      </w:r>
    </w:p>
    <w:p w14:paraId="424C1B01" w14:textId="7B71838C" w:rsidR="00663207" w:rsidRPr="0084339A" w:rsidRDefault="00663207" w:rsidP="00663207">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lang w:bidi="ar-EG"/>
        </w:rPr>
      </w:pPr>
      <w:r w:rsidRPr="0084339A">
        <w:rPr>
          <w:rFonts w:ascii="Traditional Arabic" w:hAnsi="Traditional Arabic" w:cs="Traditional Arabic" w:hint="cs"/>
          <w:sz w:val="30"/>
          <w:szCs w:val="30"/>
          <w:rtl/>
          <w:lang w:bidi="ar-EG"/>
        </w:rPr>
        <w:t>عباد الله، وب</w:t>
      </w:r>
      <w:r w:rsidRPr="0084339A">
        <w:rPr>
          <w:rFonts w:ascii="Traditional Arabic" w:hAnsi="Traditional Arabic" w:cs="Traditional Arabic"/>
          <w:sz w:val="30"/>
          <w:szCs w:val="30"/>
          <w:rtl/>
          <w:lang w:bidi="ar-EG"/>
        </w:rPr>
        <w:t xml:space="preserve">عض الناس يذهب </w:t>
      </w:r>
      <w:r w:rsidRPr="0084339A">
        <w:rPr>
          <w:rFonts w:ascii="Traditional Arabic" w:hAnsi="Traditional Arabic" w:cs="Traditional Arabic"/>
          <w:sz w:val="30"/>
          <w:szCs w:val="30"/>
          <w:rtl/>
        </w:rPr>
        <w:t>للساحر</w:t>
      </w:r>
      <w:r w:rsidRPr="0084339A">
        <w:rPr>
          <w:rFonts w:ascii="Traditional Arabic" w:hAnsi="Traditional Arabic" w:cs="Traditional Arabic"/>
          <w:sz w:val="30"/>
          <w:szCs w:val="30"/>
          <w:rtl/>
          <w:lang w:bidi="ar-EG"/>
        </w:rPr>
        <w:t xml:space="preserve"> ليسحرَهُ </w:t>
      </w:r>
      <w:r w:rsidRPr="0084339A">
        <w:rPr>
          <w:rFonts w:ascii="Traditional Arabic" w:hAnsi="Traditional Arabic" w:cs="Traditional Arabic" w:hint="cs"/>
          <w:sz w:val="30"/>
          <w:szCs w:val="30"/>
          <w:rtl/>
          <w:lang w:bidi="ar-EG"/>
        </w:rPr>
        <w:t>لِــ</w:t>
      </w:r>
      <w:r w:rsidRPr="0084339A">
        <w:rPr>
          <w:rFonts w:ascii="Traditional Arabic" w:hAnsi="Traditional Arabic" w:cs="Traditional Arabic"/>
          <w:sz w:val="30"/>
          <w:szCs w:val="30"/>
          <w:rtl/>
          <w:lang w:bidi="ar-EG"/>
        </w:rPr>
        <w:t>يُؤخِّذَهُ عن أهله، أي يصرفه عنهم، فيصير لا يُفكر بزوجه ولا أولاده فترة من الزمن، حتى يقوى على مفارقتهم</w:t>
      </w:r>
      <w:r w:rsidR="009F11C9" w:rsidRPr="0084339A">
        <w:rPr>
          <w:rFonts w:ascii="Traditional Arabic" w:hAnsi="Traditional Arabic" w:cs="Traditional Arabic" w:hint="cs"/>
          <w:sz w:val="30"/>
          <w:szCs w:val="30"/>
          <w:rtl/>
          <w:lang w:bidi="ar-EG"/>
        </w:rPr>
        <w:t xml:space="preserve"> تلك </w:t>
      </w:r>
      <w:r w:rsidR="00462EE3" w:rsidRPr="0084339A">
        <w:rPr>
          <w:rFonts w:ascii="Traditional Arabic" w:hAnsi="Traditional Arabic" w:cs="Traditional Arabic" w:hint="cs"/>
          <w:sz w:val="30"/>
          <w:szCs w:val="30"/>
          <w:rtl/>
          <w:lang w:bidi="ar-EG"/>
        </w:rPr>
        <w:t>الفترة التي</w:t>
      </w:r>
      <w:r w:rsidRPr="0084339A">
        <w:rPr>
          <w:rFonts w:ascii="Traditional Arabic" w:hAnsi="Traditional Arabic" w:cs="Traditional Arabic"/>
          <w:sz w:val="30"/>
          <w:szCs w:val="30"/>
          <w:rtl/>
          <w:lang w:bidi="ar-EG"/>
        </w:rPr>
        <w:t xml:space="preserve"> يذهب فيها للعمل بعيدا عنهم</w:t>
      </w:r>
      <w:r w:rsidR="00E67942" w:rsidRPr="0084339A">
        <w:rPr>
          <w:rFonts w:ascii="Traditional Arabic" w:hAnsi="Traditional Arabic" w:cs="Traditional Arabic" w:hint="cs"/>
          <w:sz w:val="30"/>
          <w:szCs w:val="30"/>
          <w:rtl/>
          <w:lang w:bidi="ar-EG"/>
        </w:rPr>
        <w:t>،</w:t>
      </w:r>
      <w:r w:rsidRPr="0084339A">
        <w:rPr>
          <w:rFonts w:ascii="Traditional Arabic" w:hAnsi="Traditional Arabic" w:cs="Traditional Arabic"/>
          <w:sz w:val="30"/>
          <w:szCs w:val="30"/>
          <w:rtl/>
          <w:lang w:bidi="ar-EG"/>
        </w:rPr>
        <w:t xml:space="preserve"> ثم إذا قارب زمن العودة انحلَّ السحر عنه!</w:t>
      </w:r>
    </w:p>
    <w:p w14:paraId="424C1B02" w14:textId="77777777" w:rsidR="00663207" w:rsidRPr="0084339A" w:rsidRDefault="00663207" w:rsidP="00663207">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lang w:bidi="ar-EG"/>
        </w:rPr>
      </w:pPr>
      <w:bookmarkStart w:id="2" w:name="_Hlk122793110"/>
      <w:r w:rsidRPr="0084339A">
        <w:rPr>
          <w:rFonts w:ascii="Traditional Arabic" w:hAnsi="Traditional Arabic" w:cs="Traditional Arabic" w:hint="cs"/>
          <w:sz w:val="30"/>
          <w:szCs w:val="30"/>
          <w:rtl/>
        </w:rPr>
        <w:t>عباد الله، والسحرة يُــلَــبِّــسون على الناس، فربما قرأوا شيئا من القرآن عند من يأتيهم ليغتر بهم ويظن بهم خيرا، و</w:t>
      </w:r>
      <w:r w:rsidRPr="0084339A">
        <w:rPr>
          <w:rFonts w:ascii="Traditional Arabic" w:hAnsi="Traditional Arabic" w:cs="Traditional Arabic"/>
          <w:sz w:val="30"/>
          <w:szCs w:val="30"/>
          <w:rtl/>
        </w:rPr>
        <w:t xml:space="preserve">يعتقدون أن ذلك الساحر من أولياء الرحمـٰن، ويصفون سحرهم بأنه من الخوارق، </w:t>
      </w:r>
      <w:r w:rsidRPr="0084339A">
        <w:rPr>
          <w:rFonts w:ascii="Traditional Arabic" w:hAnsi="Traditional Arabic" w:cs="Traditional Arabic" w:hint="cs"/>
          <w:sz w:val="30"/>
          <w:szCs w:val="30"/>
          <w:rtl/>
        </w:rPr>
        <w:t>والحق أن هذا كله من السحر، لا يجوز تعاطيه ولا مجرد حضوره، بل الواجب مجانبته وإنكاره.</w:t>
      </w:r>
    </w:p>
    <w:bookmarkEnd w:id="2"/>
    <w:p w14:paraId="424C1B03" w14:textId="77777777" w:rsidR="00A35B66" w:rsidRPr="0084339A" w:rsidRDefault="00812410" w:rsidP="0031727A">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r w:rsidRPr="0084339A">
        <w:rPr>
          <w:rFonts w:ascii="Traditional Arabic" w:hAnsi="Traditional Arabic" w:cs="Traditional Arabic" w:hint="cs"/>
          <w:sz w:val="30"/>
          <w:szCs w:val="30"/>
          <w:rtl/>
        </w:rPr>
        <w:t xml:space="preserve">عباد الله، </w:t>
      </w:r>
      <w:r w:rsidR="00A35B66" w:rsidRPr="0084339A">
        <w:rPr>
          <w:rFonts w:ascii="Traditional Arabic" w:hAnsi="Traditional Arabic" w:cs="Traditional Arabic"/>
          <w:sz w:val="30"/>
          <w:szCs w:val="30"/>
          <w:rtl/>
        </w:rPr>
        <w:t xml:space="preserve">وأما </w:t>
      </w:r>
      <w:r w:rsidR="00A35B66" w:rsidRPr="0084339A">
        <w:rPr>
          <w:rFonts w:ascii="Traditional Arabic" w:hAnsi="Traditional Arabic" w:cs="Traditional Arabic"/>
          <w:b/>
          <w:bCs/>
          <w:sz w:val="30"/>
          <w:szCs w:val="30"/>
          <w:rtl/>
        </w:rPr>
        <w:t>السحر التخييلي</w:t>
      </w:r>
      <w:r w:rsidR="00A35B66" w:rsidRPr="0084339A">
        <w:rPr>
          <w:rFonts w:ascii="Traditional Arabic" w:hAnsi="Traditional Arabic" w:cs="Traditional Arabic"/>
          <w:sz w:val="30"/>
          <w:szCs w:val="30"/>
          <w:rtl/>
        </w:rPr>
        <w:t xml:space="preserve"> فبابه واحد</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التأثير في </w:t>
      </w:r>
      <w:r w:rsidR="00A35B66" w:rsidRPr="0084339A">
        <w:rPr>
          <w:rFonts w:ascii="Traditional Arabic" w:hAnsi="Traditional Arabic" w:cs="Traditional Arabic"/>
          <w:b/>
          <w:bCs/>
          <w:sz w:val="30"/>
          <w:szCs w:val="30"/>
          <w:rtl/>
        </w:rPr>
        <w:t>الأبصار</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w:t>
      </w:r>
      <w:r w:rsidR="0031727A" w:rsidRPr="0084339A">
        <w:rPr>
          <w:rFonts w:ascii="Traditional Arabic" w:hAnsi="Traditional Arabic" w:cs="Traditional Arabic" w:hint="cs"/>
          <w:sz w:val="30"/>
          <w:szCs w:val="30"/>
          <w:rtl/>
        </w:rPr>
        <w:t xml:space="preserve">دون الأبدان والقلوب والتفكير، </w:t>
      </w:r>
      <w:r w:rsidR="00A35B66" w:rsidRPr="0084339A">
        <w:rPr>
          <w:rFonts w:ascii="Traditional Arabic" w:hAnsi="Traditional Arabic" w:cs="Traditional Arabic"/>
          <w:sz w:val="30"/>
          <w:szCs w:val="30"/>
          <w:rtl/>
        </w:rPr>
        <w:t>فيرى المسحور الشيء على خلاف ما هو عليه</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مع كون الشيء لم يتغير في حـقيقته</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من جنس ما فعله سحرة فرعون مع موسى عليه السلام</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من عمل الشيطان.</w:t>
      </w:r>
    </w:p>
    <w:p w14:paraId="424C1B04" w14:textId="1D293C17" w:rsidR="005346CF" w:rsidRPr="0084339A" w:rsidRDefault="0031727A" w:rsidP="0031727A">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r w:rsidRPr="0084339A">
        <w:rPr>
          <w:rFonts w:ascii="Traditional Arabic" w:hAnsi="Traditional Arabic" w:cs="Traditional Arabic" w:hint="cs"/>
          <w:sz w:val="30"/>
          <w:szCs w:val="30"/>
          <w:rtl/>
        </w:rPr>
        <w:lastRenderedPageBreak/>
        <w:t xml:space="preserve">أيها الناس، </w:t>
      </w:r>
      <w:r w:rsidR="005346CF" w:rsidRPr="0084339A">
        <w:rPr>
          <w:rFonts w:ascii="Traditional Arabic" w:hAnsi="Traditional Arabic" w:cs="Traditional Arabic"/>
          <w:sz w:val="30"/>
          <w:szCs w:val="30"/>
          <w:rtl/>
        </w:rPr>
        <w:t>وهذا النوع من السحر – أي التخييل</w:t>
      </w:r>
      <w:r w:rsidR="009E1B28" w:rsidRPr="0084339A">
        <w:rPr>
          <w:rFonts w:ascii="Traditional Arabic" w:hAnsi="Traditional Arabic" w:cs="Traditional Arabic" w:hint="cs"/>
          <w:sz w:val="30"/>
          <w:szCs w:val="30"/>
          <w:rtl/>
        </w:rPr>
        <w:t>ي</w:t>
      </w:r>
      <w:r w:rsidR="005346CF" w:rsidRPr="0084339A">
        <w:rPr>
          <w:rFonts w:ascii="Traditional Arabic" w:hAnsi="Traditional Arabic" w:cs="Traditional Arabic"/>
          <w:sz w:val="30"/>
          <w:szCs w:val="30"/>
          <w:rtl/>
        </w:rPr>
        <w:t xml:space="preserve"> – يحصل حقيقةً، فيحصل تأثير حقيقي محسوس على </w:t>
      </w:r>
      <w:r w:rsidR="005346CF" w:rsidRPr="0084339A">
        <w:rPr>
          <w:rFonts w:ascii="Traditional Arabic" w:hAnsi="Traditional Arabic" w:cs="Traditional Arabic"/>
          <w:b/>
          <w:bCs/>
          <w:sz w:val="30"/>
          <w:szCs w:val="30"/>
          <w:rtl/>
        </w:rPr>
        <w:t>عين الرائي</w:t>
      </w:r>
      <w:r w:rsidR="005346CF" w:rsidRPr="0084339A">
        <w:rPr>
          <w:rFonts w:ascii="Traditional Arabic" w:hAnsi="Traditional Arabic" w:cs="Traditional Arabic"/>
          <w:sz w:val="30"/>
          <w:szCs w:val="30"/>
          <w:rtl/>
        </w:rPr>
        <w:t xml:space="preserve"> وليس على حقيقة المرئي، فحقيقة المرئي باقية كما هي، لا تنقلب إلا بأمر الله، لأن تغير خلقة الشيء من خِلقةٍ إلى خِلقة</w:t>
      </w:r>
      <w:r w:rsidR="00B466C4" w:rsidRPr="0084339A">
        <w:rPr>
          <w:rFonts w:ascii="Traditional Arabic" w:hAnsi="Traditional Arabic" w:cs="Traditional Arabic" w:hint="cs"/>
          <w:sz w:val="30"/>
          <w:szCs w:val="30"/>
          <w:rtl/>
        </w:rPr>
        <w:t>ٍ</w:t>
      </w:r>
      <w:r w:rsidR="005346CF" w:rsidRPr="0084339A">
        <w:rPr>
          <w:rFonts w:ascii="Traditional Arabic" w:hAnsi="Traditional Arabic" w:cs="Traditional Arabic"/>
          <w:sz w:val="30"/>
          <w:szCs w:val="30"/>
          <w:rtl/>
        </w:rPr>
        <w:t xml:space="preserve"> </w:t>
      </w:r>
      <w:r w:rsidR="00676367" w:rsidRPr="0084339A">
        <w:rPr>
          <w:rFonts w:ascii="Traditional Arabic" w:hAnsi="Traditional Arabic" w:cs="Traditional Arabic" w:hint="cs"/>
          <w:sz w:val="30"/>
          <w:szCs w:val="30"/>
          <w:rtl/>
        </w:rPr>
        <w:t xml:space="preserve">أخرى </w:t>
      </w:r>
      <w:r w:rsidR="005346CF" w:rsidRPr="0084339A">
        <w:rPr>
          <w:rFonts w:ascii="Traditional Arabic" w:hAnsi="Traditional Arabic" w:cs="Traditional Arabic"/>
          <w:sz w:val="30"/>
          <w:szCs w:val="30"/>
          <w:rtl/>
        </w:rPr>
        <w:t>من خصائص الله وحده لا شريك له.</w:t>
      </w:r>
    </w:p>
    <w:p w14:paraId="424C1B05" w14:textId="77777777" w:rsidR="0031727A" w:rsidRPr="0084339A" w:rsidRDefault="0031727A" w:rsidP="0031727A">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bookmarkStart w:id="3" w:name="_Hlk122793414"/>
      <w:r w:rsidRPr="0084339A">
        <w:rPr>
          <w:rFonts w:ascii="Traditional Arabic" w:hAnsi="Traditional Arabic" w:cs="Traditional Arabic"/>
          <w:sz w:val="30"/>
          <w:szCs w:val="30"/>
          <w:rtl/>
        </w:rPr>
        <w:t xml:space="preserve">ومن السحر التخييلي </w:t>
      </w:r>
      <w:r w:rsidRPr="0084339A">
        <w:rPr>
          <w:rFonts w:ascii="Traditional Arabic" w:hAnsi="Traditional Arabic" w:cs="Traditional Arabic" w:hint="cs"/>
          <w:sz w:val="30"/>
          <w:szCs w:val="30"/>
          <w:rtl/>
        </w:rPr>
        <w:t xml:space="preserve">في وقتنا الحاضر </w:t>
      </w:r>
      <w:r w:rsidRPr="0084339A">
        <w:rPr>
          <w:rFonts w:ascii="Traditional Arabic" w:hAnsi="Traditional Arabic" w:cs="Traditional Arabic"/>
          <w:sz w:val="30"/>
          <w:szCs w:val="30"/>
          <w:rtl/>
        </w:rPr>
        <w:t>ما يحصل فيما يسمى بالسِّيرك أو الألعاب البهلوانية والتي يُخيِّل</w:t>
      </w:r>
      <w:r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 فيها السحرة للناس فيروا الأمور مختلفة عما هي عليه، وهم لا يُسمُّون فعلهم </w:t>
      </w:r>
      <w:r w:rsidRPr="0084339A">
        <w:rPr>
          <w:rFonts w:ascii="Traditional Arabic" w:hAnsi="Traditional Arabic" w:cs="Traditional Arabic" w:hint="cs"/>
          <w:sz w:val="30"/>
          <w:szCs w:val="30"/>
          <w:rtl/>
        </w:rPr>
        <w:t>سحرا</w:t>
      </w:r>
      <w:r w:rsidRPr="0084339A">
        <w:rPr>
          <w:rFonts w:ascii="Traditional Arabic" w:hAnsi="Traditional Arabic" w:cs="Traditional Arabic"/>
          <w:sz w:val="30"/>
          <w:szCs w:val="30"/>
          <w:rtl/>
        </w:rPr>
        <w:t xml:space="preserve"> لئلا ينفر الناس منهم، بل بما تقدم كالألعاب البهلوانية ونحوها، وهذا لا يُغير من الحكم شيئا، لأن العبرة بالحقائق وليس بالمسميات، ومن سحرهم </w:t>
      </w:r>
      <w:r w:rsidRPr="0084339A">
        <w:rPr>
          <w:rFonts w:ascii="Traditional Arabic" w:hAnsi="Traditional Arabic" w:cs="Traditional Arabic" w:hint="cs"/>
          <w:sz w:val="30"/>
          <w:szCs w:val="30"/>
          <w:rtl/>
        </w:rPr>
        <w:t xml:space="preserve">التخييلي </w:t>
      </w:r>
      <w:r w:rsidRPr="0084339A">
        <w:rPr>
          <w:rFonts w:ascii="Traditional Arabic" w:hAnsi="Traditional Arabic" w:cs="Traditional Arabic"/>
          <w:sz w:val="30"/>
          <w:szCs w:val="30"/>
          <w:rtl/>
        </w:rPr>
        <w:t>أن بعض</w:t>
      </w:r>
      <w:r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هم يجر السيارة بشعره، </w:t>
      </w:r>
      <w:r w:rsidRPr="0084339A">
        <w:rPr>
          <w:rFonts w:ascii="Traditional Arabic" w:hAnsi="Traditional Arabic" w:cs="Traditional Arabic" w:hint="cs"/>
          <w:sz w:val="30"/>
          <w:szCs w:val="30"/>
          <w:rtl/>
        </w:rPr>
        <w:t xml:space="preserve">والآخر </w:t>
      </w:r>
      <w:r w:rsidRPr="0084339A">
        <w:rPr>
          <w:rFonts w:ascii="Traditional Arabic" w:hAnsi="Traditional Arabic" w:cs="Traditional Arabic"/>
          <w:sz w:val="30"/>
          <w:szCs w:val="30"/>
          <w:rtl/>
        </w:rPr>
        <w:t xml:space="preserve">يأكل النار، </w:t>
      </w:r>
      <w:r w:rsidRPr="0084339A">
        <w:rPr>
          <w:rFonts w:ascii="Traditional Arabic" w:hAnsi="Traditional Arabic" w:cs="Traditional Arabic" w:hint="cs"/>
          <w:sz w:val="30"/>
          <w:szCs w:val="30"/>
          <w:rtl/>
        </w:rPr>
        <w:t>والثالث</w:t>
      </w:r>
      <w:r w:rsidRPr="0084339A">
        <w:rPr>
          <w:rFonts w:ascii="Traditional Arabic" w:hAnsi="Traditional Arabic" w:cs="Traditional Arabic"/>
          <w:sz w:val="30"/>
          <w:szCs w:val="30"/>
          <w:rtl/>
        </w:rPr>
        <w:t xml:space="preserve"> يطعن نفسه بأسياخ من حديد</w:t>
      </w:r>
      <w:r w:rsidRPr="0084339A">
        <w:rPr>
          <w:rFonts w:ascii="Traditional Arabic" w:hAnsi="Traditional Arabic" w:cs="Traditional Arabic" w:hint="cs"/>
          <w:sz w:val="30"/>
          <w:szCs w:val="30"/>
          <w:rtl/>
        </w:rPr>
        <w:t xml:space="preserve"> أو ب</w:t>
      </w:r>
      <w:r w:rsidRPr="0084339A">
        <w:rPr>
          <w:rFonts w:ascii="Traditional Arabic" w:hAnsi="Traditional Arabic" w:cs="Traditional Arabic"/>
          <w:sz w:val="30"/>
          <w:szCs w:val="30"/>
          <w:rtl/>
        </w:rPr>
        <w:t xml:space="preserve">خناجر، أو يقـطع لسانه، </w:t>
      </w:r>
      <w:r w:rsidRPr="0084339A">
        <w:rPr>
          <w:rFonts w:ascii="Traditional Arabic" w:hAnsi="Traditional Arabic" w:cs="Traditional Arabic" w:hint="cs"/>
          <w:sz w:val="30"/>
          <w:szCs w:val="30"/>
          <w:rtl/>
        </w:rPr>
        <w:t xml:space="preserve">وآخر </w:t>
      </w:r>
      <w:r w:rsidRPr="0084339A">
        <w:rPr>
          <w:rFonts w:ascii="Traditional Arabic" w:hAnsi="Traditional Arabic" w:cs="Traditional Arabic"/>
          <w:sz w:val="30"/>
          <w:szCs w:val="30"/>
          <w:rtl/>
        </w:rPr>
        <w:t>يدخل من دبر الدابة ويخرج من فمها، أو ي</w:t>
      </w:r>
      <w:r w:rsidRPr="0084339A">
        <w:rPr>
          <w:rFonts w:ascii="Traditional Arabic" w:hAnsi="Traditional Arabic" w:cs="Traditional Arabic" w:hint="cs"/>
          <w:sz w:val="30"/>
          <w:szCs w:val="30"/>
          <w:rtl/>
        </w:rPr>
        <w:t>ُـ</w:t>
      </w:r>
      <w:r w:rsidRPr="0084339A">
        <w:rPr>
          <w:rFonts w:ascii="Traditional Arabic" w:hAnsi="Traditional Arabic" w:cs="Traditional Arabic"/>
          <w:sz w:val="30"/>
          <w:szCs w:val="30"/>
          <w:rtl/>
        </w:rPr>
        <w:t xml:space="preserve">خرج بعض الطيور من باطن ثوبه ونحو ذلك، </w:t>
      </w:r>
      <w:bookmarkStart w:id="4" w:name="_Hlk122793333"/>
      <w:r w:rsidRPr="0084339A">
        <w:rPr>
          <w:rFonts w:ascii="Traditional Arabic" w:hAnsi="Traditional Arabic" w:cs="Traditional Arabic" w:hint="cs"/>
          <w:sz w:val="30"/>
          <w:szCs w:val="30"/>
          <w:rtl/>
        </w:rPr>
        <w:t xml:space="preserve">ومنهم من تمشي </w:t>
      </w:r>
      <w:r w:rsidRPr="0084339A">
        <w:rPr>
          <w:rFonts w:ascii="Traditional Arabic" w:hAnsi="Traditional Arabic" w:cs="Traditional Arabic"/>
          <w:sz w:val="30"/>
          <w:szCs w:val="30"/>
          <w:rtl/>
        </w:rPr>
        <w:t xml:space="preserve">السيارة على </w:t>
      </w:r>
      <w:r w:rsidRPr="0084339A">
        <w:rPr>
          <w:rFonts w:ascii="Traditional Arabic" w:hAnsi="Traditional Arabic" w:cs="Traditional Arabic" w:hint="cs"/>
          <w:sz w:val="30"/>
          <w:szCs w:val="30"/>
          <w:rtl/>
        </w:rPr>
        <w:t xml:space="preserve">صدره </w:t>
      </w:r>
      <w:r w:rsidRPr="0084339A">
        <w:rPr>
          <w:rFonts w:ascii="Traditional Arabic" w:hAnsi="Traditional Arabic" w:cs="Traditional Arabic"/>
          <w:sz w:val="30"/>
          <w:szCs w:val="30"/>
          <w:rtl/>
        </w:rPr>
        <w:t>أمام أعين الناس</w:t>
      </w:r>
      <w:r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 ونحو هذا مما هو ليس في طاقة الإنسان</w:t>
      </w:r>
      <w:r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 </w:t>
      </w:r>
      <w:r w:rsidRPr="0084339A">
        <w:rPr>
          <w:rFonts w:ascii="Traditional Arabic" w:hAnsi="Traditional Arabic" w:cs="Traditional Arabic" w:hint="cs"/>
          <w:sz w:val="30"/>
          <w:szCs w:val="30"/>
          <w:rtl/>
        </w:rPr>
        <w:t>و</w:t>
      </w:r>
      <w:r w:rsidRPr="0084339A">
        <w:rPr>
          <w:rFonts w:ascii="Traditional Arabic" w:hAnsi="Traditional Arabic" w:cs="Traditional Arabic"/>
          <w:sz w:val="30"/>
          <w:szCs w:val="30"/>
          <w:rtl/>
        </w:rPr>
        <w:t>هو إما بالاستعانة بالشياطين التي تحمل ذلك الثقل، أو بتخييل سيرها على الصدور في عيون الـمشاهدين كما تقدم بيانه</w:t>
      </w:r>
      <w:r w:rsidRPr="0084339A">
        <w:rPr>
          <w:rFonts w:ascii="Traditional Arabic" w:hAnsi="Traditional Arabic" w:cs="Traditional Arabic" w:hint="cs"/>
          <w:sz w:val="30"/>
          <w:szCs w:val="30"/>
          <w:rtl/>
        </w:rPr>
        <w:t>، وكلاهما باستعانة الساحر بالشياطين</w:t>
      </w:r>
      <w:r w:rsidRPr="0084339A">
        <w:rPr>
          <w:rFonts w:ascii="Traditional Arabic" w:hAnsi="Traditional Arabic" w:cs="Traditional Arabic"/>
          <w:sz w:val="30"/>
          <w:szCs w:val="30"/>
          <w:rtl/>
        </w:rPr>
        <w:t>.</w:t>
      </w:r>
    </w:p>
    <w:bookmarkEnd w:id="3"/>
    <w:bookmarkEnd w:id="4"/>
    <w:p w14:paraId="424C1B06" w14:textId="77777777" w:rsidR="0018351B" w:rsidRPr="0084339A" w:rsidRDefault="0018351B" w:rsidP="00386ED5">
      <w:pPr>
        <w:tabs>
          <w:tab w:val="left" w:pos="281"/>
        </w:tabs>
        <w:spacing w:after="0"/>
        <w:jc w:val="center"/>
        <w:rPr>
          <w:rFonts w:ascii="Traditional Arabic" w:hAnsi="Traditional Arabic" w:cs="Traditional Arabic"/>
          <w:b/>
          <w:bCs/>
          <w:sz w:val="30"/>
          <w:szCs w:val="30"/>
        </w:rPr>
      </w:pPr>
      <w:r w:rsidRPr="0084339A">
        <w:rPr>
          <w:rFonts w:ascii="Traditional Arabic" w:hAnsi="Traditional Arabic" w:cs="Traditional Arabic" w:hint="cs"/>
          <w:b/>
          <w:bCs/>
          <w:sz w:val="30"/>
          <w:szCs w:val="30"/>
          <w:rtl/>
        </w:rPr>
        <w:t>الأدلة على كفر الساحر</w:t>
      </w:r>
      <w:r w:rsidR="00C35A83" w:rsidRPr="0084339A">
        <w:rPr>
          <w:rFonts w:ascii="Traditional Arabic" w:hAnsi="Traditional Arabic" w:cs="Traditional Arabic" w:hint="cs"/>
          <w:b/>
          <w:bCs/>
          <w:sz w:val="30"/>
          <w:szCs w:val="30"/>
          <w:rtl/>
        </w:rPr>
        <w:t xml:space="preserve"> وتحريم تعاطي السحر</w:t>
      </w:r>
    </w:p>
    <w:p w14:paraId="424C1B07" w14:textId="6E5E6B4B" w:rsidR="00A35B66" w:rsidRPr="0084339A" w:rsidRDefault="0018351B" w:rsidP="00812410">
      <w:pPr>
        <w:pStyle w:val="ListParagraph"/>
        <w:numPr>
          <w:ilvl w:val="0"/>
          <w:numId w:val="14"/>
        </w:numPr>
        <w:tabs>
          <w:tab w:val="left" w:pos="281"/>
        </w:tabs>
        <w:spacing w:before="60" w:after="0"/>
        <w:ind w:left="-2" w:firstLine="0"/>
        <w:rPr>
          <w:rFonts w:ascii="Traditional Arabic" w:hAnsi="Traditional Arabic" w:cs="Traditional Arabic"/>
          <w:sz w:val="30"/>
          <w:szCs w:val="30"/>
        </w:rPr>
      </w:pPr>
      <w:r w:rsidRPr="0084339A">
        <w:rPr>
          <w:rFonts w:ascii="Traditional Arabic" w:hAnsi="Traditional Arabic" w:cs="Traditional Arabic" w:hint="cs"/>
          <w:sz w:val="30"/>
          <w:szCs w:val="30"/>
          <w:rtl/>
        </w:rPr>
        <w:t xml:space="preserve">عباد الله، </w:t>
      </w:r>
      <w:r w:rsidR="00812410" w:rsidRPr="0084339A">
        <w:rPr>
          <w:rFonts w:ascii="Traditional Arabic" w:hAnsi="Traditional Arabic" w:cs="Traditional Arabic" w:hint="cs"/>
          <w:sz w:val="30"/>
          <w:szCs w:val="30"/>
          <w:rtl/>
        </w:rPr>
        <w:t>وقد</w:t>
      </w:r>
      <w:r w:rsidR="00A35B66" w:rsidRPr="0084339A">
        <w:rPr>
          <w:rFonts w:ascii="Traditional Arabic" w:hAnsi="Traditional Arabic" w:cs="Traditional Arabic"/>
          <w:sz w:val="30"/>
          <w:szCs w:val="30"/>
          <w:rtl/>
        </w:rPr>
        <w:t xml:space="preserve"> جاء ذم الس</w:t>
      </w:r>
      <w:r w:rsidR="00C35A83"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ح</w:t>
      </w:r>
      <w:r w:rsidR="00C35A83" w:rsidRPr="0084339A">
        <w:rPr>
          <w:rFonts w:ascii="Traditional Arabic" w:hAnsi="Traditional Arabic" w:cs="Traditional Arabic" w:hint="cs"/>
          <w:sz w:val="30"/>
          <w:szCs w:val="30"/>
          <w:rtl/>
        </w:rPr>
        <w:t>َ</w:t>
      </w:r>
      <w:r w:rsidR="00A35B66" w:rsidRPr="0084339A">
        <w:rPr>
          <w:rFonts w:ascii="Traditional Arabic" w:hAnsi="Traditional Arabic" w:cs="Traditional Arabic"/>
          <w:sz w:val="30"/>
          <w:szCs w:val="30"/>
          <w:rtl/>
        </w:rPr>
        <w:t>رة في القرآن في قوله تعالى ﴿</w:t>
      </w:r>
      <w:r w:rsidR="00A35B66" w:rsidRPr="0084339A">
        <w:rPr>
          <w:rFonts w:ascii="Traditional Arabic" w:hAnsi="Traditional Arabic" w:cs="Traditional Arabic"/>
          <w:b/>
          <w:bCs/>
          <w:sz w:val="30"/>
          <w:szCs w:val="30"/>
          <w:rtl/>
        </w:rPr>
        <w:t>ولا يفلح</w:t>
      </w:r>
      <w:r w:rsidR="00A35B66" w:rsidRPr="0084339A">
        <w:rPr>
          <w:rFonts w:ascii="Traditional Arabic" w:hAnsi="Traditional Arabic" w:cs="Traditional Arabic"/>
          <w:sz w:val="30"/>
          <w:szCs w:val="30"/>
          <w:rtl/>
        </w:rPr>
        <w:t xml:space="preserve"> الساحر حيث أتى﴾</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وقوله ﴿</w:t>
      </w:r>
      <w:r w:rsidR="00A35B66" w:rsidRPr="0084339A">
        <w:rPr>
          <w:rFonts w:ascii="Traditional Arabic" w:hAnsi="Traditional Arabic" w:cs="Traditional Arabic"/>
          <w:b/>
          <w:bCs/>
          <w:sz w:val="30"/>
          <w:szCs w:val="30"/>
          <w:rtl/>
        </w:rPr>
        <w:t>ولا يفلح</w:t>
      </w:r>
      <w:r w:rsidR="00A35B66" w:rsidRPr="0084339A">
        <w:rPr>
          <w:rFonts w:ascii="Traditional Arabic" w:hAnsi="Traditional Arabic" w:cs="Traditional Arabic"/>
          <w:sz w:val="30"/>
          <w:szCs w:val="30"/>
          <w:rtl/>
        </w:rPr>
        <w:t xml:space="preserve"> الساحرون﴾</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فالآيتان دلتا على نفي الفلاح عن الساحر نفيا عاما</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وهذا لا يجتمع إلا في حق من وقع في الكفر.</w:t>
      </w:r>
      <w:r w:rsidR="00A35B66" w:rsidRPr="0084339A">
        <w:rPr>
          <w:rStyle w:val="FootnoteReference"/>
          <w:rFonts w:ascii="Traditional Arabic" w:hAnsi="Traditional Arabic" w:cs="Traditional Arabic"/>
          <w:sz w:val="30"/>
          <w:szCs w:val="30"/>
          <w:rtl/>
        </w:rPr>
        <w:footnoteReference w:id="4"/>
      </w:r>
    </w:p>
    <w:p w14:paraId="424C1B08" w14:textId="0D01909B" w:rsidR="00A35B66" w:rsidRPr="0084339A" w:rsidRDefault="00A35B66" w:rsidP="0079710E">
      <w:pPr>
        <w:spacing w:before="60" w:after="0"/>
        <w:jc w:val="both"/>
        <w:rPr>
          <w:rFonts w:ascii="Traditional Arabic" w:hAnsi="Traditional Arabic" w:cs="Traditional Arabic"/>
          <w:sz w:val="30"/>
          <w:szCs w:val="30"/>
        </w:rPr>
      </w:pPr>
      <w:r w:rsidRPr="0084339A">
        <w:rPr>
          <w:rFonts w:ascii="Traditional Arabic" w:hAnsi="Traditional Arabic" w:cs="Traditional Arabic"/>
          <w:sz w:val="30"/>
          <w:szCs w:val="30"/>
          <w:rtl/>
        </w:rPr>
        <w:t xml:space="preserve">كما جاء ذم السحرة في قوله تعالى </w:t>
      </w:r>
      <w:r w:rsidR="00676367" w:rsidRPr="0084339A">
        <w:rPr>
          <w:rFonts w:ascii="Traditional Arabic" w:hAnsi="Traditional Arabic" w:cs="Traditional Arabic" w:hint="cs"/>
          <w:sz w:val="30"/>
          <w:szCs w:val="30"/>
          <w:rtl/>
        </w:rPr>
        <w:t>على لسان</w:t>
      </w:r>
      <w:r w:rsidRPr="0084339A">
        <w:rPr>
          <w:rFonts w:ascii="Traditional Arabic" w:hAnsi="Traditional Arabic" w:cs="Traditional Arabic"/>
          <w:sz w:val="30"/>
          <w:szCs w:val="30"/>
          <w:rtl/>
        </w:rPr>
        <w:t xml:space="preserve"> موسى </w:t>
      </w:r>
      <w:r w:rsidR="008B6621" w:rsidRPr="0084339A">
        <w:rPr>
          <w:rFonts w:ascii="Traditional Arabic" w:hAnsi="Traditional Arabic" w:cs="Traditional Arabic" w:hint="cs"/>
          <w:sz w:val="30"/>
          <w:szCs w:val="30"/>
          <w:rtl/>
        </w:rPr>
        <w:t xml:space="preserve">عليه السلام </w:t>
      </w:r>
      <w:r w:rsidRPr="0084339A">
        <w:rPr>
          <w:rFonts w:ascii="Traditional Arabic" w:hAnsi="Traditional Arabic" w:cs="Traditional Arabic"/>
          <w:sz w:val="30"/>
          <w:szCs w:val="30"/>
          <w:rtl/>
        </w:rPr>
        <w:t xml:space="preserve">﴿ما جئتم به السحر إن الله سيبطله إن الله لا يصلح عمل </w:t>
      </w:r>
      <w:r w:rsidRPr="0084339A">
        <w:rPr>
          <w:rFonts w:ascii="Traditional Arabic" w:hAnsi="Traditional Arabic" w:cs="Traditional Arabic"/>
          <w:b/>
          <w:bCs/>
          <w:sz w:val="30"/>
          <w:szCs w:val="30"/>
          <w:rtl/>
        </w:rPr>
        <w:t>المفسدين</w:t>
      </w:r>
      <w:r w:rsidRPr="0084339A">
        <w:rPr>
          <w:rFonts w:ascii="Traditional Arabic" w:hAnsi="Traditional Arabic" w:cs="Traditional Arabic"/>
          <w:sz w:val="30"/>
          <w:szCs w:val="30"/>
          <w:rtl/>
        </w:rPr>
        <w:t>﴾</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فالآية نص في أن الساحر </w:t>
      </w:r>
      <w:r w:rsidRPr="0084339A">
        <w:rPr>
          <w:rFonts w:ascii="Traditional Arabic" w:hAnsi="Traditional Arabic" w:cs="Traditional Arabic"/>
          <w:b/>
          <w:bCs/>
          <w:sz w:val="30"/>
          <w:szCs w:val="30"/>
          <w:rtl/>
        </w:rPr>
        <w:t>مفسد</w:t>
      </w:r>
      <w:r w:rsidRPr="0084339A">
        <w:rPr>
          <w:rFonts w:ascii="Traditional Arabic" w:hAnsi="Traditional Arabic" w:cs="Traditional Arabic"/>
          <w:sz w:val="30"/>
          <w:szCs w:val="30"/>
          <w:rtl/>
        </w:rPr>
        <w:t xml:space="preserve"> في الأرض.</w:t>
      </w:r>
    </w:p>
    <w:p w14:paraId="424C1B09" w14:textId="5F0067E3" w:rsidR="00A35B66" w:rsidRPr="0084339A" w:rsidRDefault="00A35B66" w:rsidP="0018351B">
      <w:pPr>
        <w:pStyle w:val="ListParagraph"/>
        <w:numPr>
          <w:ilvl w:val="0"/>
          <w:numId w:val="14"/>
        </w:numPr>
        <w:tabs>
          <w:tab w:val="left" w:pos="281"/>
        </w:tabs>
        <w:spacing w:before="60" w:after="0"/>
        <w:ind w:left="-2" w:firstLine="0"/>
        <w:rPr>
          <w:rFonts w:ascii="Traditional Arabic" w:hAnsi="Traditional Arabic" w:cs="Traditional Arabic"/>
          <w:sz w:val="30"/>
          <w:szCs w:val="30"/>
          <w:rtl/>
        </w:rPr>
      </w:pPr>
      <w:r w:rsidRPr="0084339A">
        <w:rPr>
          <w:rFonts w:ascii="Traditional Arabic" w:hAnsi="Traditional Arabic" w:cs="Traditional Arabic"/>
          <w:sz w:val="30"/>
          <w:szCs w:val="30"/>
          <w:rtl/>
        </w:rPr>
        <w:t>فدلت الآيات المتقدمة على كفر الساحر وتحريم تعاطي السحر وعِظَمِ ضرره على الخلق</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w:t>
      </w:r>
      <w:r w:rsidR="00676367" w:rsidRPr="0084339A">
        <w:rPr>
          <w:rFonts w:ascii="Traditional Arabic" w:hAnsi="Traditional Arabic" w:cs="Traditional Arabic" w:hint="cs"/>
          <w:sz w:val="30"/>
          <w:szCs w:val="30"/>
          <w:rtl/>
        </w:rPr>
        <w:t>ولهذا</w:t>
      </w:r>
      <w:r w:rsidR="00676367" w:rsidRPr="0084339A">
        <w:rPr>
          <w:rFonts w:ascii="Traditional Arabic" w:hAnsi="Traditional Arabic" w:cs="Traditional Arabic"/>
          <w:sz w:val="30"/>
          <w:szCs w:val="30"/>
          <w:rtl/>
        </w:rPr>
        <w:t xml:space="preserve"> </w:t>
      </w:r>
      <w:r w:rsidRPr="0084339A">
        <w:rPr>
          <w:rFonts w:ascii="Traditional Arabic" w:hAnsi="Traditional Arabic" w:cs="Traditional Arabic"/>
          <w:sz w:val="30"/>
          <w:szCs w:val="30"/>
          <w:rtl/>
        </w:rPr>
        <w:t xml:space="preserve">عدَّهُ النبي </w:t>
      </w:r>
      <w:r w:rsidR="0053199C" w:rsidRPr="0084339A">
        <w:rPr>
          <w:rFonts w:ascii="Traditional Arabic" w:hAnsi="Traditional Arabic" w:cs="Traditional Arabic"/>
          <w:sz w:val="30"/>
          <w:szCs w:val="30"/>
          <w:rtl/>
        </w:rPr>
        <w:t>(صلى الله عليه وسلم)</w:t>
      </w:r>
      <w:r w:rsidRPr="0084339A">
        <w:rPr>
          <w:rFonts w:ascii="Traditional Arabic" w:hAnsi="Traditional Arabic" w:cs="Traditional Arabic"/>
          <w:sz w:val="30"/>
          <w:szCs w:val="30"/>
          <w:rtl/>
        </w:rPr>
        <w:t xml:space="preserve"> من المهلكات في الآخرة</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فعن أبي هريرة رضي الله عنه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عن النبي </w:t>
      </w:r>
      <w:r w:rsidR="0053199C" w:rsidRPr="0084339A">
        <w:rPr>
          <w:rFonts w:ascii="Traditional Arabic" w:hAnsi="Traditional Arabic" w:cs="Traditional Arabic"/>
          <w:sz w:val="30"/>
          <w:szCs w:val="30"/>
          <w:rtl/>
        </w:rPr>
        <w:t>(صلى الله عليه وسلم)</w:t>
      </w:r>
      <w:r w:rsidRPr="0084339A">
        <w:rPr>
          <w:rFonts w:ascii="Traditional Arabic" w:hAnsi="Traditional Arabic" w:cs="Traditional Arabic"/>
          <w:sz w:val="30"/>
          <w:szCs w:val="30"/>
          <w:rtl/>
        </w:rPr>
        <w:t xml:space="preserve"> قال: اجتنِبوا السَّبعَ الموبقات. قالوا: يا رسولَ اللهِ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وما ه</w:t>
      </w:r>
      <w:r w:rsidR="00676367"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ن؟ قال: الشِّركُ باللهِ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w:t>
      </w:r>
      <w:r w:rsidRPr="0084339A">
        <w:rPr>
          <w:rFonts w:ascii="Traditional Arabic" w:hAnsi="Traditional Arabic" w:cs="Traditional Arabic"/>
          <w:b/>
          <w:bCs/>
          <w:sz w:val="30"/>
          <w:szCs w:val="30"/>
          <w:rtl/>
        </w:rPr>
        <w:t>والسِّحرُ</w:t>
      </w:r>
      <w:r w:rsidRPr="0084339A">
        <w:rPr>
          <w:rFonts w:ascii="Traditional Arabic" w:hAnsi="Traditional Arabic" w:cs="Traditional Arabic"/>
          <w:sz w:val="30"/>
          <w:szCs w:val="30"/>
          <w:rtl/>
        </w:rPr>
        <w:t xml:space="preserve"> ... الحديث.</w:t>
      </w:r>
      <w:r w:rsidRPr="0084339A">
        <w:rPr>
          <w:rFonts w:ascii="Traditional Arabic" w:hAnsi="Traditional Arabic" w:cs="Traditional Arabic"/>
          <w:sz w:val="30"/>
          <w:szCs w:val="30"/>
          <w:vertAlign w:val="superscript"/>
          <w:rtl/>
        </w:rPr>
        <w:footnoteReference w:id="5"/>
      </w:r>
    </w:p>
    <w:p w14:paraId="424C1B0A" w14:textId="0B9E51AD" w:rsidR="007E29C6" w:rsidRPr="0084339A" w:rsidRDefault="00A35B66" w:rsidP="0018351B">
      <w:pPr>
        <w:spacing w:after="0"/>
        <w:jc w:val="both"/>
        <w:rPr>
          <w:rFonts w:ascii="Traditional Arabic" w:hAnsi="Traditional Arabic" w:cs="Traditional Arabic"/>
          <w:sz w:val="30"/>
          <w:szCs w:val="30"/>
          <w:rtl/>
        </w:rPr>
      </w:pPr>
      <w:r w:rsidRPr="0084339A">
        <w:rPr>
          <w:rFonts w:ascii="Traditional Arabic" w:hAnsi="Traditional Arabic" w:cs="Traditional Arabic"/>
          <w:sz w:val="30"/>
          <w:szCs w:val="30"/>
          <w:rtl/>
        </w:rPr>
        <w:t>وعن ع</w:t>
      </w:r>
      <w:r w:rsidR="000F4450"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مران بن حصين رضي الله عنه قال: قال رسول الله </w:t>
      </w:r>
      <w:r w:rsidR="0053199C" w:rsidRPr="0084339A">
        <w:rPr>
          <w:rFonts w:ascii="Traditional Arabic" w:hAnsi="Traditional Arabic" w:cs="Traditional Arabic"/>
          <w:sz w:val="30"/>
          <w:szCs w:val="30"/>
          <w:rtl/>
        </w:rPr>
        <w:t>(صلى الله عليه وسلم)</w:t>
      </w:r>
      <w:r w:rsidRPr="0084339A">
        <w:rPr>
          <w:rFonts w:ascii="Traditional Arabic" w:hAnsi="Traditional Arabic" w:cs="Traditional Arabic"/>
          <w:sz w:val="30"/>
          <w:szCs w:val="30"/>
          <w:rtl/>
        </w:rPr>
        <w:t xml:space="preserve"> : </w:t>
      </w:r>
      <w:r w:rsidR="007E29C6" w:rsidRPr="0084339A">
        <w:rPr>
          <w:rFonts w:ascii="Traditional Arabic" w:hAnsi="Traditional Arabic" w:cs="Traditional Arabic"/>
          <w:sz w:val="30"/>
          <w:szCs w:val="30"/>
          <w:rtl/>
        </w:rPr>
        <w:t xml:space="preserve">ليس منا من تَـطـيَّر أو </w:t>
      </w:r>
      <w:bookmarkStart w:id="5" w:name="_Hlk122795518"/>
      <w:r w:rsidR="007E29C6" w:rsidRPr="0084339A">
        <w:rPr>
          <w:rFonts w:ascii="Traditional Arabic" w:hAnsi="Traditional Arabic" w:cs="Traditional Arabic"/>
          <w:sz w:val="30"/>
          <w:szCs w:val="30"/>
          <w:rtl/>
        </w:rPr>
        <w:t>تُطُــيِّرَ</w:t>
      </w:r>
      <w:r w:rsidR="007E29C6" w:rsidRPr="0084339A">
        <w:rPr>
          <w:rStyle w:val="FootnoteReference"/>
          <w:rFonts w:ascii="Traditional Arabic" w:hAnsi="Traditional Arabic" w:cs="Traditional Arabic"/>
          <w:sz w:val="30"/>
          <w:szCs w:val="30"/>
          <w:rtl/>
        </w:rPr>
        <w:footnoteReference w:id="6"/>
      </w:r>
      <w:r w:rsidR="007E29C6" w:rsidRPr="0084339A">
        <w:rPr>
          <w:rFonts w:ascii="Traditional Arabic" w:hAnsi="Traditional Arabic" w:cs="Traditional Arabic"/>
          <w:sz w:val="30"/>
          <w:szCs w:val="30"/>
          <w:rtl/>
        </w:rPr>
        <w:t xml:space="preserve"> له </w:t>
      </w:r>
      <w:bookmarkEnd w:id="5"/>
      <w:r w:rsidR="007E29C6" w:rsidRPr="0084339A">
        <w:rPr>
          <w:rFonts w:ascii="Traditional Arabic" w:hAnsi="Traditional Arabic" w:cs="Traditional Arabic"/>
          <w:sz w:val="30"/>
          <w:szCs w:val="30"/>
          <w:rtl/>
        </w:rPr>
        <w:t xml:space="preserve">، أو تَــكهَّــنَ أو </w:t>
      </w:r>
      <w:bookmarkStart w:id="6" w:name="_Hlk122795530"/>
      <w:r w:rsidR="007E29C6" w:rsidRPr="0084339A">
        <w:rPr>
          <w:rFonts w:ascii="Traditional Arabic" w:hAnsi="Traditional Arabic" w:cs="Traditional Arabic"/>
          <w:sz w:val="30"/>
          <w:szCs w:val="30"/>
          <w:rtl/>
        </w:rPr>
        <w:t xml:space="preserve">تُــكُـهِّنَ له </w:t>
      </w:r>
      <w:bookmarkEnd w:id="6"/>
      <w:r w:rsidR="007E29C6" w:rsidRPr="0084339A">
        <w:rPr>
          <w:rFonts w:ascii="Traditional Arabic" w:hAnsi="Traditional Arabic" w:cs="Traditional Arabic"/>
          <w:sz w:val="30"/>
          <w:szCs w:val="30"/>
          <w:rtl/>
        </w:rPr>
        <w:t xml:space="preserve">، أو </w:t>
      </w:r>
      <w:r w:rsidR="007E29C6" w:rsidRPr="0084339A">
        <w:rPr>
          <w:rFonts w:ascii="Traditional Arabic" w:hAnsi="Traditional Arabic" w:cs="Traditional Arabic"/>
          <w:b/>
          <w:bCs/>
          <w:sz w:val="30"/>
          <w:szCs w:val="30"/>
          <w:rtl/>
        </w:rPr>
        <w:t>سَحَرَ أو سُحِرَ له</w:t>
      </w:r>
      <w:r w:rsidR="007E29C6" w:rsidRPr="0084339A">
        <w:rPr>
          <w:rFonts w:ascii="Traditional Arabic" w:hAnsi="Traditional Arabic" w:cs="Traditional Arabic"/>
          <w:sz w:val="30"/>
          <w:szCs w:val="30"/>
          <w:rtl/>
        </w:rPr>
        <w:t xml:space="preserve"> ، ومن أتى كاهناً فصدَّقه بـما يقول فقد كفر بما أُنـزل على محمد </w:t>
      </w:r>
      <w:r w:rsidR="0018351B" w:rsidRPr="0084339A">
        <w:rPr>
          <w:rFonts w:ascii="Traditional Arabic" w:hAnsi="Traditional Arabic" w:cs="Traditional Arabic"/>
          <w:sz w:val="30"/>
          <w:szCs w:val="30"/>
          <w:rtl/>
        </w:rPr>
        <w:t>(صلى الله عليه وسلم)</w:t>
      </w:r>
      <w:r w:rsidR="007E29C6" w:rsidRPr="0084339A">
        <w:rPr>
          <w:rFonts w:ascii="Traditional Arabic" w:hAnsi="Traditional Arabic" w:cs="Traditional Arabic"/>
          <w:sz w:val="30"/>
          <w:szCs w:val="30"/>
          <w:rtl/>
        </w:rPr>
        <w:t>.</w:t>
      </w:r>
      <w:r w:rsidR="007E29C6" w:rsidRPr="0084339A">
        <w:rPr>
          <w:rStyle w:val="FootnoteReference"/>
          <w:rFonts w:ascii="Traditional Arabic" w:hAnsi="Traditional Arabic" w:cs="Traditional Arabic"/>
          <w:sz w:val="30"/>
          <w:szCs w:val="30"/>
          <w:rtl/>
        </w:rPr>
        <w:footnoteReference w:id="7"/>
      </w:r>
    </w:p>
    <w:p w14:paraId="424C1B0B" w14:textId="47CC463D" w:rsidR="00A35B66" w:rsidRPr="0084339A" w:rsidRDefault="00A35B66" w:rsidP="007E29C6">
      <w:pPr>
        <w:spacing w:after="0"/>
        <w:jc w:val="both"/>
        <w:rPr>
          <w:rFonts w:ascii="Traditional Arabic" w:hAnsi="Traditional Arabic" w:cs="Traditional Arabic"/>
          <w:sz w:val="30"/>
          <w:szCs w:val="30"/>
          <w:rtl/>
        </w:rPr>
      </w:pPr>
      <w:r w:rsidRPr="0084339A">
        <w:rPr>
          <w:rFonts w:ascii="Traditional Arabic" w:hAnsi="Traditional Arabic" w:cs="Traditional Arabic"/>
          <w:sz w:val="30"/>
          <w:szCs w:val="30"/>
          <w:rtl/>
        </w:rPr>
        <w:t>وروى البيهقي عن ق</w:t>
      </w:r>
      <w:r w:rsidR="000F4450"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 xml:space="preserve">تادة أن كعبا قال: قال الله عز وجل: ليس من عبادي من </w:t>
      </w:r>
      <w:r w:rsidRPr="0084339A">
        <w:rPr>
          <w:rFonts w:ascii="Traditional Arabic" w:hAnsi="Traditional Arabic" w:cs="Traditional Arabic"/>
          <w:b/>
          <w:bCs/>
          <w:sz w:val="30"/>
          <w:szCs w:val="30"/>
          <w:rtl/>
        </w:rPr>
        <w:t>س</w:t>
      </w:r>
      <w:r w:rsidR="00812410" w:rsidRPr="0084339A">
        <w:rPr>
          <w:rFonts w:ascii="Traditional Arabic" w:hAnsi="Traditional Arabic" w:cs="Traditional Arabic" w:hint="cs"/>
          <w:b/>
          <w:bCs/>
          <w:sz w:val="30"/>
          <w:szCs w:val="30"/>
          <w:rtl/>
        </w:rPr>
        <w:t>َ</w:t>
      </w:r>
      <w:r w:rsidRPr="0084339A">
        <w:rPr>
          <w:rFonts w:ascii="Traditional Arabic" w:hAnsi="Traditional Arabic" w:cs="Traditional Arabic"/>
          <w:b/>
          <w:bCs/>
          <w:sz w:val="30"/>
          <w:szCs w:val="30"/>
          <w:rtl/>
        </w:rPr>
        <w:t>حر أو سُح</w:t>
      </w:r>
      <w:r w:rsidR="00812410" w:rsidRPr="0084339A">
        <w:rPr>
          <w:rFonts w:ascii="Traditional Arabic" w:hAnsi="Traditional Arabic" w:cs="Traditional Arabic" w:hint="cs"/>
          <w:b/>
          <w:bCs/>
          <w:sz w:val="30"/>
          <w:szCs w:val="30"/>
          <w:rtl/>
        </w:rPr>
        <w:t>ِ</w:t>
      </w:r>
      <w:r w:rsidRPr="0084339A">
        <w:rPr>
          <w:rFonts w:ascii="Traditional Arabic" w:hAnsi="Traditional Arabic" w:cs="Traditional Arabic"/>
          <w:b/>
          <w:bCs/>
          <w:sz w:val="30"/>
          <w:szCs w:val="30"/>
          <w:rtl/>
        </w:rPr>
        <w:t>ر له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أو كَـه</w:t>
      </w:r>
      <w:r w:rsidR="00812410"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ن أو كُـه</w:t>
      </w:r>
      <w:r w:rsidR="00812410" w:rsidRPr="0084339A">
        <w:rPr>
          <w:rFonts w:ascii="Traditional Arabic" w:hAnsi="Traditional Arabic" w:cs="Traditional Arabic" w:hint="cs"/>
          <w:sz w:val="30"/>
          <w:szCs w:val="30"/>
          <w:rtl/>
        </w:rPr>
        <w:t>ِ</w:t>
      </w:r>
      <w:r w:rsidRPr="0084339A">
        <w:rPr>
          <w:rFonts w:ascii="Traditional Arabic" w:hAnsi="Traditional Arabic" w:cs="Traditional Arabic"/>
          <w:sz w:val="30"/>
          <w:szCs w:val="30"/>
          <w:rtl/>
        </w:rPr>
        <w:t>ن له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أو </w:t>
      </w:r>
      <w:r w:rsidR="00812410" w:rsidRPr="0084339A">
        <w:rPr>
          <w:rFonts w:ascii="Traditional Arabic" w:hAnsi="Traditional Arabic" w:cs="Traditional Arabic"/>
          <w:sz w:val="30"/>
          <w:szCs w:val="30"/>
          <w:rtl/>
        </w:rPr>
        <w:t>ت</w:t>
      </w:r>
      <w:r w:rsidR="00812410" w:rsidRPr="0084339A">
        <w:rPr>
          <w:rFonts w:ascii="Traditional Arabic" w:hAnsi="Traditional Arabic" w:cs="Traditional Arabic" w:hint="cs"/>
          <w:sz w:val="30"/>
          <w:szCs w:val="30"/>
          <w:rtl/>
        </w:rPr>
        <w:t>َــ</w:t>
      </w:r>
      <w:r w:rsidR="00812410" w:rsidRPr="0084339A">
        <w:rPr>
          <w:rFonts w:ascii="Traditional Arabic" w:hAnsi="Traditional Arabic" w:cs="Traditional Arabic"/>
          <w:sz w:val="30"/>
          <w:szCs w:val="30"/>
          <w:rtl/>
        </w:rPr>
        <w:t>ط</w:t>
      </w:r>
      <w:r w:rsidR="00812410" w:rsidRPr="0084339A">
        <w:rPr>
          <w:rFonts w:ascii="Traditional Arabic" w:hAnsi="Traditional Arabic" w:cs="Traditional Arabic" w:hint="cs"/>
          <w:sz w:val="30"/>
          <w:szCs w:val="30"/>
          <w:rtl/>
        </w:rPr>
        <w:t>َـــ</w:t>
      </w:r>
      <w:r w:rsidR="00812410" w:rsidRPr="0084339A">
        <w:rPr>
          <w:rFonts w:ascii="Traditional Arabic" w:hAnsi="Traditional Arabic" w:cs="Traditional Arabic"/>
          <w:sz w:val="30"/>
          <w:szCs w:val="30"/>
          <w:rtl/>
        </w:rPr>
        <w:t>ي</w:t>
      </w:r>
      <w:r w:rsidR="00812410" w:rsidRPr="0084339A">
        <w:rPr>
          <w:rFonts w:ascii="Traditional Arabic" w:hAnsi="Traditional Arabic" w:cs="Traditional Arabic" w:hint="cs"/>
          <w:sz w:val="30"/>
          <w:szCs w:val="30"/>
          <w:rtl/>
        </w:rPr>
        <w:t>َّـــ</w:t>
      </w:r>
      <w:r w:rsidR="00812410" w:rsidRPr="0084339A">
        <w:rPr>
          <w:rFonts w:ascii="Traditional Arabic" w:hAnsi="Traditional Arabic" w:cs="Traditional Arabic"/>
          <w:sz w:val="30"/>
          <w:szCs w:val="30"/>
          <w:rtl/>
        </w:rPr>
        <w:t>ر</w:t>
      </w:r>
      <w:r w:rsidR="00812410" w:rsidRPr="0084339A">
        <w:rPr>
          <w:rFonts w:ascii="Traditional Arabic" w:hAnsi="Traditional Arabic" w:cs="Traditional Arabic" w:hint="cs"/>
          <w:sz w:val="30"/>
          <w:szCs w:val="30"/>
          <w:rtl/>
        </w:rPr>
        <w:t>َ</w:t>
      </w:r>
      <w:r w:rsidR="00812410" w:rsidRPr="0084339A">
        <w:rPr>
          <w:rFonts w:ascii="Traditional Arabic" w:hAnsi="Traditional Arabic" w:cs="Traditional Arabic"/>
          <w:sz w:val="30"/>
          <w:szCs w:val="30"/>
          <w:rtl/>
        </w:rPr>
        <w:t xml:space="preserve"> أو تُطِ</w:t>
      </w:r>
      <w:r w:rsidR="00812410" w:rsidRPr="0084339A">
        <w:rPr>
          <w:rFonts w:ascii="Traditional Arabic" w:hAnsi="Traditional Arabic" w:cs="Traditional Arabic" w:hint="cs"/>
          <w:sz w:val="30"/>
          <w:szCs w:val="30"/>
          <w:rtl/>
        </w:rPr>
        <w:t>ــ</w:t>
      </w:r>
      <w:r w:rsidR="00812410" w:rsidRPr="0084339A">
        <w:rPr>
          <w:rFonts w:ascii="Traditional Arabic" w:hAnsi="Traditional Arabic" w:cs="Traditional Arabic"/>
          <w:sz w:val="30"/>
          <w:szCs w:val="30"/>
          <w:rtl/>
        </w:rPr>
        <w:t>ي</w:t>
      </w:r>
      <w:r w:rsidR="00812410" w:rsidRPr="0084339A">
        <w:rPr>
          <w:rFonts w:ascii="Traditional Arabic" w:hAnsi="Traditional Arabic" w:cs="Traditional Arabic" w:hint="cs"/>
          <w:sz w:val="30"/>
          <w:szCs w:val="30"/>
          <w:rtl/>
        </w:rPr>
        <w:t>ِّ</w:t>
      </w:r>
      <w:r w:rsidR="00812410" w:rsidRPr="0084339A">
        <w:rPr>
          <w:rFonts w:ascii="Traditional Arabic" w:hAnsi="Traditional Arabic" w:cs="Traditional Arabic"/>
          <w:sz w:val="30"/>
          <w:szCs w:val="30"/>
          <w:rtl/>
        </w:rPr>
        <w:t xml:space="preserve">ر </w:t>
      </w:r>
      <w:r w:rsidR="00812410" w:rsidRPr="0084339A">
        <w:rPr>
          <w:rFonts w:ascii="Traditional Arabic" w:hAnsi="Traditional Arabic" w:cs="Traditional Arabic" w:hint="cs"/>
          <w:sz w:val="30"/>
          <w:szCs w:val="30"/>
          <w:rtl/>
        </w:rPr>
        <w:t>له</w:t>
      </w:r>
      <w:bookmarkStart w:id="8" w:name="_Hlk122795620"/>
      <w:r w:rsidR="007E29C6" w:rsidRPr="0084339A">
        <w:rPr>
          <w:rStyle w:val="FootnoteReference"/>
          <w:rFonts w:ascii="Traditional Arabic" w:hAnsi="Traditional Arabic" w:cs="Traditional Arabic"/>
          <w:sz w:val="30"/>
          <w:szCs w:val="30"/>
          <w:rtl/>
        </w:rPr>
        <w:footnoteReference w:id="8"/>
      </w:r>
      <w:bookmarkEnd w:id="8"/>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لكن من عبادي من آمن وتوكل علي.</w:t>
      </w:r>
      <w:r w:rsidR="007E29C6" w:rsidRPr="0084339A">
        <w:rPr>
          <w:rFonts w:ascii="Traditional Arabic" w:hAnsi="Traditional Arabic" w:cs="Traditional Arabic"/>
          <w:sz w:val="30"/>
          <w:szCs w:val="30"/>
          <w:vertAlign w:val="superscript"/>
          <w:rtl/>
        </w:rPr>
        <w:footnoteReference w:id="9"/>
      </w:r>
    </w:p>
    <w:p w14:paraId="424C1B0C" w14:textId="77777777" w:rsidR="00C35A83" w:rsidRPr="0084339A" w:rsidRDefault="00C35A83" w:rsidP="00C35A83">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lang w:bidi="ar-EG"/>
        </w:rPr>
      </w:pPr>
      <w:r w:rsidRPr="0084339A">
        <w:rPr>
          <w:rFonts w:ascii="Traditional Arabic" w:hAnsi="Traditional Arabic" w:cs="Traditional Arabic" w:hint="cs"/>
          <w:sz w:val="30"/>
          <w:szCs w:val="30"/>
          <w:rtl/>
          <w:lang w:bidi="ar-EG"/>
        </w:rPr>
        <w:t>معاشر المؤمنين، و</w:t>
      </w:r>
      <w:r w:rsidRPr="0084339A">
        <w:rPr>
          <w:rFonts w:ascii="Traditional Arabic" w:hAnsi="Traditional Arabic" w:cs="Traditional Arabic"/>
          <w:sz w:val="30"/>
          <w:szCs w:val="30"/>
          <w:rtl/>
          <w:lang w:bidi="ar-EG"/>
        </w:rPr>
        <w:t xml:space="preserve">الذهاب </w:t>
      </w:r>
      <w:r w:rsidRPr="0084339A">
        <w:rPr>
          <w:rFonts w:ascii="Traditional Arabic" w:hAnsi="Traditional Arabic" w:cs="Traditional Arabic"/>
          <w:sz w:val="30"/>
          <w:szCs w:val="30"/>
          <w:rtl/>
        </w:rPr>
        <w:t>للساحر</w:t>
      </w:r>
      <w:r w:rsidRPr="0084339A">
        <w:rPr>
          <w:rFonts w:ascii="Traditional Arabic" w:hAnsi="Traditional Arabic" w:cs="Traditional Arabic"/>
          <w:sz w:val="30"/>
          <w:szCs w:val="30"/>
          <w:rtl/>
          <w:lang w:bidi="ar-EG"/>
        </w:rPr>
        <w:t xml:space="preserve"> </w:t>
      </w:r>
      <w:r w:rsidRPr="0084339A">
        <w:rPr>
          <w:rFonts w:ascii="Traditional Arabic" w:hAnsi="Traditional Arabic" w:cs="Traditional Arabic"/>
          <w:sz w:val="30"/>
          <w:szCs w:val="30"/>
          <w:rtl/>
        </w:rPr>
        <w:t>لفعل</w:t>
      </w:r>
      <w:r w:rsidRPr="0084339A">
        <w:rPr>
          <w:rFonts w:ascii="Traditional Arabic" w:hAnsi="Traditional Arabic" w:cs="Traditional Arabic"/>
          <w:sz w:val="30"/>
          <w:szCs w:val="30"/>
          <w:rtl/>
          <w:lang w:bidi="ar-EG"/>
        </w:rPr>
        <w:t xml:space="preserve"> السحر كفر عياذا بالله، ووجه كونه كفرا أنه رَضِيَ به وبتطبيقه على الناس أو حتى على نفسه</w:t>
      </w:r>
      <w:r w:rsidRPr="0084339A">
        <w:rPr>
          <w:rFonts w:ascii="Traditional Arabic" w:hAnsi="Traditional Arabic" w:cs="Traditional Arabic" w:hint="cs"/>
          <w:sz w:val="30"/>
          <w:szCs w:val="30"/>
          <w:rtl/>
          <w:lang w:bidi="ar-EG"/>
        </w:rPr>
        <w:t>.</w:t>
      </w:r>
    </w:p>
    <w:p w14:paraId="424C1B0D" w14:textId="77777777" w:rsidR="00C35A83" w:rsidRPr="0084339A" w:rsidRDefault="00C35A83" w:rsidP="00C35A83">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lang w:bidi="ar-EG"/>
        </w:rPr>
      </w:pPr>
      <w:r w:rsidRPr="0084339A">
        <w:rPr>
          <w:rFonts w:ascii="Traditional Arabic" w:hAnsi="Traditional Arabic" w:cs="Traditional Arabic"/>
          <w:sz w:val="30"/>
          <w:szCs w:val="30"/>
          <w:rtl/>
          <w:lang w:bidi="ar-EG"/>
        </w:rPr>
        <w:lastRenderedPageBreak/>
        <w:t xml:space="preserve">ليس هذا فحسب، بل مجرد الرضا بالسحر كفر ولو لم </w:t>
      </w:r>
      <w:r w:rsidRPr="0084339A">
        <w:rPr>
          <w:rFonts w:ascii="Traditional Arabic" w:hAnsi="Traditional Arabic" w:cs="Traditional Arabic" w:hint="cs"/>
          <w:sz w:val="30"/>
          <w:szCs w:val="30"/>
          <w:rtl/>
          <w:lang w:bidi="ar-EG"/>
        </w:rPr>
        <w:t>يتعاطاه</w:t>
      </w:r>
      <w:r w:rsidRPr="0084339A">
        <w:rPr>
          <w:rFonts w:ascii="Traditional Arabic" w:hAnsi="Traditional Arabic" w:cs="Traditional Arabic"/>
          <w:sz w:val="30"/>
          <w:szCs w:val="30"/>
          <w:rtl/>
          <w:lang w:bidi="ar-EG"/>
        </w:rPr>
        <w:t xml:space="preserve">، لأن الرضا بالكفرِ كفرٌ، </w:t>
      </w:r>
      <w:bookmarkStart w:id="9" w:name="_Hlk122795716"/>
      <w:r w:rsidRPr="0084339A">
        <w:rPr>
          <w:rFonts w:ascii="Traditional Arabic" w:hAnsi="Traditional Arabic" w:cs="Traditional Arabic" w:hint="cs"/>
          <w:sz w:val="30"/>
          <w:szCs w:val="30"/>
          <w:rtl/>
          <w:lang w:bidi="ar-EG"/>
        </w:rPr>
        <w:t>وهو كالذي يرضى بعبادة الأصنام، أو السجود على الصل</w:t>
      </w:r>
      <w:r w:rsidR="00603017" w:rsidRPr="0084339A">
        <w:rPr>
          <w:rFonts w:ascii="Traditional Arabic" w:hAnsi="Traditional Arabic" w:cs="Traditional Arabic" w:hint="cs"/>
          <w:sz w:val="30"/>
          <w:szCs w:val="30"/>
          <w:rtl/>
          <w:lang w:bidi="ar-EG"/>
        </w:rPr>
        <w:t>يب، فهو كافر ولو لم يعبد الأصنام</w:t>
      </w:r>
      <w:r w:rsidRPr="0084339A">
        <w:rPr>
          <w:rFonts w:ascii="Traditional Arabic" w:hAnsi="Traditional Arabic" w:cs="Traditional Arabic" w:hint="cs"/>
          <w:sz w:val="30"/>
          <w:szCs w:val="30"/>
          <w:rtl/>
          <w:lang w:bidi="ar-EG"/>
        </w:rPr>
        <w:t xml:space="preserve"> ولم يسجد على الصليب، </w:t>
      </w:r>
      <w:bookmarkEnd w:id="9"/>
      <w:r w:rsidRPr="0084339A">
        <w:rPr>
          <w:rFonts w:ascii="Traditional Arabic" w:hAnsi="Traditional Arabic" w:cs="Traditional Arabic"/>
          <w:sz w:val="30"/>
          <w:szCs w:val="30"/>
          <w:rtl/>
          <w:lang w:bidi="ar-EG"/>
        </w:rPr>
        <w:t>فمن قال: (أنا لا أسحر ولا أحرض على السحر ولا أتعلم السحر، ولكني أرضى بوقوعه في بيتي وفي مجتمعي رضا قلبيا ولا أنكره)؛ فهذا كافر أيضا، لأن الرضا بالكفر كفر، ومن لم يُنكر الكفر بقلبه على أقل تقدير فليس في قلبه إيمان، عياذا بالله</w:t>
      </w:r>
      <w:r w:rsidRPr="0084339A">
        <w:rPr>
          <w:rFonts w:ascii="Traditional Arabic" w:hAnsi="Traditional Arabic" w:cs="Traditional Arabic" w:hint="cs"/>
          <w:sz w:val="30"/>
          <w:szCs w:val="30"/>
          <w:rtl/>
          <w:lang w:bidi="ar-EG"/>
        </w:rPr>
        <w:t>.</w:t>
      </w:r>
    </w:p>
    <w:p w14:paraId="424C1B0E" w14:textId="77777777" w:rsidR="00C35A83" w:rsidRPr="0084339A" w:rsidRDefault="00C35A83" w:rsidP="00386ED5">
      <w:pPr>
        <w:tabs>
          <w:tab w:val="left" w:pos="281"/>
        </w:tabs>
        <w:spacing w:after="0"/>
        <w:jc w:val="center"/>
        <w:rPr>
          <w:rFonts w:ascii="Traditional Arabic" w:hAnsi="Traditional Arabic" w:cs="Traditional Arabic"/>
          <w:b/>
          <w:bCs/>
          <w:sz w:val="30"/>
          <w:szCs w:val="30"/>
        </w:rPr>
      </w:pPr>
      <w:bookmarkStart w:id="10" w:name="_Hlk122795783"/>
      <w:r w:rsidRPr="0084339A">
        <w:rPr>
          <w:rFonts w:ascii="Traditional Arabic" w:hAnsi="Traditional Arabic" w:cs="Traditional Arabic" w:hint="cs"/>
          <w:b/>
          <w:bCs/>
          <w:sz w:val="30"/>
          <w:szCs w:val="30"/>
          <w:rtl/>
        </w:rPr>
        <w:t>الساحر جمع بين الشرك في توحيد الربوبية والشرك في توحيد العبادة</w:t>
      </w:r>
    </w:p>
    <w:bookmarkEnd w:id="10"/>
    <w:p w14:paraId="424C1B0F" w14:textId="75550805" w:rsidR="00A35B66" w:rsidRPr="0084339A" w:rsidRDefault="00812410" w:rsidP="0018351B">
      <w:pPr>
        <w:pStyle w:val="ListParagraph"/>
        <w:numPr>
          <w:ilvl w:val="0"/>
          <w:numId w:val="14"/>
        </w:numPr>
        <w:tabs>
          <w:tab w:val="left" w:pos="281"/>
        </w:tabs>
        <w:spacing w:before="60" w:after="0"/>
        <w:ind w:left="-2" w:firstLine="0"/>
        <w:rPr>
          <w:rFonts w:ascii="Traditional Arabic" w:hAnsi="Traditional Arabic" w:cs="Traditional Arabic"/>
          <w:sz w:val="30"/>
          <w:szCs w:val="30"/>
          <w:rtl/>
        </w:rPr>
      </w:pPr>
      <w:r w:rsidRPr="0084339A">
        <w:rPr>
          <w:rFonts w:ascii="Traditional Arabic" w:hAnsi="Traditional Arabic" w:cs="Traditional Arabic" w:hint="cs"/>
          <w:sz w:val="30"/>
          <w:szCs w:val="30"/>
          <w:rtl/>
        </w:rPr>
        <w:t xml:space="preserve">عباد الله، </w:t>
      </w:r>
      <w:r w:rsidR="00A35B66" w:rsidRPr="0084339A">
        <w:rPr>
          <w:rFonts w:ascii="Traditional Arabic" w:hAnsi="Traditional Arabic" w:cs="Traditional Arabic"/>
          <w:sz w:val="30"/>
          <w:szCs w:val="30"/>
          <w:rtl/>
        </w:rPr>
        <w:t>وهؤلاء السحرة الذين يتعاطون السحر التخييلي ويدَّعون أن عندهم مقدرة على قلب الحقائق هم في الحقيقة قد جمعوا بفعلهم هذا بين ادعاء التصرف في الكون وبين الاستعانة بغير الله</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w:t>
      </w:r>
      <w:r w:rsidR="00A35B66" w:rsidRPr="000312F4">
        <w:rPr>
          <w:rFonts w:ascii="Traditional Arabic" w:hAnsi="Traditional Arabic" w:cs="Traditional Arabic"/>
          <w:b/>
          <w:bCs/>
          <w:sz w:val="30"/>
          <w:szCs w:val="30"/>
          <w:rtl/>
        </w:rPr>
        <w:t>والأول</w:t>
      </w:r>
      <w:r w:rsidR="00A35B66" w:rsidRPr="0084339A">
        <w:rPr>
          <w:rFonts w:ascii="Traditional Arabic" w:hAnsi="Traditional Arabic" w:cs="Traditional Arabic"/>
          <w:sz w:val="30"/>
          <w:szCs w:val="30"/>
          <w:rtl/>
        </w:rPr>
        <w:t xml:space="preserve"> شرك في الربوبية</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w:t>
      </w:r>
      <w:r w:rsidR="00A35B66" w:rsidRPr="000312F4">
        <w:rPr>
          <w:rFonts w:ascii="Traditional Arabic" w:hAnsi="Traditional Arabic" w:cs="Traditional Arabic"/>
          <w:b/>
          <w:bCs/>
          <w:sz w:val="30"/>
          <w:szCs w:val="30"/>
          <w:rtl/>
        </w:rPr>
        <w:t>والثاني</w:t>
      </w:r>
      <w:r w:rsidR="00A35B66" w:rsidRPr="0084339A">
        <w:rPr>
          <w:rFonts w:ascii="Traditional Arabic" w:hAnsi="Traditional Arabic" w:cs="Traditional Arabic"/>
          <w:sz w:val="30"/>
          <w:szCs w:val="30"/>
          <w:rtl/>
        </w:rPr>
        <w:t xml:space="preserve"> شرك في الألوهية</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وحسبك بهما شركا وضلالا</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فأما شركهم في الربوبية فلأنهم يدَّعون أنهم يغيرون الحقائق</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والحق أن تغيير الحقائق بيد الله وحده لا شريك له</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فإن الله هو </w:t>
      </w:r>
      <w:r w:rsidR="0018351B" w:rsidRPr="0084339A">
        <w:rPr>
          <w:rFonts w:ascii="Traditional Arabic" w:hAnsi="Traditional Arabic" w:cs="Traditional Arabic" w:hint="cs"/>
          <w:sz w:val="30"/>
          <w:szCs w:val="30"/>
          <w:rtl/>
        </w:rPr>
        <w:t>المدبر</w:t>
      </w:r>
      <w:r w:rsidR="00A35B66" w:rsidRPr="0084339A">
        <w:rPr>
          <w:rFonts w:ascii="Traditional Arabic" w:hAnsi="Traditional Arabic" w:cs="Traditional Arabic"/>
          <w:sz w:val="30"/>
          <w:szCs w:val="30"/>
          <w:rtl/>
        </w:rPr>
        <w:t xml:space="preserve"> </w:t>
      </w:r>
      <w:r w:rsidR="009F11C9" w:rsidRPr="0084339A">
        <w:rPr>
          <w:rFonts w:ascii="Traditional Arabic" w:hAnsi="Traditional Arabic" w:cs="Traditional Arabic" w:hint="cs"/>
          <w:sz w:val="30"/>
          <w:szCs w:val="30"/>
          <w:rtl/>
        </w:rPr>
        <w:t>ل</w:t>
      </w:r>
      <w:r w:rsidR="00A35B66" w:rsidRPr="0084339A">
        <w:rPr>
          <w:rFonts w:ascii="Traditional Arabic" w:hAnsi="Traditional Arabic" w:cs="Traditional Arabic"/>
          <w:sz w:val="30"/>
          <w:szCs w:val="30"/>
          <w:rtl/>
        </w:rPr>
        <w:t>لكون وحده</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وهو الخالق الذي يغير خِلقة الشيء من جنس إلى جنس</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بينما يدَّعي هؤلاء السحرة أنهم يشـاركون الله في هذا</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مع أنهم كذبة في نفس الأمر</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فالأمور التي يدَّعون تغييرها لا تتغير حقيقتها</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فإنه بمجرد زوال سحرهم يزول تأثيره عن الأعين</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ثم يتبين للناس رجوع الأمور إلى ما كانت عليه في أول الأمر.</w:t>
      </w:r>
    </w:p>
    <w:p w14:paraId="424C1B10" w14:textId="77777777" w:rsidR="00A35B66" w:rsidRPr="0084339A" w:rsidRDefault="00A35B66" w:rsidP="008A2C4C">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r w:rsidRPr="0084339A">
        <w:rPr>
          <w:rFonts w:ascii="Traditional Arabic" w:hAnsi="Traditional Arabic" w:cs="Traditional Arabic"/>
          <w:sz w:val="30"/>
          <w:szCs w:val="30"/>
          <w:rtl/>
        </w:rPr>
        <w:t>وأما شركهم في الألوهية فلأنهم استعانوا بالشياطين وعبدوها بسجودهم لها وذبح القرابين لها</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w:t>
      </w:r>
      <w:bookmarkStart w:id="11" w:name="_Hlk122795876"/>
      <w:r w:rsidR="0018351B" w:rsidRPr="0084339A">
        <w:rPr>
          <w:rFonts w:ascii="Traditional Arabic" w:hAnsi="Traditional Arabic" w:cs="Traditional Arabic" w:hint="cs"/>
          <w:sz w:val="30"/>
          <w:szCs w:val="30"/>
          <w:rtl/>
        </w:rPr>
        <w:t xml:space="preserve">وربما أهانوا المصحف ليرضوهم، </w:t>
      </w:r>
      <w:bookmarkEnd w:id="11"/>
      <w:r w:rsidRPr="0084339A">
        <w:rPr>
          <w:rFonts w:ascii="Traditional Arabic" w:hAnsi="Traditional Arabic" w:cs="Traditional Arabic"/>
          <w:sz w:val="30"/>
          <w:szCs w:val="30"/>
          <w:rtl/>
        </w:rPr>
        <w:t>إذ الشياطين لا تريد منهم مقابلا إلا الكفر والإفساد في الأرض</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فالساحر يعبد الشيطان الذي يـخدمه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وهذا مناطُ كفره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والشــــيطان يستفيد عبادة الساحر له</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إذ هي غاية الشياطين وحاجتهم التي يريدونها من بني آدم</w:t>
      </w:r>
      <w:r w:rsidR="0053199C" w:rsidRPr="0084339A">
        <w:rPr>
          <w:rFonts w:ascii="Traditional Arabic" w:hAnsi="Traditional Arabic" w:cs="Traditional Arabic"/>
          <w:sz w:val="30"/>
          <w:szCs w:val="30"/>
          <w:rtl/>
        </w:rPr>
        <w:t>،</w:t>
      </w:r>
      <w:r w:rsidRPr="0084339A">
        <w:rPr>
          <w:rFonts w:ascii="Traditional Arabic" w:hAnsi="Traditional Arabic" w:cs="Traditional Arabic"/>
          <w:sz w:val="30"/>
          <w:szCs w:val="30"/>
          <w:rtl/>
        </w:rPr>
        <w:t xml:space="preserve"> </w:t>
      </w:r>
      <w:r w:rsidR="0018351B" w:rsidRPr="0084339A">
        <w:rPr>
          <w:rFonts w:ascii="Traditional Arabic" w:hAnsi="Traditional Arabic" w:cs="Traditional Arabic" w:hint="cs"/>
          <w:sz w:val="30"/>
          <w:szCs w:val="30"/>
          <w:rtl/>
        </w:rPr>
        <w:t xml:space="preserve">كما </w:t>
      </w:r>
      <w:r w:rsidRPr="0084339A">
        <w:rPr>
          <w:rFonts w:ascii="Traditional Arabic" w:hAnsi="Traditional Arabic" w:cs="Traditional Arabic"/>
          <w:sz w:val="30"/>
          <w:szCs w:val="30"/>
          <w:rtl/>
        </w:rPr>
        <w:t xml:space="preserve">قال تعالى </w:t>
      </w:r>
      <w:r w:rsidRPr="0084339A">
        <w:rPr>
          <w:rFonts w:ascii="Traditional Arabic" w:hAnsi="Traditional Arabic" w:cs="Traditional Arabic"/>
          <w:sz w:val="30"/>
          <w:szCs w:val="30"/>
        </w:rPr>
        <w:sym w:font="AGA Arabesque" w:char="F05D"/>
      </w:r>
      <w:r w:rsidRPr="0084339A">
        <w:rPr>
          <w:rFonts w:ascii="Traditional Arabic" w:hAnsi="Traditional Arabic" w:cs="Traditional Arabic"/>
          <w:sz w:val="30"/>
          <w:szCs w:val="30"/>
          <w:rtl/>
        </w:rPr>
        <w:t xml:space="preserve">أَلَمْ أَعْهَدْ إِلَيْكُمْ يَا بَنِي آدَمَ أَن لاَّ </w:t>
      </w:r>
      <w:r w:rsidRPr="0084339A">
        <w:rPr>
          <w:rFonts w:ascii="Traditional Arabic" w:hAnsi="Traditional Arabic" w:cs="Traditional Arabic"/>
          <w:b/>
          <w:bCs/>
          <w:sz w:val="30"/>
          <w:szCs w:val="30"/>
          <w:rtl/>
        </w:rPr>
        <w:t>تَعْبُدُوا الشَّيْطَانَ</w:t>
      </w:r>
      <w:r w:rsidRPr="0084339A">
        <w:rPr>
          <w:rFonts w:ascii="Traditional Arabic" w:hAnsi="Traditional Arabic" w:cs="Traditional Arabic"/>
          <w:sz w:val="30"/>
          <w:szCs w:val="30"/>
          <w:rtl/>
        </w:rPr>
        <w:t xml:space="preserve"> إِنَّهُ لَكُمْ عَدُوٌّ مُّبِين * وأنِ اعْبُدونِي هَذَا صِرَاطٌ مُسْتَقِيم</w:t>
      </w:r>
      <w:r w:rsidRPr="0084339A">
        <w:rPr>
          <w:rFonts w:ascii="Traditional Arabic" w:hAnsi="Traditional Arabic" w:cs="Traditional Arabic"/>
          <w:sz w:val="30"/>
          <w:szCs w:val="30"/>
        </w:rPr>
        <w:sym w:font="AGA Arabesque" w:char="F05B"/>
      </w:r>
      <w:r w:rsidRPr="0084339A">
        <w:rPr>
          <w:rFonts w:ascii="Traditional Arabic" w:hAnsi="Traditional Arabic" w:cs="Traditional Arabic"/>
          <w:sz w:val="30"/>
          <w:szCs w:val="30"/>
          <w:rtl/>
        </w:rPr>
        <w:t>.</w:t>
      </w:r>
    </w:p>
    <w:p w14:paraId="424C1B11" w14:textId="77777777" w:rsidR="007E29C6" w:rsidRPr="0084339A" w:rsidRDefault="007E29C6" w:rsidP="008A2C4C">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r w:rsidRPr="0084339A">
        <w:rPr>
          <w:rFonts w:ascii="Traditional Arabic" w:hAnsi="Traditional Arabic" w:cs="Traditional Arabic"/>
          <w:sz w:val="30"/>
          <w:szCs w:val="30"/>
          <w:rtl/>
        </w:rPr>
        <w:t>و</w:t>
      </w:r>
      <w:r w:rsidRPr="0084339A">
        <w:rPr>
          <w:rFonts w:ascii="Traditional Arabic" w:hAnsi="Traditional Arabic" w:cs="Traditional Arabic" w:hint="cs"/>
          <w:sz w:val="30"/>
          <w:szCs w:val="30"/>
          <w:rtl/>
        </w:rPr>
        <w:t>بناء على ما تقدم، ف</w:t>
      </w:r>
      <w:r w:rsidRPr="0084339A">
        <w:rPr>
          <w:rFonts w:ascii="Traditional Arabic" w:hAnsi="Traditional Arabic" w:cs="Traditional Arabic"/>
          <w:sz w:val="30"/>
          <w:szCs w:val="30"/>
          <w:rtl/>
        </w:rPr>
        <w:t>السحر محرم بالكتاب والسنة والإجماع.</w:t>
      </w:r>
      <w:r w:rsidRPr="0084339A">
        <w:rPr>
          <w:rStyle w:val="FootnoteReference"/>
          <w:rFonts w:ascii="Traditional Arabic" w:hAnsi="Traditional Arabic" w:cs="Traditional Arabic"/>
          <w:sz w:val="30"/>
          <w:szCs w:val="30"/>
          <w:rtl/>
        </w:rPr>
        <w:footnoteReference w:id="10"/>
      </w:r>
    </w:p>
    <w:p w14:paraId="424C1B12" w14:textId="77777777" w:rsidR="00C35A83" w:rsidRPr="0084339A" w:rsidRDefault="00C35A83" w:rsidP="00603017">
      <w:pPr>
        <w:tabs>
          <w:tab w:val="left" w:pos="281"/>
        </w:tabs>
        <w:spacing w:after="0"/>
        <w:jc w:val="center"/>
        <w:rPr>
          <w:rFonts w:ascii="Traditional Arabic" w:hAnsi="Traditional Arabic" w:cs="Traditional Arabic"/>
          <w:b/>
          <w:bCs/>
          <w:sz w:val="30"/>
          <w:szCs w:val="30"/>
        </w:rPr>
      </w:pPr>
      <w:r w:rsidRPr="0084339A">
        <w:rPr>
          <w:rFonts w:ascii="Traditional Arabic" w:hAnsi="Traditional Arabic" w:cs="Traditional Arabic" w:hint="cs"/>
          <w:b/>
          <w:bCs/>
          <w:sz w:val="30"/>
          <w:szCs w:val="30"/>
          <w:rtl/>
        </w:rPr>
        <w:t xml:space="preserve">ماذا </w:t>
      </w:r>
      <w:r w:rsidR="00603017" w:rsidRPr="0084339A">
        <w:rPr>
          <w:rFonts w:ascii="Traditional Arabic" w:hAnsi="Traditional Arabic" w:cs="Traditional Arabic" w:hint="cs"/>
          <w:b/>
          <w:bCs/>
          <w:sz w:val="30"/>
          <w:szCs w:val="30"/>
          <w:rtl/>
        </w:rPr>
        <w:t>استفاد</w:t>
      </w:r>
      <w:r w:rsidRPr="0084339A">
        <w:rPr>
          <w:rFonts w:ascii="Traditional Arabic" w:hAnsi="Traditional Arabic" w:cs="Traditional Arabic" w:hint="cs"/>
          <w:b/>
          <w:bCs/>
          <w:sz w:val="30"/>
          <w:szCs w:val="30"/>
          <w:rtl/>
        </w:rPr>
        <w:t xml:space="preserve"> الساحر من الشيطان الذي يعينه </w:t>
      </w:r>
      <w:r w:rsidR="00470BB1" w:rsidRPr="0084339A">
        <w:rPr>
          <w:rFonts w:ascii="Traditional Arabic" w:hAnsi="Traditional Arabic" w:cs="Traditional Arabic" w:hint="cs"/>
          <w:b/>
          <w:bCs/>
          <w:sz w:val="30"/>
          <w:szCs w:val="30"/>
          <w:rtl/>
        </w:rPr>
        <w:t xml:space="preserve">على سحره </w:t>
      </w:r>
      <w:r w:rsidRPr="0084339A">
        <w:rPr>
          <w:rFonts w:ascii="Traditional Arabic" w:hAnsi="Traditional Arabic" w:cs="Traditional Arabic" w:hint="cs"/>
          <w:b/>
          <w:bCs/>
          <w:sz w:val="30"/>
          <w:szCs w:val="30"/>
          <w:rtl/>
        </w:rPr>
        <w:t>و</w:t>
      </w:r>
      <w:r w:rsidR="00603017" w:rsidRPr="0084339A">
        <w:rPr>
          <w:rFonts w:ascii="Traditional Arabic" w:hAnsi="Traditional Arabic" w:cs="Traditional Arabic" w:hint="cs"/>
          <w:b/>
          <w:bCs/>
          <w:sz w:val="30"/>
          <w:szCs w:val="30"/>
          <w:rtl/>
        </w:rPr>
        <w:t xml:space="preserve">ماذا استفاد </w:t>
      </w:r>
      <w:r w:rsidRPr="0084339A">
        <w:rPr>
          <w:rFonts w:ascii="Traditional Arabic" w:hAnsi="Traditional Arabic" w:cs="Traditional Arabic" w:hint="cs"/>
          <w:b/>
          <w:bCs/>
          <w:sz w:val="30"/>
          <w:szCs w:val="30"/>
          <w:rtl/>
        </w:rPr>
        <w:t>من الناس؟</w:t>
      </w:r>
    </w:p>
    <w:p w14:paraId="424C1B13" w14:textId="77777777" w:rsidR="007E29C6" w:rsidRPr="0084339A" w:rsidRDefault="00B71275" w:rsidP="008A2C4C">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rPr>
      </w:pPr>
      <w:r w:rsidRPr="0084339A">
        <w:rPr>
          <w:rFonts w:ascii="Traditional Arabic" w:hAnsi="Traditional Arabic" w:cs="Traditional Arabic" w:hint="cs"/>
          <w:sz w:val="30"/>
          <w:szCs w:val="30"/>
          <w:rtl/>
        </w:rPr>
        <w:t xml:space="preserve">عباد الله، </w:t>
      </w:r>
      <w:r w:rsidR="007E29C6" w:rsidRPr="0084339A">
        <w:rPr>
          <w:rFonts w:ascii="Traditional Arabic" w:hAnsi="Traditional Arabic" w:cs="Traditional Arabic"/>
          <w:sz w:val="30"/>
          <w:szCs w:val="30"/>
          <w:rtl/>
        </w:rPr>
        <w:t xml:space="preserve">والساحر يستفيد من الشيطان </w:t>
      </w:r>
      <w:r w:rsidRPr="0084339A">
        <w:rPr>
          <w:rFonts w:ascii="Traditional Arabic" w:hAnsi="Traditional Arabic" w:cs="Traditional Arabic"/>
          <w:sz w:val="30"/>
          <w:szCs w:val="30"/>
          <w:rtl/>
        </w:rPr>
        <w:t>أمورا</w:t>
      </w:r>
      <w:r w:rsidR="007E29C6" w:rsidRPr="0084339A">
        <w:rPr>
          <w:rFonts w:ascii="Traditional Arabic" w:hAnsi="Traditional Arabic" w:cs="Traditional Arabic"/>
          <w:sz w:val="30"/>
          <w:szCs w:val="30"/>
          <w:rtl/>
        </w:rPr>
        <w:t>، كأن ينقله إلى أماكن بعيدة وبسرعة، وغير ذلك.</w:t>
      </w:r>
    </w:p>
    <w:p w14:paraId="424C1B14" w14:textId="77777777" w:rsidR="00A35B66" w:rsidRPr="0084339A" w:rsidRDefault="00A35B66" w:rsidP="008A2C4C">
      <w:pPr>
        <w:pStyle w:val="ListParagraph"/>
        <w:numPr>
          <w:ilvl w:val="0"/>
          <w:numId w:val="14"/>
        </w:numPr>
        <w:tabs>
          <w:tab w:val="left" w:pos="281"/>
        </w:tabs>
        <w:spacing w:before="60" w:after="0"/>
        <w:ind w:left="0" w:firstLine="0"/>
        <w:contextualSpacing w:val="0"/>
        <w:rPr>
          <w:rFonts w:ascii="Traditional Arabic" w:hAnsi="Traditional Arabic" w:cs="Traditional Arabic"/>
          <w:sz w:val="30"/>
          <w:szCs w:val="30"/>
          <w:rtl/>
          <w:lang w:bidi="ar-EG"/>
        </w:rPr>
      </w:pPr>
      <w:r w:rsidRPr="0084339A">
        <w:rPr>
          <w:rFonts w:ascii="Traditional Arabic" w:hAnsi="Traditional Arabic" w:cs="Traditional Arabic"/>
          <w:sz w:val="30"/>
          <w:szCs w:val="30"/>
          <w:rtl/>
          <w:lang w:bidi="ar-EG"/>
        </w:rPr>
        <w:t xml:space="preserve">والساحر </w:t>
      </w:r>
      <w:r w:rsidRPr="0084339A">
        <w:rPr>
          <w:rFonts w:ascii="Traditional Arabic" w:hAnsi="Traditional Arabic" w:cs="Traditional Arabic"/>
          <w:sz w:val="30"/>
          <w:szCs w:val="30"/>
          <w:rtl/>
        </w:rPr>
        <w:t>يستغل</w:t>
      </w:r>
      <w:r w:rsidRPr="0084339A">
        <w:rPr>
          <w:rFonts w:ascii="Traditional Arabic" w:hAnsi="Traditional Arabic" w:cs="Traditional Arabic"/>
          <w:sz w:val="30"/>
          <w:szCs w:val="30"/>
          <w:rtl/>
          <w:lang w:bidi="ar-EG"/>
        </w:rPr>
        <w:t xml:space="preserve"> حاجة ضعاف النفوس ليؤدي لهم ذلك السحر مقابل أجر مادي</w:t>
      </w:r>
      <w:r w:rsidR="0053199C" w:rsidRPr="0084339A">
        <w:rPr>
          <w:rFonts w:ascii="Traditional Arabic" w:hAnsi="Traditional Arabic" w:cs="Traditional Arabic"/>
          <w:sz w:val="30"/>
          <w:szCs w:val="30"/>
          <w:rtl/>
          <w:lang w:bidi="ar-EG"/>
        </w:rPr>
        <w:t>،</w:t>
      </w:r>
      <w:r w:rsidRPr="0084339A">
        <w:rPr>
          <w:rFonts w:ascii="Traditional Arabic" w:hAnsi="Traditional Arabic" w:cs="Traditional Arabic"/>
          <w:sz w:val="30"/>
          <w:szCs w:val="30"/>
          <w:rtl/>
          <w:lang w:bidi="ar-EG"/>
        </w:rPr>
        <w:t xml:space="preserve"> وك</w:t>
      </w:r>
      <w:r w:rsidR="0018351B" w:rsidRPr="0084339A">
        <w:rPr>
          <w:rFonts w:ascii="Traditional Arabic" w:hAnsi="Traditional Arabic" w:cs="Traditional Arabic" w:hint="cs"/>
          <w:sz w:val="30"/>
          <w:szCs w:val="30"/>
          <w:rtl/>
          <w:lang w:bidi="ar-EG"/>
        </w:rPr>
        <w:t>ُـــ</w:t>
      </w:r>
      <w:r w:rsidRPr="0084339A">
        <w:rPr>
          <w:rFonts w:ascii="Traditional Arabic" w:hAnsi="Traditional Arabic" w:cs="Traditional Arabic"/>
          <w:sz w:val="30"/>
          <w:szCs w:val="30"/>
          <w:rtl/>
          <w:lang w:bidi="ar-EG"/>
        </w:rPr>
        <w:t>ل</w:t>
      </w:r>
      <w:r w:rsidR="0018351B" w:rsidRPr="0084339A">
        <w:rPr>
          <w:rFonts w:ascii="Traditional Arabic" w:hAnsi="Traditional Arabic" w:cs="Traditional Arabic" w:hint="cs"/>
          <w:sz w:val="30"/>
          <w:szCs w:val="30"/>
          <w:rtl/>
          <w:lang w:bidi="ar-EG"/>
        </w:rPr>
        <w:t>ُّ</w:t>
      </w:r>
      <w:r w:rsidRPr="0084339A">
        <w:rPr>
          <w:rFonts w:ascii="Traditional Arabic" w:hAnsi="Traditional Arabic" w:cs="Traditional Arabic"/>
          <w:sz w:val="30"/>
          <w:szCs w:val="30"/>
          <w:rtl/>
          <w:lang w:bidi="ar-EG"/>
        </w:rPr>
        <w:t xml:space="preserve"> الثلاثة - الشيطان والساحر ومن أتاه - قد أوبقوا دنياهم وآخرتهم.</w:t>
      </w:r>
    </w:p>
    <w:p w14:paraId="424C1B15" w14:textId="77777777" w:rsidR="009B79AF" w:rsidRPr="0084339A" w:rsidRDefault="009B79AF" w:rsidP="00C35A83">
      <w:pPr>
        <w:tabs>
          <w:tab w:val="left" w:pos="281"/>
        </w:tabs>
        <w:spacing w:before="60" w:after="0"/>
        <w:ind w:left="-2"/>
        <w:jc w:val="center"/>
        <w:rPr>
          <w:rFonts w:ascii="Traditional Arabic" w:hAnsi="Traditional Arabic" w:cs="Traditional Arabic"/>
          <w:b/>
          <w:bCs/>
          <w:sz w:val="30"/>
          <w:szCs w:val="30"/>
        </w:rPr>
      </w:pPr>
      <w:r w:rsidRPr="0084339A">
        <w:rPr>
          <w:rFonts w:ascii="Traditional Arabic" w:hAnsi="Traditional Arabic" w:cs="Traditional Arabic" w:hint="cs"/>
          <w:b/>
          <w:bCs/>
          <w:sz w:val="30"/>
          <w:szCs w:val="30"/>
          <w:rtl/>
        </w:rPr>
        <w:t>واجب المسلمين وولاة الأمور تجاه السحرة</w:t>
      </w:r>
    </w:p>
    <w:p w14:paraId="424C1B16" w14:textId="6619ED00" w:rsidR="00B71275" w:rsidRPr="0084339A" w:rsidRDefault="00B71275" w:rsidP="00386ED5">
      <w:pPr>
        <w:pStyle w:val="ListParagraph"/>
        <w:numPr>
          <w:ilvl w:val="0"/>
          <w:numId w:val="14"/>
        </w:numPr>
        <w:tabs>
          <w:tab w:val="left" w:pos="281"/>
        </w:tabs>
        <w:spacing w:before="60" w:after="0"/>
        <w:ind w:left="-2" w:firstLine="0"/>
        <w:rPr>
          <w:rFonts w:ascii="Traditional Arabic" w:hAnsi="Traditional Arabic" w:cs="Traditional Arabic"/>
          <w:sz w:val="30"/>
          <w:szCs w:val="30"/>
        </w:rPr>
      </w:pPr>
      <w:r w:rsidRPr="0084339A">
        <w:rPr>
          <w:rFonts w:ascii="Traditional Arabic" w:hAnsi="Traditional Arabic" w:cs="Traditional Arabic" w:hint="cs"/>
          <w:sz w:val="30"/>
          <w:szCs w:val="30"/>
          <w:rtl/>
        </w:rPr>
        <w:t xml:space="preserve">عباد الله، </w:t>
      </w:r>
      <w:r w:rsidR="00663207" w:rsidRPr="0084339A">
        <w:rPr>
          <w:rFonts w:ascii="Traditional Arabic" w:hAnsi="Traditional Arabic" w:cs="Traditional Arabic" w:hint="cs"/>
          <w:sz w:val="30"/>
          <w:szCs w:val="30"/>
          <w:rtl/>
        </w:rPr>
        <w:t>إن</w:t>
      </w:r>
      <w:r w:rsidRPr="0084339A">
        <w:rPr>
          <w:rFonts w:ascii="Traditional Arabic" w:hAnsi="Traditional Arabic" w:cs="Traditional Arabic" w:hint="cs"/>
          <w:sz w:val="30"/>
          <w:szCs w:val="30"/>
          <w:rtl/>
        </w:rPr>
        <w:t xml:space="preserve"> الواجب التحذير </w:t>
      </w:r>
      <w:r w:rsidR="00386ED5" w:rsidRPr="0084339A">
        <w:rPr>
          <w:rFonts w:ascii="Traditional Arabic" w:hAnsi="Traditional Arabic" w:cs="Traditional Arabic" w:hint="cs"/>
          <w:sz w:val="30"/>
          <w:szCs w:val="30"/>
          <w:rtl/>
        </w:rPr>
        <w:t>من تعاطي السحر والذهاب إلى السحرة</w:t>
      </w:r>
      <w:r w:rsidRPr="0084339A">
        <w:rPr>
          <w:rFonts w:ascii="Traditional Arabic" w:hAnsi="Traditional Arabic" w:cs="Traditional Arabic" w:hint="cs"/>
          <w:sz w:val="30"/>
          <w:szCs w:val="30"/>
          <w:rtl/>
        </w:rPr>
        <w:t xml:space="preserve">، وإبلاغ الجهات المختصة بالحسبة </w:t>
      </w:r>
      <w:bookmarkStart w:id="12" w:name="_Hlk125894925"/>
      <w:r w:rsidR="00386ED5" w:rsidRPr="0084339A">
        <w:rPr>
          <w:rFonts w:ascii="Traditional Arabic" w:hAnsi="Traditional Arabic" w:cs="Traditional Arabic" w:hint="cs"/>
          <w:sz w:val="30"/>
          <w:szCs w:val="30"/>
          <w:rtl/>
        </w:rPr>
        <w:t>عن وجود السحرة</w:t>
      </w:r>
      <w:r w:rsidRPr="0084339A">
        <w:rPr>
          <w:rFonts w:ascii="Traditional Arabic" w:hAnsi="Traditional Arabic" w:cs="Traditional Arabic" w:hint="cs"/>
          <w:sz w:val="30"/>
          <w:szCs w:val="30"/>
          <w:rtl/>
        </w:rPr>
        <w:t xml:space="preserve"> </w:t>
      </w:r>
      <w:bookmarkEnd w:id="12"/>
      <w:r w:rsidRPr="0084339A">
        <w:rPr>
          <w:rFonts w:ascii="Traditional Arabic" w:hAnsi="Traditional Arabic" w:cs="Traditional Arabic" w:hint="cs"/>
          <w:sz w:val="30"/>
          <w:szCs w:val="30"/>
          <w:rtl/>
        </w:rPr>
        <w:t xml:space="preserve">إن كان في بلد تحكم بالشريعة، </w:t>
      </w:r>
      <w:bookmarkStart w:id="13" w:name="_Hlk122796059"/>
      <w:r w:rsidR="00386ED5" w:rsidRPr="0084339A">
        <w:rPr>
          <w:rFonts w:ascii="Traditional Arabic" w:hAnsi="Traditional Arabic" w:cs="Traditional Arabic" w:hint="cs"/>
          <w:sz w:val="30"/>
          <w:szCs w:val="30"/>
          <w:rtl/>
        </w:rPr>
        <w:t xml:space="preserve">ولا يكتفي بمجرد عدم الذهاب، </w:t>
      </w:r>
      <w:bookmarkEnd w:id="13"/>
      <w:r w:rsidR="00386ED5" w:rsidRPr="0084339A">
        <w:rPr>
          <w:rFonts w:ascii="Traditional Arabic" w:hAnsi="Traditional Arabic" w:cs="Traditional Arabic" w:hint="cs"/>
          <w:sz w:val="30"/>
          <w:szCs w:val="30"/>
          <w:rtl/>
        </w:rPr>
        <w:t>و</w:t>
      </w:r>
      <w:r w:rsidRPr="0084339A">
        <w:rPr>
          <w:rFonts w:ascii="Traditional Arabic" w:hAnsi="Traditional Arabic" w:cs="Traditional Arabic" w:hint="cs"/>
          <w:sz w:val="30"/>
          <w:szCs w:val="30"/>
          <w:rtl/>
        </w:rPr>
        <w:t xml:space="preserve">لا يجوز للمسلم أن يحضر مجالس </w:t>
      </w:r>
      <w:r w:rsidR="00386ED5" w:rsidRPr="0084339A">
        <w:rPr>
          <w:rFonts w:ascii="Traditional Arabic" w:hAnsi="Traditional Arabic" w:cs="Traditional Arabic" w:hint="cs"/>
          <w:sz w:val="30"/>
          <w:szCs w:val="30"/>
          <w:rtl/>
        </w:rPr>
        <w:t>السحرة</w:t>
      </w:r>
      <w:r w:rsidRPr="0084339A">
        <w:rPr>
          <w:rFonts w:ascii="Traditional Arabic" w:hAnsi="Traditional Arabic" w:cs="Traditional Arabic" w:hint="cs"/>
          <w:sz w:val="30"/>
          <w:szCs w:val="30"/>
          <w:rtl/>
        </w:rPr>
        <w:t xml:space="preserve"> وأن يكثر سوادهم ويروج سوقهم، </w:t>
      </w:r>
      <w:bookmarkStart w:id="14" w:name="_Hlk122796085"/>
      <w:r w:rsidR="0018351B" w:rsidRPr="0084339A">
        <w:rPr>
          <w:rFonts w:ascii="Traditional Arabic" w:hAnsi="Traditional Arabic" w:cs="Traditional Arabic" w:hint="cs"/>
          <w:sz w:val="30"/>
          <w:szCs w:val="30"/>
          <w:rtl/>
        </w:rPr>
        <w:t xml:space="preserve">ولو عن طريق </w:t>
      </w:r>
      <w:r w:rsidR="00B466C4" w:rsidRPr="0084339A">
        <w:rPr>
          <w:rFonts w:ascii="Traditional Arabic" w:hAnsi="Traditional Arabic" w:cs="Traditional Arabic" w:hint="cs"/>
          <w:sz w:val="30"/>
          <w:szCs w:val="30"/>
          <w:rtl/>
        </w:rPr>
        <w:t xml:space="preserve">متابعتهم في </w:t>
      </w:r>
      <w:r w:rsidR="0018351B" w:rsidRPr="0084339A">
        <w:rPr>
          <w:rFonts w:ascii="Traditional Arabic" w:hAnsi="Traditional Arabic" w:cs="Traditional Arabic" w:hint="cs"/>
          <w:sz w:val="30"/>
          <w:szCs w:val="30"/>
          <w:rtl/>
        </w:rPr>
        <w:t>الشاشات</w:t>
      </w:r>
      <w:r w:rsidR="008A2C4C" w:rsidRPr="0084339A">
        <w:rPr>
          <w:rFonts w:ascii="Traditional Arabic" w:hAnsi="Traditional Arabic" w:cs="Traditional Arabic" w:hint="cs"/>
          <w:sz w:val="30"/>
          <w:szCs w:val="30"/>
          <w:rtl/>
        </w:rPr>
        <w:t xml:space="preserve"> والقنوات الفضائية والتطبيقات، </w:t>
      </w:r>
      <w:bookmarkEnd w:id="14"/>
      <w:r w:rsidRPr="0084339A">
        <w:rPr>
          <w:rFonts w:ascii="Traditional Arabic" w:hAnsi="Traditional Arabic" w:cs="Traditional Arabic" w:hint="cs"/>
          <w:sz w:val="30"/>
          <w:szCs w:val="30"/>
          <w:rtl/>
        </w:rPr>
        <w:t xml:space="preserve">سواء كان بدعوى الاستئناس أو حب الاستطلاع </w:t>
      </w:r>
      <w:r w:rsidR="000F4450" w:rsidRPr="0084339A">
        <w:rPr>
          <w:rFonts w:ascii="Traditional Arabic" w:hAnsi="Traditional Arabic" w:cs="Traditional Arabic" w:hint="cs"/>
          <w:sz w:val="30"/>
          <w:szCs w:val="30"/>
          <w:rtl/>
        </w:rPr>
        <w:t>و</w:t>
      </w:r>
      <w:r w:rsidRPr="0084339A">
        <w:rPr>
          <w:rFonts w:ascii="Traditional Arabic" w:hAnsi="Traditional Arabic" w:cs="Traditional Arabic" w:hint="cs"/>
          <w:sz w:val="30"/>
          <w:szCs w:val="30"/>
          <w:rtl/>
        </w:rPr>
        <w:t>الإشراف على ما عند</w:t>
      </w:r>
      <w:r w:rsidR="00B466C4" w:rsidRPr="0084339A">
        <w:rPr>
          <w:rFonts w:ascii="Traditional Arabic" w:hAnsi="Traditional Arabic" w:cs="Traditional Arabic" w:hint="cs"/>
          <w:sz w:val="30"/>
          <w:szCs w:val="30"/>
          <w:rtl/>
        </w:rPr>
        <w:t>هم</w:t>
      </w:r>
      <w:r w:rsidRPr="0084339A">
        <w:rPr>
          <w:rFonts w:ascii="Traditional Arabic" w:hAnsi="Traditional Arabic" w:cs="Traditional Arabic" w:hint="cs"/>
          <w:sz w:val="30"/>
          <w:szCs w:val="30"/>
          <w:rtl/>
        </w:rPr>
        <w:t xml:space="preserve"> أو غيره من الأسباب.</w:t>
      </w:r>
    </w:p>
    <w:p w14:paraId="424C1B17" w14:textId="0BA5FDDB" w:rsidR="00A35B66" w:rsidRPr="0084339A" w:rsidRDefault="00B71275" w:rsidP="008A2C4C">
      <w:pPr>
        <w:pStyle w:val="ListParagraph"/>
        <w:numPr>
          <w:ilvl w:val="0"/>
          <w:numId w:val="14"/>
        </w:numPr>
        <w:tabs>
          <w:tab w:val="left" w:pos="281"/>
        </w:tabs>
        <w:spacing w:before="60" w:after="0"/>
        <w:ind w:left="0" w:firstLine="0"/>
        <w:contextualSpacing w:val="0"/>
        <w:rPr>
          <w:rFonts w:ascii="Traditional Arabic" w:hAnsi="Traditional Arabic" w:cs="Traditional Arabic"/>
          <w:color w:val="000000"/>
          <w:sz w:val="30"/>
          <w:szCs w:val="30"/>
          <w:rtl/>
        </w:rPr>
      </w:pPr>
      <w:r w:rsidRPr="0084339A">
        <w:rPr>
          <w:rFonts w:ascii="Traditional Arabic" w:hAnsi="Traditional Arabic" w:cs="Traditional Arabic" w:hint="cs"/>
          <w:sz w:val="30"/>
          <w:szCs w:val="30"/>
          <w:rtl/>
        </w:rPr>
        <w:t xml:space="preserve">عباد الله، </w:t>
      </w:r>
      <w:r w:rsidR="00A35B66" w:rsidRPr="0084339A">
        <w:rPr>
          <w:rFonts w:ascii="Traditional Arabic" w:hAnsi="Traditional Arabic" w:cs="Traditional Arabic"/>
          <w:sz w:val="30"/>
          <w:szCs w:val="30"/>
          <w:rtl/>
        </w:rPr>
        <w:t xml:space="preserve">وإقامة الحد </w:t>
      </w:r>
      <w:r w:rsidR="00B466C4" w:rsidRPr="0084339A">
        <w:rPr>
          <w:rFonts w:ascii="Traditional Arabic" w:hAnsi="Traditional Arabic" w:cs="Traditional Arabic" w:hint="cs"/>
          <w:sz w:val="30"/>
          <w:szCs w:val="30"/>
          <w:rtl/>
        </w:rPr>
        <w:t xml:space="preserve">الشرعي </w:t>
      </w:r>
      <w:r w:rsidR="00A35B66" w:rsidRPr="0084339A">
        <w:rPr>
          <w:rFonts w:ascii="Traditional Arabic" w:hAnsi="Traditional Arabic" w:cs="Traditional Arabic"/>
          <w:sz w:val="30"/>
          <w:szCs w:val="30"/>
          <w:rtl/>
        </w:rPr>
        <w:t>على السحرة وأشباههم من أفضل الطاعات وأعظم القربات</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لأنهم مفسدون في الأرض</w:t>
      </w:r>
      <w:r w:rsidR="0053199C" w:rsidRPr="0084339A">
        <w:rPr>
          <w:rFonts w:ascii="Traditional Arabic" w:hAnsi="Traditional Arabic" w:cs="Traditional Arabic"/>
          <w:sz w:val="30"/>
          <w:szCs w:val="30"/>
          <w:rtl/>
        </w:rPr>
        <w:t>،</w:t>
      </w:r>
      <w:r w:rsidR="00A35B66" w:rsidRPr="0084339A">
        <w:rPr>
          <w:rFonts w:ascii="Traditional Arabic" w:hAnsi="Traditional Arabic" w:cs="Traditional Arabic"/>
          <w:sz w:val="30"/>
          <w:szCs w:val="30"/>
          <w:rtl/>
        </w:rPr>
        <w:t xml:space="preserve"> فعن أبي هريرة رضي الله عنه قال: قال رسول الله </w:t>
      </w:r>
      <w:r w:rsidR="0053199C" w:rsidRPr="0084339A">
        <w:rPr>
          <w:rFonts w:ascii="Traditional Arabic" w:hAnsi="Traditional Arabic" w:cs="Traditional Arabic"/>
          <w:sz w:val="30"/>
          <w:szCs w:val="30"/>
          <w:rtl/>
        </w:rPr>
        <w:t>(صلى الله عليه وسلم)</w:t>
      </w:r>
      <w:r w:rsidR="00A35B66" w:rsidRPr="0084339A">
        <w:rPr>
          <w:rFonts w:ascii="Traditional Arabic" w:hAnsi="Traditional Arabic" w:cs="Traditional Arabic"/>
          <w:sz w:val="30"/>
          <w:szCs w:val="30"/>
          <w:rtl/>
        </w:rPr>
        <w:t xml:space="preserve"> : </w:t>
      </w:r>
      <w:r w:rsidR="00A35B66" w:rsidRPr="000312F4">
        <w:rPr>
          <w:rFonts w:ascii="Traditional Arabic" w:hAnsi="Traditional Arabic" w:cs="Traditional Arabic"/>
          <w:b/>
          <w:bCs/>
          <w:sz w:val="30"/>
          <w:szCs w:val="30"/>
          <w:rtl/>
        </w:rPr>
        <w:t>حدٌّ</w:t>
      </w:r>
      <w:r w:rsidR="00A35B66" w:rsidRPr="0084339A">
        <w:rPr>
          <w:rFonts w:ascii="Traditional Arabic" w:hAnsi="Traditional Arabic" w:cs="Traditional Arabic"/>
          <w:sz w:val="30"/>
          <w:szCs w:val="30"/>
          <w:rtl/>
        </w:rPr>
        <w:t xml:space="preserve"> يُعمل به في الأرض خير لأهل الأرض من أن يُـمطروا أربعين صباحا</w:t>
      </w:r>
      <w:r w:rsidR="00A35B66" w:rsidRPr="0084339A">
        <w:rPr>
          <w:rFonts w:ascii="Traditional Arabic" w:hAnsi="Traditional Arabic" w:cs="Traditional Arabic"/>
          <w:color w:val="000000"/>
          <w:sz w:val="30"/>
          <w:szCs w:val="30"/>
          <w:rtl/>
        </w:rPr>
        <w:t>.</w:t>
      </w:r>
      <w:r w:rsidR="00A35B66" w:rsidRPr="0084339A">
        <w:rPr>
          <w:rStyle w:val="FootnoteReference"/>
          <w:rFonts w:ascii="Traditional Arabic" w:hAnsi="Traditional Arabic" w:cs="Traditional Arabic"/>
          <w:sz w:val="30"/>
          <w:szCs w:val="30"/>
          <w:rtl/>
        </w:rPr>
        <w:footnoteReference w:id="11"/>
      </w:r>
    </w:p>
    <w:p w14:paraId="424C1B18" w14:textId="77777777" w:rsidR="007E29C6" w:rsidRPr="0084339A" w:rsidRDefault="007E29C6" w:rsidP="007E29C6">
      <w:pPr>
        <w:tabs>
          <w:tab w:val="left" w:pos="281"/>
        </w:tabs>
        <w:spacing w:before="60" w:after="0"/>
        <w:ind w:left="-2"/>
        <w:rPr>
          <w:rFonts w:ascii="Traditional Arabic" w:hAnsi="Traditional Arabic" w:cs="Traditional Arabic"/>
          <w:strike/>
          <w:sz w:val="30"/>
          <w:szCs w:val="30"/>
          <w:rtl/>
        </w:rPr>
      </w:pPr>
      <w:r w:rsidRPr="0084339A">
        <w:rPr>
          <w:rFonts w:ascii="Traditional Arabic" w:hAnsi="Traditional Arabic" w:cs="Traditional Arabic"/>
          <w:sz w:val="30"/>
          <w:szCs w:val="30"/>
          <w:rtl/>
        </w:rPr>
        <w:lastRenderedPageBreak/>
        <w:t xml:space="preserve">قال ابن تيمية رحمه الله: وكذا ينبغي إزالة كل ما يعينهم على فعلهم، وأن يُـمنعوا من الجلوس في الطرقات، وألا يؤجِّر صاحب الدار داره عليهم، </w:t>
      </w:r>
      <w:r w:rsidRPr="0084339A">
        <w:rPr>
          <w:rFonts w:ascii="Traditional Arabic" w:hAnsi="Traditional Arabic" w:cs="Traditional Arabic"/>
          <w:b/>
          <w:bCs/>
          <w:sz w:val="30"/>
          <w:szCs w:val="30"/>
          <w:rtl/>
        </w:rPr>
        <w:t>هذا من أفضل الجهاد في سبيل الله</w:t>
      </w:r>
      <w:r w:rsidRPr="0084339A">
        <w:rPr>
          <w:rFonts w:ascii="Traditional Arabic" w:hAnsi="Traditional Arabic" w:cs="Traditional Arabic"/>
          <w:sz w:val="30"/>
          <w:szCs w:val="30"/>
          <w:rtl/>
        </w:rPr>
        <w:t>.</w:t>
      </w:r>
      <w:r w:rsidRPr="0084339A">
        <w:rPr>
          <w:rStyle w:val="FootnoteReference"/>
          <w:rFonts w:ascii="Traditional Arabic" w:hAnsi="Traditional Arabic" w:cs="Traditional Arabic"/>
          <w:sz w:val="30"/>
          <w:szCs w:val="30"/>
          <w:rtl/>
        </w:rPr>
        <w:footnoteReference w:id="12"/>
      </w:r>
      <w:r w:rsidRPr="0084339A">
        <w:rPr>
          <w:rFonts w:ascii="Traditional Arabic" w:hAnsi="Traditional Arabic" w:cs="Traditional Arabic"/>
          <w:strike/>
          <w:sz w:val="30"/>
          <w:szCs w:val="30"/>
          <w:rtl/>
        </w:rPr>
        <w:t xml:space="preserve"> </w:t>
      </w:r>
    </w:p>
    <w:p w14:paraId="424C1B19" w14:textId="77777777" w:rsidR="00B71275" w:rsidRPr="0084339A" w:rsidRDefault="00AD492C" w:rsidP="00ED29EA">
      <w:pPr>
        <w:pStyle w:val="ListParagraph"/>
        <w:numPr>
          <w:ilvl w:val="0"/>
          <w:numId w:val="6"/>
        </w:numPr>
        <w:tabs>
          <w:tab w:val="left" w:pos="395"/>
        </w:tabs>
        <w:spacing w:before="60" w:after="0" w:line="259" w:lineRule="auto"/>
        <w:ind w:left="0" w:firstLine="23"/>
        <w:contextualSpacing w:val="0"/>
        <w:rPr>
          <w:rFonts w:ascii="Traditional Arabic" w:hAnsi="Traditional Arabic" w:cs="Traditional Arabic"/>
          <w:b/>
          <w:bCs/>
          <w:color w:val="303030"/>
          <w:sz w:val="30"/>
          <w:szCs w:val="30"/>
        </w:rPr>
      </w:pPr>
      <w:r w:rsidRPr="0084339A">
        <w:rPr>
          <w:rFonts w:ascii="Traditional Arabic" w:hAnsi="Traditional Arabic" w:cs="Traditional Arabic"/>
          <w:sz w:val="30"/>
          <w:szCs w:val="30"/>
          <w:rtl/>
        </w:rPr>
        <w:t xml:space="preserve">وبعد عباد الله، فهذه مقدمة نافعة في بيان </w:t>
      </w:r>
      <w:r w:rsidR="00270574" w:rsidRPr="0084339A">
        <w:rPr>
          <w:rFonts w:ascii="Traditional Arabic" w:hAnsi="Traditional Arabic" w:cs="Traditional Arabic"/>
          <w:sz w:val="30"/>
          <w:szCs w:val="30"/>
          <w:rtl/>
        </w:rPr>
        <w:t>وجوب</w:t>
      </w:r>
      <w:r w:rsidR="00303379" w:rsidRPr="0084339A">
        <w:rPr>
          <w:rFonts w:ascii="Traditional Arabic" w:hAnsi="Traditional Arabic" w:cs="Traditional Arabic"/>
          <w:sz w:val="30"/>
          <w:szCs w:val="30"/>
          <w:rtl/>
        </w:rPr>
        <w:t xml:space="preserve"> </w:t>
      </w:r>
      <w:r w:rsidR="006D0BBC" w:rsidRPr="0084339A">
        <w:rPr>
          <w:rFonts w:ascii="Traditional Arabic" w:hAnsi="Traditional Arabic" w:cs="Traditional Arabic"/>
          <w:sz w:val="30"/>
          <w:szCs w:val="30"/>
          <w:rtl/>
        </w:rPr>
        <w:t xml:space="preserve">الحذر من الوقوع في السحر، </w:t>
      </w:r>
      <w:r w:rsidR="00220CF3" w:rsidRPr="0084339A">
        <w:rPr>
          <w:rFonts w:ascii="Traditional Arabic" w:hAnsi="Traditional Arabic" w:cs="Traditional Arabic"/>
          <w:sz w:val="30"/>
          <w:szCs w:val="30"/>
          <w:rtl/>
        </w:rPr>
        <w:t>وبيان كفر الساحر ومن أتى إليه</w:t>
      </w:r>
      <w:r w:rsidR="00B71275" w:rsidRPr="0084339A">
        <w:rPr>
          <w:rFonts w:ascii="Traditional Arabic" w:hAnsi="Traditional Arabic" w:cs="Traditional Arabic" w:hint="cs"/>
          <w:sz w:val="30"/>
          <w:szCs w:val="30"/>
          <w:rtl/>
        </w:rPr>
        <w:t>.</w:t>
      </w:r>
    </w:p>
    <w:p w14:paraId="424C1B1A" w14:textId="77777777" w:rsidR="00D633D8" w:rsidRPr="0084339A" w:rsidRDefault="00D633D8" w:rsidP="00ED29EA">
      <w:pPr>
        <w:pStyle w:val="ListParagraph"/>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0"/>
          <w:szCs w:val="30"/>
          <w:rtl/>
        </w:rPr>
      </w:pPr>
      <w:r w:rsidRPr="0084339A">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24C1B1B" w14:textId="77777777" w:rsidR="00260D0D" w:rsidRPr="0084339A" w:rsidRDefault="00D633D8" w:rsidP="00D633D8">
      <w:pPr>
        <w:tabs>
          <w:tab w:val="left" w:pos="395"/>
        </w:tabs>
        <w:spacing w:before="60" w:after="0"/>
        <w:jc w:val="center"/>
        <w:rPr>
          <w:rFonts w:ascii="Traditional Arabic" w:hAnsi="Traditional Arabic" w:cs="Traditional Arabic"/>
          <w:b/>
          <w:bCs/>
          <w:sz w:val="30"/>
          <w:szCs w:val="30"/>
          <w:rtl/>
        </w:rPr>
      </w:pPr>
      <w:r w:rsidRPr="0084339A">
        <w:rPr>
          <w:rFonts w:ascii="Traditional Arabic" w:hAnsi="Traditional Arabic" w:cs="Traditional Arabic"/>
          <w:b/>
          <w:bCs/>
          <w:sz w:val="30"/>
          <w:szCs w:val="30"/>
          <w:rtl/>
        </w:rPr>
        <w:t>الخطبة الثانية</w:t>
      </w:r>
      <w:r w:rsidR="009B79AF" w:rsidRPr="0084339A">
        <w:rPr>
          <w:rFonts w:ascii="Traditional Arabic" w:hAnsi="Traditional Arabic" w:cs="Traditional Arabic" w:hint="cs"/>
          <w:b/>
          <w:bCs/>
          <w:sz w:val="30"/>
          <w:szCs w:val="30"/>
          <w:rtl/>
        </w:rPr>
        <w:t xml:space="preserve"> في أسباب الوقاية من السحر وأسباب العلاج منه بعد وقوعه</w:t>
      </w:r>
    </w:p>
    <w:p w14:paraId="424C1B1C" w14:textId="77777777" w:rsidR="0053199C" w:rsidRPr="0084339A" w:rsidRDefault="00D633D8" w:rsidP="002C5F31">
      <w:pPr>
        <w:tabs>
          <w:tab w:val="num" w:pos="423"/>
        </w:tabs>
        <w:spacing w:before="60" w:after="0"/>
        <w:jc w:val="both"/>
        <w:rPr>
          <w:rFonts w:ascii="Traditional Arabic" w:hAnsi="Traditional Arabic" w:cs="Traditional Arabic"/>
          <w:sz w:val="30"/>
          <w:szCs w:val="30"/>
          <w:rtl/>
        </w:rPr>
      </w:pPr>
      <w:r w:rsidRPr="0084339A">
        <w:rPr>
          <w:rFonts w:ascii="Traditional Arabic" w:hAnsi="Traditional Arabic" w:cs="Traditional Arabic"/>
          <w:sz w:val="30"/>
          <w:szCs w:val="30"/>
          <w:rtl/>
        </w:rPr>
        <w:t xml:space="preserve">الحمد لله وحده، والصلاة والسلام على من لا نبي بعده، أما </w:t>
      </w:r>
      <w:r w:rsidRPr="0084339A">
        <w:rPr>
          <w:rFonts w:ascii="Traditional Arabic" w:hAnsi="Traditional Arabic" w:cs="Traditional Arabic"/>
          <w:color w:val="303030"/>
          <w:sz w:val="30"/>
          <w:szCs w:val="30"/>
          <w:rtl/>
        </w:rPr>
        <w:t>بعد</w:t>
      </w:r>
      <w:r w:rsidRPr="0084339A">
        <w:rPr>
          <w:rFonts w:ascii="Traditional Arabic" w:hAnsi="Traditional Arabic" w:cs="Traditional Arabic"/>
          <w:sz w:val="30"/>
          <w:szCs w:val="30"/>
          <w:rtl/>
        </w:rPr>
        <w:t xml:space="preserve">، فاتقوا الله عباد الله، واعلموا </w:t>
      </w:r>
      <w:r w:rsidR="006448E4" w:rsidRPr="0084339A">
        <w:rPr>
          <w:rFonts w:ascii="Traditional Arabic" w:hAnsi="Traditional Arabic" w:cs="Traditional Arabic"/>
          <w:sz w:val="30"/>
          <w:szCs w:val="30"/>
          <w:rtl/>
        </w:rPr>
        <w:t xml:space="preserve">أن </w:t>
      </w:r>
      <w:r w:rsidR="00A35B66" w:rsidRPr="0084339A">
        <w:rPr>
          <w:rFonts w:ascii="Traditional Arabic" w:hAnsi="Traditional Arabic" w:cs="Traditional Arabic"/>
          <w:sz w:val="30"/>
          <w:szCs w:val="30"/>
          <w:rtl/>
          <w:lang w:bidi="ar-EG"/>
        </w:rPr>
        <w:t xml:space="preserve">من أسباب الوقاية من السحر التحصن بالأذكار الشرعية الصباحية والمسائية، وأما أسباب العلاج من السحر بعد وقوعه فتكون بثلاثة أمور؛ </w:t>
      </w:r>
      <w:r w:rsidR="00A35B66" w:rsidRPr="0084339A">
        <w:rPr>
          <w:rFonts w:ascii="Traditional Arabic" w:hAnsi="Traditional Arabic" w:cs="Traditional Arabic"/>
          <w:b/>
          <w:bCs/>
          <w:sz w:val="30"/>
          <w:szCs w:val="30"/>
          <w:rtl/>
          <w:lang w:bidi="ar-EG"/>
        </w:rPr>
        <w:t>أولها</w:t>
      </w:r>
      <w:r w:rsidR="00A35B66" w:rsidRPr="0084339A">
        <w:rPr>
          <w:rFonts w:ascii="Traditional Arabic" w:hAnsi="Traditional Arabic" w:cs="Traditional Arabic"/>
          <w:sz w:val="30"/>
          <w:szCs w:val="30"/>
          <w:rtl/>
          <w:lang w:bidi="ar-EG"/>
        </w:rPr>
        <w:t xml:space="preserve"> وأهمها ذكر الأذكار الصباحية والمسائية، </w:t>
      </w:r>
      <w:r w:rsidR="0053199C" w:rsidRPr="0084339A">
        <w:rPr>
          <w:rFonts w:ascii="Traditional Arabic" w:hAnsi="Traditional Arabic" w:cs="Traditional Arabic"/>
          <w:b/>
          <w:bCs/>
          <w:sz w:val="30"/>
          <w:szCs w:val="30"/>
          <w:rtl/>
        </w:rPr>
        <w:t>والثاني</w:t>
      </w:r>
      <w:r w:rsidR="0053199C" w:rsidRPr="0084339A">
        <w:rPr>
          <w:rFonts w:ascii="Traditional Arabic" w:hAnsi="Traditional Arabic" w:cs="Traditional Arabic"/>
          <w:sz w:val="30"/>
          <w:szCs w:val="30"/>
          <w:rtl/>
        </w:rPr>
        <w:t xml:space="preserve"> وهو من أنفع العلاج؛ بذل الجهود في معرفة موضع السحر في أرض أو جبل أو غير ذلك، فإذا عُرِف واستُخرِج وأُتلِف بَـــطَــلَ السحر. </w:t>
      </w:r>
      <w:r w:rsidR="0053199C" w:rsidRPr="0084339A">
        <w:rPr>
          <w:rFonts w:ascii="Traditional Arabic" w:hAnsi="Traditional Arabic" w:cs="Traditional Arabic"/>
          <w:b/>
          <w:bCs/>
          <w:sz w:val="30"/>
          <w:szCs w:val="30"/>
          <w:rtl/>
        </w:rPr>
        <w:t>والثالث</w:t>
      </w:r>
      <w:r w:rsidR="0053199C" w:rsidRPr="0084339A">
        <w:rPr>
          <w:rFonts w:ascii="Traditional Arabic" w:hAnsi="Traditional Arabic" w:cs="Traditional Arabic"/>
          <w:sz w:val="30"/>
          <w:szCs w:val="30"/>
          <w:rtl/>
        </w:rPr>
        <w:t xml:space="preserve"> وهو علاج نافع للرجل إذا حُـبِس من جماع أهله؛ أن يأخذ سبع ورقات من السدر الأخضر فيدقها بحجر أو نحوه، ويجعلها في إناء، ويصب عليها مـن الماء ما يكفيه للغُـسل، ويقرأ فيها آية الكـرسي، و ﴿قُلْ يَا أَيُّهَا الْكَافِرُون﴾، و ﴿قُلْ هُـوَ اللَّهُ أَحَد﴾، و ﴿قُلْ أَعُـوذُ بِرَبِّ الْفَلَق﴾، و ﴿قُلْ أَعُوذُ بِرَبِّ النَّاس﴾، وآيات السحر التي وردت في سورة الأعراف</w:t>
      </w:r>
      <w:r w:rsidR="00CC1D85" w:rsidRPr="0084339A">
        <w:rPr>
          <w:sz w:val="30"/>
          <w:szCs w:val="30"/>
          <w:rtl/>
        </w:rPr>
        <w:t xml:space="preserve"> </w:t>
      </w:r>
      <w:r w:rsidR="0053199C" w:rsidRPr="0084339A">
        <w:rPr>
          <w:rFonts w:ascii="Traditional Arabic" w:hAnsi="Traditional Arabic" w:cs="Traditional Arabic"/>
          <w:sz w:val="30"/>
          <w:szCs w:val="30"/>
          <w:rtl/>
        </w:rPr>
        <w:t xml:space="preserve">وسورة يونس وسـورة </w:t>
      </w:r>
      <w:bookmarkStart w:id="15" w:name="65"/>
      <w:r w:rsidR="0053199C" w:rsidRPr="0084339A">
        <w:rPr>
          <w:rFonts w:ascii="Traditional Arabic" w:hAnsi="Traditional Arabic" w:cs="Traditional Arabic"/>
          <w:sz w:val="30"/>
          <w:szCs w:val="30"/>
          <w:rtl/>
        </w:rPr>
        <w:t>طـٰه</w:t>
      </w:r>
      <w:bookmarkEnd w:id="15"/>
      <w:r w:rsidR="002C5F31" w:rsidRPr="0084339A">
        <w:rPr>
          <w:rStyle w:val="FootnoteReference"/>
          <w:rFonts w:ascii="Traditional Arabic" w:hAnsi="Traditional Arabic" w:cs="Traditional Arabic"/>
          <w:sz w:val="30"/>
          <w:szCs w:val="30"/>
          <w:rtl/>
        </w:rPr>
        <w:footnoteReference w:id="13"/>
      </w:r>
      <w:r w:rsidR="0053199C" w:rsidRPr="0084339A">
        <w:rPr>
          <w:rFonts w:ascii="Traditional Arabic" w:hAnsi="Traditional Arabic" w:cs="Traditional Arabic"/>
          <w:sz w:val="30"/>
          <w:szCs w:val="30"/>
          <w:rtl/>
        </w:rPr>
        <w:t>، ثم يشرب من الـماء الذي قرأ فيه ثلاث مرات ويغتسل بالباقي، وبذلك يزول الداء إن شاء الله، وإن دعت الحاجة لاستعماله مرتين أو أكثر فلا بأس حتى يزول الداء.</w:t>
      </w:r>
    </w:p>
    <w:p w14:paraId="424C1B1D" w14:textId="77777777" w:rsidR="00843E77" w:rsidRPr="0084339A" w:rsidRDefault="0001629F" w:rsidP="007C45C4">
      <w:pPr>
        <w:tabs>
          <w:tab w:val="num" w:pos="423"/>
        </w:tabs>
        <w:spacing w:before="60" w:after="0"/>
        <w:jc w:val="both"/>
        <w:rPr>
          <w:rFonts w:ascii="Traditional Arabic" w:hAnsi="Traditional Arabic" w:cs="Traditional Arabic"/>
          <w:sz w:val="30"/>
          <w:szCs w:val="30"/>
          <w:rtl/>
        </w:rPr>
      </w:pPr>
      <w:r w:rsidRPr="0084339A">
        <w:rPr>
          <w:rFonts w:ascii="Traditional Arabic" w:hAnsi="Traditional Arabic" w:cs="Traditional Arabic"/>
          <w:sz w:val="30"/>
          <w:szCs w:val="30"/>
          <w:rtl/>
        </w:rPr>
        <w:t xml:space="preserve">ثم اعلموا رحمكم الله أن </w:t>
      </w:r>
      <w:r w:rsidR="00D633D8" w:rsidRPr="0084339A">
        <w:rPr>
          <w:rFonts w:ascii="Traditional Arabic" w:hAnsi="Traditional Arabic" w:cs="Traditional Arabic"/>
          <w:sz w:val="30"/>
          <w:szCs w:val="30"/>
          <w:rtl/>
        </w:rPr>
        <w:t xml:space="preserve">الله سبحانه وتعالى أمركم بأمر عظيم فقال </w:t>
      </w:r>
      <w:r w:rsidR="00475E2D" w:rsidRPr="0084339A">
        <w:rPr>
          <w:rFonts w:ascii="Traditional Arabic" w:hAnsi="Traditional Arabic" w:cs="Traditional Arabic"/>
          <w:sz w:val="30"/>
          <w:szCs w:val="30"/>
          <w:lang w:bidi="ar-EG"/>
        </w:rPr>
        <w:sym w:font="AGA Arabesque" w:char="F029"/>
      </w:r>
      <w:r w:rsidR="00D633D8" w:rsidRPr="0084339A">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84339A">
        <w:rPr>
          <w:rFonts w:ascii="Traditional Arabic" w:hAnsi="Traditional Arabic" w:cs="Traditional Arabic"/>
          <w:sz w:val="30"/>
          <w:szCs w:val="30"/>
          <w:lang w:bidi="ar-EG"/>
        </w:rPr>
        <w:sym w:font="AGA Arabesque" w:char="F028"/>
      </w:r>
      <w:r w:rsidR="00D633D8" w:rsidRPr="0084339A">
        <w:rPr>
          <w:rFonts w:ascii="Traditional Arabic" w:hAnsi="Traditional Arabic" w:cs="Traditional Arabic"/>
          <w:sz w:val="30"/>
          <w:szCs w:val="30"/>
          <w:rtl/>
        </w:rPr>
        <w:t xml:space="preserve">، </w:t>
      </w:r>
      <w:r w:rsidR="00D633D8" w:rsidRPr="0084339A">
        <w:rPr>
          <w:rFonts w:ascii="Traditional Arabic" w:hAnsi="Traditional Arabic" w:cs="Traditional Arabic"/>
          <w:color w:val="303030"/>
          <w:sz w:val="30"/>
          <w:szCs w:val="30"/>
          <w:rtl/>
        </w:rPr>
        <w:t>اللهم</w:t>
      </w:r>
      <w:r w:rsidR="00D633D8" w:rsidRPr="0084339A">
        <w:rPr>
          <w:rFonts w:ascii="Traditional Arabic" w:hAnsi="Traditional Arabic" w:cs="Traditional Arabic"/>
          <w:sz w:val="30"/>
          <w:szCs w:val="30"/>
          <w:rtl/>
        </w:rPr>
        <w:t xml:space="preserve"> صل وسلم على عبدك ورسولك محمد، وارض عن أصحابه الخلفاء، الأئمة الحنفاء، وارض عن التابعين ومن تبعهم بإحسان إلى يوم الدين. </w:t>
      </w:r>
      <w:r w:rsidR="007C45C4" w:rsidRPr="0084339A">
        <w:rPr>
          <w:rFonts w:ascii="Traditional Arabic" w:hAnsi="Traditional Arabic" w:cs="Traditional Arabic" w:hint="cs"/>
          <w:sz w:val="30"/>
          <w:szCs w:val="30"/>
          <w:rtl/>
        </w:rPr>
        <w:t>اللهم احفظ علينا عقيدتنا، واحفظ علينا أمننا، واحفظ علينا رزقنا. اللهم إنا نعوذ بك من شر الأشرار، ومن كيد الفجار، ومن طوارق الليل والنهار، إلا طارق</w:t>
      </w:r>
      <w:r w:rsidR="008A1ACA" w:rsidRPr="0084339A">
        <w:rPr>
          <w:rFonts w:ascii="Traditional Arabic" w:hAnsi="Traditional Arabic" w:cs="Traditional Arabic" w:hint="cs"/>
          <w:sz w:val="30"/>
          <w:szCs w:val="30"/>
          <w:rtl/>
        </w:rPr>
        <w:t>ا</w:t>
      </w:r>
      <w:r w:rsidR="007C45C4" w:rsidRPr="0084339A">
        <w:rPr>
          <w:rFonts w:ascii="Traditional Arabic" w:hAnsi="Traditional Arabic" w:cs="Traditional Arabic" w:hint="cs"/>
          <w:sz w:val="30"/>
          <w:szCs w:val="30"/>
          <w:rtl/>
        </w:rPr>
        <w:t xml:space="preserve"> يطر</w:t>
      </w:r>
      <w:r w:rsidR="008A1ACA" w:rsidRPr="0084339A">
        <w:rPr>
          <w:rFonts w:ascii="Traditional Arabic" w:hAnsi="Traditional Arabic" w:cs="Traditional Arabic" w:hint="cs"/>
          <w:sz w:val="30"/>
          <w:szCs w:val="30"/>
          <w:rtl/>
        </w:rPr>
        <w:t>ُ</w:t>
      </w:r>
      <w:r w:rsidR="007C45C4" w:rsidRPr="0084339A">
        <w:rPr>
          <w:rFonts w:ascii="Traditional Arabic" w:hAnsi="Traditional Arabic" w:cs="Traditional Arabic" w:hint="cs"/>
          <w:sz w:val="30"/>
          <w:szCs w:val="30"/>
          <w:rtl/>
        </w:rPr>
        <w:t>ق بخير يا رحم</w:t>
      </w:r>
      <w:r w:rsidR="007C45C4" w:rsidRPr="0084339A">
        <w:rPr>
          <w:rFonts w:ascii="Traditional Arabic" w:hAnsi="Traditional Arabic" w:cs="Traditional Arabic"/>
          <w:sz w:val="30"/>
          <w:szCs w:val="30"/>
          <w:rtl/>
        </w:rPr>
        <w:t>ـٰ</w:t>
      </w:r>
      <w:r w:rsidR="007C45C4" w:rsidRPr="0084339A">
        <w:rPr>
          <w:rFonts w:ascii="Traditional Arabic" w:hAnsi="Traditional Arabic" w:cs="Traditional Arabic" w:hint="cs"/>
          <w:sz w:val="30"/>
          <w:szCs w:val="30"/>
          <w:rtl/>
        </w:rPr>
        <w:t xml:space="preserve">ن. </w:t>
      </w:r>
      <w:r w:rsidR="00D633D8" w:rsidRPr="0084339A">
        <w:rPr>
          <w:rFonts w:ascii="Traditional Arabic" w:hAnsi="Traditional Arabic" w:cs="Traditional Arabic"/>
          <w:sz w:val="30"/>
          <w:szCs w:val="30"/>
          <w:rtl/>
        </w:rPr>
        <w:t xml:space="preserve">ربنا آتنا في الدنيا حسنة وفي الآخرة حسنة وقنا عذاب النار. سبحان ربنا رب العزة عما يصفون، وسلام على المرسلين، والحمد لله رب العالمين. اللهم صل وسلم على نبينا محمد وآله وصحبه. </w:t>
      </w:r>
    </w:p>
    <w:p w14:paraId="5D106CF7" w14:textId="77777777" w:rsidR="002409B3" w:rsidRDefault="00D633D8" w:rsidP="00173208">
      <w:pPr>
        <w:tabs>
          <w:tab w:val="left" w:pos="395"/>
        </w:tabs>
        <w:spacing w:before="240" w:after="0"/>
        <w:jc w:val="both"/>
        <w:rPr>
          <w:rFonts w:ascii="Traditional Arabic" w:hAnsi="Traditional Arabic" w:cs="Traditional Arabic"/>
          <w:sz w:val="30"/>
          <w:szCs w:val="30"/>
          <w:rtl/>
        </w:rPr>
      </w:pPr>
      <w:r w:rsidRPr="0084339A">
        <w:rPr>
          <w:rFonts w:ascii="Traditional Arabic" w:hAnsi="Traditional Arabic" w:cs="Traditional Arabic"/>
          <w:sz w:val="30"/>
          <w:szCs w:val="30"/>
          <w:rtl/>
        </w:rPr>
        <w:t>أعد الخطبة: ماجد بن سليمان الرسي، واتس: 00966505906761، وهي منشورة في</w:t>
      </w:r>
      <w:r w:rsidR="002409B3">
        <w:rPr>
          <w:rFonts w:ascii="Traditional Arabic" w:hAnsi="Traditional Arabic" w:cs="Traditional Arabic" w:hint="cs"/>
          <w:sz w:val="30"/>
          <w:szCs w:val="30"/>
          <w:rtl/>
        </w:rPr>
        <w:t>:</w:t>
      </w:r>
    </w:p>
    <w:p w14:paraId="424C1B1E" w14:textId="2AFEED12" w:rsidR="00442461" w:rsidRDefault="000102EB" w:rsidP="00173208">
      <w:pPr>
        <w:tabs>
          <w:tab w:val="left" w:pos="395"/>
        </w:tabs>
        <w:spacing w:before="240" w:after="0"/>
        <w:jc w:val="both"/>
        <w:rPr>
          <w:rStyle w:val="Hyperlink"/>
          <w:rFonts w:ascii="Traditional Arabic" w:hAnsi="Traditional Arabic" w:cs="Traditional Arabic"/>
          <w:sz w:val="30"/>
          <w:szCs w:val="30"/>
          <w:rtl/>
        </w:rPr>
      </w:pPr>
      <w:hyperlink r:id="rId8" w:history="1">
        <w:r w:rsidR="00D633D8" w:rsidRPr="0084339A">
          <w:rPr>
            <w:rStyle w:val="Hyperlink"/>
            <w:rFonts w:ascii="Traditional Arabic" w:hAnsi="Traditional Arabic" w:cs="Traditional Arabic"/>
            <w:sz w:val="30"/>
            <w:szCs w:val="30"/>
          </w:rPr>
          <w:t>www.saaid.net/kutob</w:t>
        </w:r>
      </w:hyperlink>
    </w:p>
    <w:bookmarkStart w:id="16" w:name="_GoBack"/>
    <w:p w14:paraId="07DB553A" w14:textId="77777777" w:rsidR="002409B3" w:rsidRPr="002409B3" w:rsidRDefault="002409B3" w:rsidP="002409B3">
      <w:pPr>
        <w:ind w:left="84" w:firstLine="1"/>
        <w:rPr>
          <w:rStyle w:val="Hyperlink"/>
          <w:rFonts w:ascii="Traditional Arabic" w:hAnsi="Traditional Arabic" w:cs="Traditional Arabic" w:hint="cs"/>
          <w:sz w:val="30"/>
          <w:szCs w:val="30"/>
          <w:rtl/>
        </w:rPr>
      </w:pPr>
      <w:r w:rsidRPr="002409B3">
        <w:rPr>
          <w:sz w:val="30"/>
          <w:szCs w:val="30"/>
        </w:rPr>
        <w:fldChar w:fldCharType="begin"/>
      </w:r>
      <w:r w:rsidRPr="002409B3">
        <w:rPr>
          <w:sz w:val="30"/>
          <w:szCs w:val="30"/>
        </w:rPr>
        <w:instrText xml:space="preserve"> HYPERLINK "https://t.me/jumah_sermons" </w:instrText>
      </w:r>
      <w:r w:rsidRPr="002409B3">
        <w:rPr>
          <w:sz w:val="30"/>
          <w:szCs w:val="30"/>
        </w:rPr>
        <w:fldChar w:fldCharType="separate"/>
      </w:r>
      <w:r w:rsidRPr="002409B3">
        <w:rPr>
          <w:rStyle w:val="Hyperlink"/>
          <w:rFonts w:ascii="Traditional Arabic" w:hAnsi="Traditional Arabic" w:cs="Traditional Arabic" w:hint="cs"/>
          <w:sz w:val="30"/>
          <w:szCs w:val="30"/>
        </w:rPr>
        <w:t>https://t.me/jumah_sermons</w:t>
      </w:r>
      <w:r w:rsidRPr="002409B3">
        <w:rPr>
          <w:rStyle w:val="Hyperlink"/>
          <w:rFonts w:ascii="Traditional Arabic" w:hAnsi="Traditional Arabic" w:cs="Traditional Arabic"/>
          <w:sz w:val="30"/>
          <w:szCs w:val="30"/>
        </w:rPr>
        <w:fldChar w:fldCharType="end"/>
      </w:r>
    </w:p>
    <w:bookmarkEnd w:id="16"/>
    <w:p w14:paraId="10D99FFD" w14:textId="77777777" w:rsidR="002409B3" w:rsidRPr="002409B3" w:rsidRDefault="002409B3" w:rsidP="00173208">
      <w:pPr>
        <w:tabs>
          <w:tab w:val="left" w:pos="395"/>
        </w:tabs>
        <w:spacing w:before="240" w:after="0"/>
        <w:jc w:val="both"/>
        <w:rPr>
          <w:rFonts w:ascii="Traditional Arabic" w:hAnsi="Traditional Arabic" w:cs="Traditional Arabic"/>
          <w:color w:val="0000FF"/>
          <w:sz w:val="30"/>
          <w:szCs w:val="30"/>
          <w:u w:val="single"/>
          <w:rtl/>
        </w:rPr>
      </w:pPr>
    </w:p>
    <w:sectPr w:rsidR="002409B3" w:rsidRPr="002409B3" w:rsidSect="00507D50">
      <w:headerReference w:type="default" r:id="rId9"/>
      <w:footnotePr>
        <w:numRestart w:val="eachPage"/>
      </w:footnotePr>
      <w:pgSz w:w="11906" w:h="16838"/>
      <w:pgMar w:top="567"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895BA" w14:textId="77777777" w:rsidR="000102EB" w:rsidRDefault="000102EB" w:rsidP="00D633D8">
      <w:pPr>
        <w:spacing w:after="0" w:line="240" w:lineRule="auto"/>
      </w:pPr>
      <w:r>
        <w:separator/>
      </w:r>
    </w:p>
  </w:endnote>
  <w:endnote w:type="continuationSeparator" w:id="0">
    <w:p w14:paraId="18BCE416" w14:textId="77777777" w:rsidR="000102EB" w:rsidRDefault="000102EB"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0DCDC" w14:textId="77777777" w:rsidR="000102EB" w:rsidRDefault="000102EB" w:rsidP="00D633D8">
      <w:pPr>
        <w:spacing w:after="0" w:line="240" w:lineRule="auto"/>
      </w:pPr>
      <w:r>
        <w:separator/>
      </w:r>
    </w:p>
  </w:footnote>
  <w:footnote w:type="continuationSeparator" w:id="0">
    <w:p w14:paraId="63569162" w14:textId="77777777" w:rsidR="000102EB" w:rsidRDefault="000102EB" w:rsidP="00D633D8">
      <w:pPr>
        <w:spacing w:after="0" w:line="240" w:lineRule="auto"/>
      </w:pPr>
      <w:r>
        <w:continuationSeparator/>
      </w:r>
    </w:p>
  </w:footnote>
  <w:footnote w:id="1">
    <w:p w14:paraId="424C1B26" w14:textId="77777777" w:rsidR="00A35B66" w:rsidRPr="00291A2E" w:rsidRDefault="00A35B66" w:rsidP="00A35B66">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انظر «المغني»</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كتاب المرتد</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فصل في السحر</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(9/299).</w:t>
      </w:r>
    </w:p>
  </w:footnote>
  <w:footnote w:id="2">
    <w:p w14:paraId="424C1B27" w14:textId="05A4B285" w:rsidR="007C45C4" w:rsidRDefault="007C45C4" w:rsidP="007C45C4">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rPr>
        <w:t>القصة مذكورة في البخاري (5766) ومسلم (2189).</w:t>
      </w:r>
    </w:p>
  </w:footnote>
  <w:footnote w:id="3">
    <w:p w14:paraId="424C1B28" w14:textId="7BADD2DA" w:rsidR="00A35B66" w:rsidRPr="00291A2E" w:rsidRDefault="00A35B66" w:rsidP="00A35B66">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انظر «بدائع الفوائد»</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ص 736 – 737 </w:t>
      </w:r>
      <w:r w:rsidR="00462EE3">
        <w:rPr>
          <w:rFonts w:ascii="Traditional Arabic" w:hAnsi="Traditional Arabic" w:cs="Traditional Arabic" w:hint="cs"/>
          <w:sz w:val="24"/>
          <w:szCs w:val="24"/>
          <w:rtl/>
        </w:rPr>
        <w:t xml:space="preserve">، </w:t>
      </w:r>
      <w:r w:rsidR="00462EE3" w:rsidRPr="00462EE3">
        <w:rPr>
          <w:rFonts w:ascii="Traditional Arabic" w:hAnsi="Traditional Arabic" w:cs="Traditional Arabic"/>
          <w:sz w:val="24"/>
          <w:szCs w:val="24"/>
          <w:rtl/>
        </w:rPr>
        <w:t xml:space="preserve">تحقيق علي بن محمد العمران ، الناشر: دار عالم الفوائد </w:t>
      </w:r>
      <w:r w:rsidR="00462EE3">
        <w:rPr>
          <w:rFonts w:ascii="Traditional Arabic" w:hAnsi="Traditional Arabic" w:cs="Traditional Arabic"/>
          <w:sz w:val="24"/>
          <w:szCs w:val="24"/>
          <w:rtl/>
        </w:rPr>
        <w:t>–</w:t>
      </w:r>
      <w:r w:rsidR="00462EE3" w:rsidRPr="00462EE3">
        <w:rPr>
          <w:rFonts w:ascii="Traditional Arabic" w:hAnsi="Traditional Arabic" w:cs="Traditional Arabic"/>
          <w:sz w:val="24"/>
          <w:szCs w:val="24"/>
          <w:rtl/>
        </w:rPr>
        <w:t xml:space="preserve"> مكة</w:t>
      </w:r>
      <w:r w:rsidR="00462EE3">
        <w:rPr>
          <w:rFonts w:ascii="Traditional Arabic" w:hAnsi="Traditional Arabic" w:cs="Traditional Arabic" w:hint="cs"/>
          <w:sz w:val="24"/>
          <w:szCs w:val="24"/>
          <w:rtl/>
        </w:rPr>
        <w:t>.</w:t>
      </w:r>
    </w:p>
  </w:footnote>
  <w:footnote w:id="4">
    <w:p w14:paraId="424C1B29" w14:textId="77777777" w:rsidR="00A35B66" w:rsidRPr="00291A2E" w:rsidRDefault="00A35B66" w:rsidP="00A35B66">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 xml:space="preserve">انظر ما قاله العلامة الشنقيطي رحمه الله </w:t>
      </w:r>
      <w:r w:rsidRPr="00291A2E">
        <w:rPr>
          <w:rFonts w:ascii="Traditional Arabic" w:hAnsi="Traditional Arabic" w:cs="Traditional Arabic" w:hint="cs"/>
          <w:sz w:val="24"/>
          <w:szCs w:val="24"/>
          <w:rtl/>
        </w:rPr>
        <w:t xml:space="preserve">في </w:t>
      </w:r>
      <w:r w:rsidRPr="00291A2E">
        <w:rPr>
          <w:rFonts w:ascii="Traditional Arabic" w:hAnsi="Traditional Arabic" w:cs="Traditional Arabic"/>
          <w:sz w:val="24"/>
          <w:szCs w:val="24"/>
          <w:rtl/>
        </w:rPr>
        <w:t>تقرير مسألة كفر الساحر استدلالا بهذه الآية عند تفسير قوله تعالى ﴿ولا يفلح الساحر حيث أتى﴾ (سورة طـٰه: 69)</w:t>
      </w:r>
    </w:p>
  </w:footnote>
  <w:footnote w:id="5">
    <w:p w14:paraId="424C1B2A" w14:textId="77777777" w:rsidR="00A35B66" w:rsidRPr="00291A2E" w:rsidRDefault="00A35B66" w:rsidP="00A35B66">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رواه البخاري (2766)</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ومسلم (89).</w:t>
      </w:r>
    </w:p>
  </w:footnote>
  <w:footnote w:id="6">
    <w:p w14:paraId="424C1B2B" w14:textId="77777777" w:rsidR="007E29C6" w:rsidRPr="00291A2E" w:rsidRDefault="007E29C6" w:rsidP="007E29C6">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 xml:space="preserve">التطير </w:t>
      </w:r>
      <w:r w:rsidR="00A36EFB">
        <w:rPr>
          <w:rFonts w:ascii="Traditional Arabic" w:hAnsi="Traditional Arabic" w:cs="Traditional Arabic" w:hint="cs"/>
          <w:sz w:val="24"/>
          <w:szCs w:val="24"/>
          <w:rtl/>
        </w:rPr>
        <w:t xml:space="preserve">في الأصل </w:t>
      </w:r>
      <w:r>
        <w:rPr>
          <w:rFonts w:ascii="Traditional Arabic" w:hAnsi="Traditional Arabic" w:cs="Traditional Arabic" w:hint="cs"/>
          <w:sz w:val="24"/>
          <w:szCs w:val="24"/>
          <w:rtl/>
        </w:rPr>
        <w:t>هو التشاؤم باتجاه الطيور يمينا أو شمالا</w:t>
      </w:r>
      <w:r w:rsidR="00A36EFB">
        <w:rPr>
          <w:rFonts w:ascii="Traditional Arabic" w:hAnsi="Traditional Arabic" w:cs="Traditional Arabic" w:hint="cs"/>
          <w:sz w:val="24"/>
          <w:szCs w:val="24"/>
          <w:rtl/>
        </w:rPr>
        <w:t>، ثم استُــــعمِل المعنى في عموم التشاؤم.</w:t>
      </w:r>
    </w:p>
  </w:footnote>
  <w:footnote w:id="7">
    <w:p w14:paraId="424C1B2C" w14:textId="2221F52E" w:rsidR="007E29C6" w:rsidRPr="00291A2E" w:rsidRDefault="007E29C6" w:rsidP="00B71275">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رواه البزار كما في «كشف الأستار» (3044)</w:t>
      </w:r>
      <w:r w:rsidR="00A36EFB">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 الطبراني في «الكبير» ( </w:t>
      </w:r>
      <w:bookmarkStart w:id="7" w:name="_Hlk128071529"/>
      <w:r w:rsidR="00462EE3">
        <w:rPr>
          <w:rFonts w:ascii="Traditional Arabic" w:hAnsi="Traditional Arabic" w:cs="Traditional Arabic" w:hint="cs"/>
          <w:sz w:val="24"/>
          <w:szCs w:val="24"/>
          <w:rtl/>
        </w:rPr>
        <w:t>18</w:t>
      </w:r>
      <w:bookmarkEnd w:id="7"/>
      <w:r w:rsidRPr="00291A2E">
        <w:rPr>
          <w:rFonts w:ascii="Traditional Arabic" w:hAnsi="Traditional Arabic" w:cs="Traditional Arabic"/>
          <w:sz w:val="24"/>
          <w:szCs w:val="24"/>
          <w:rtl/>
        </w:rPr>
        <w:t>/162)</w:t>
      </w:r>
      <w:r w:rsidR="00A36EFB">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ولفظه: عن عمران بن حصين أنه رأى رجلا في عضده حلقة من صُفْرٍ (أي النحاس الأصفر)</w:t>
      </w:r>
      <w:r w:rsidR="00A36EFB">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فقال له: ما هذه؟ قال: نُـعِـــتت لي من الواهنة. قال: أمَا إن مِتَّ وهي عليك وُكِلت إليها</w:t>
      </w:r>
      <w:r w:rsidR="00A36EFB">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قال رسول الله صلى الله عليه وسلم: ليس منا من تطير أو تطير له ... </w:t>
      </w:r>
      <w:r w:rsidRPr="00386ED5">
        <w:rPr>
          <w:rFonts w:ascii="Traditional Arabic" w:hAnsi="Traditional Arabic" w:cs="Traditional Arabic"/>
          <w:sz w:val="24"/>
          <w:szCs w:val="24"/>
          <w:rtl/>
        </w:rPr>
        <w:t xml:space="preserve">الحديث. قال الهيثمي: </w:t>
      </w:r>
      <w:r w:rsidRPr="00386ED5">
        <w:rPr>
          <w:rStyle w:val="style11"/>
          <w:rFonts w:ascii="Traditional Arabic" w:hAnsi="Traditional Arabic" w:hint="default"/>
          <w:b w:val="0"/>
          <w:bCs w:val="0"/>
          <w:sz w:val="24"/>
          <w:szCs w:val="24"/>
          <w:rtl/>
        </w:rPr>
        <w:t>رواه البزار ورجاله رجال</w:t>
      </w:r>
      <w:r w:rsidRPr="00386ED5">
        <w:rPr>
          <w:rStyle w:val="style11"/>
          <w:rFonts w:ascii="Traditional Arabic" w:hAnsi="Traditional Arabic" w:hint="default"/>
          <w:sz w:val="24"/>
          <w:szCs w:val="24"/>
          <w:rtl/>
        </w:rPr>
        <w:t xml:space="preserve"> </w:t>
      </w:r>
      <w:r w:rsidRPr="00386ED5">
        <w:rPr>
          <w:rFonts w:ascii="Traditional Arabic" w:hAnsi="Traditional Arabic" w:cs="Traditional Arabic"/>
          <w:sz w:val="24"/>
          <w:szCs w:val="24"/>
          <w:rtl/>
        </w:rPr>
        <w:t>الصحيح</w:t>
      </w:r>
      <w:r w:rsidRPr="00386ED5">
        <w:rPr>
          <w:rStyle w:val="style11"/>
          <w:rFonts w:ascii="Traditional Arabic" w:hAnsi="Traditional Arabic" w:hint="default"/>
          <w:sz w:val="24"/>
          <w:szCs w:val="24"/>
          <w:rtl/>
        </w:rPr>
        <w:t xml:space="preserve"> </w:t>
      </w:r>
      <w:r w:rsidRPr="00386ED5">
        <w:rPr>
          <w:rStyle w:val="style11"/>
          <w:rFonts w:ascii="Traditional Arabic" w:hAnsi="Traditional Arabic" w:hint="default"/>
          <w:b w:val="0"/>
          <w:bCs w:val="0"/>
          <w:sz w:val="24"/>
          <w:szCs w:val="24"/>
          <w:rtl/>
        </w:rPr>
        <w:t>خلا إسحاق بن الربيع وهو ثقة</w:t>
      </w:r>
      <w:r w:rsidRPr="00386ED5">
        <w:rPr>
          <w:rFonts w:ascii="Traditional Arabic" w:hAnsi="Traditional Arabic" w:cs="Traditional Arabic"/>
          <w:sz w:val="24"/>
          <w:szCs w:val="24"/>
          <w:rtl/>
        </w:rPr>
        <w:t>. انظر «مجمع الزوائد» (5/117).</w:t>
      </w:r>
      <w:r w:rsidRPr="00386ED5">
        <w:rPr>
          <w:rFonts w:ascii="Traditional Arabic" w:hAnsi="Traditional Arabic" w:cs="Traditional Arabic" w:hint="cs"/>
          <w:sz w:val="24"/>
          <w:szCs w:val="24"/>
          <w:rtl/>
        </w:rPr>
        <w:t xml:space="preserve"> </w:t>
      </w:r>
      <w:r w:rsidRPr="00386ED5">
        <w:rPr>
          <w:rFonts w:ascii="Traditional Arabic" w:hAnsi="Traditional Arabic" w:cs="Traditional Arabic"/>
          <w:sz w:val="24"/>
          <w:szCs w:val="24"/>
          <w:rtl/>
        </w:rPr>
        <w:t>ورواه البزار أيضًا عن ابن عباس رضي الله عنهما كما في «كشف</w:t>
      </w:r>
      <w:r w:rsidRPr="00291A2E">
        <w:rPr>
          <w:rFonts w:ascii="Traditional Arabic" w:hAnsi="Traditional Arabic" w:cs="Traditional Arabic"/>
          <w:sz w:val="24"/>
          <w:szCs w:val="24"/>
          <w:rtl/>
        </w:rPr>
        <w:t xml:space="preserve"> الأستار» (3043)</w:t>
      </w:r>
      <w:r w:rsidR="00A36EFB">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وصححه الألباني في «صحيح الجامع الصغير» (</w:t>
      </w:r>
      <w:r w:rsidR="00B71275">
        <w:rPr>
          <w:rFonts w:ascii="Traditional Arabic" w:hAnsi="Traditional Arabic" w:cs="Traditional Arabic"/>
          <w:sz w:val="24"/>
          <w:szCs w:val="24"/>
          <w:rtl/>
        </w:rPr>
        <w:t>5435) و «السلسلة الصحيحة» (2195</w:t>
      </w:r>
      <w:r w:rsidR="00B71275">
        <w:rPr>
          <w:rFonts w:ascii="Traditional Arabic" w:hAnsi="Traditional Arabic" w:cs="Traditional Arabic" w:hint="cs"/>
          <w:sz w:val="24"/>
          <w:szCs w:val="24"/>
          <w:rtl/>
        </w:rPr>
        <w:t>).</w:t>
      </w:r>
    </w:p>
  </w:footnote>
  <w:footnote w:id="8">
    <w:p w14:paraId="424C1B2D" w14:textId="77777777" w:rsidR="007E29C6" w:rsidRPr="00291A2E" w:rsidRDefault="007E29C6" w:rsidP="007E29C6">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hint="cs"/>
          <w:sz w:val="24"/>
          <w:szCs w:val="24"/>
          <w:rtl/>
        </w:rPr>
        <w:t>أي: طلب من أحد أن يتطير بالنيابة عنه ثم يخبره بالنتيجة</w:t>
      </w:r>
      <w:r w:rsidRPr="00291A2E">
        <w:rPr>
          <w:rFonts w:ascii="Traditional Arabic" w:hAnsi="Traditional Arabic" w:cs="Traditional Arabic"/>
          <w:sz w:val="24"/>
          <w:szCs w:val="24"/>
          <w:rtl/>
        </w:rPr>
        <w:t>.</w:t>
      </w:r>
    </w:p>
  </w:footnote>
  <w:footnote w:id="9">
    <w:p w14:paraId="424C1B2E" w14:textId="77777777" w:rsidR="007E29C6" w:rsidRPr="00291A2E" w:rsidRDefault="007E29C6" w:rsidP="007E29C6">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انظر «شعب الإيمان» (1176).</w:t>
      </w:r>
    </w:p>
  </w:footnote>
  <w:footnote w:id="10">
    <w:p w14:paraId="424C1B2F" w14:textId="77777777" w:rsidR="007E29C6" w:rsidRPr="00291A2E" w:rsidRDefault="007E29C6" w:rsidP="007E29C6">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انظر </w:t>
      </w:r>
      <w:r w:rsidRPr="00291A2E">
        <w:rPr>
          <w:rFonts w:ascii="Traditional Arabic" w:hAnsi="Traditional Arabic" w:cs="Traditional Arabic"/>
          <w:sz w:val="24"/>
          <w:szCs w:val="24"/>
          <w:rtl/>
        </w:rPr>
        <w:t>«مجموع الفتاوى» (35/171).</w:t>
      </w:r>
    </w:p>
  </w:footnote>
  <w:footnote w:id="11">
    <w:p w14:paraId="424C1B30" w14:textId="3A7D2D88" w:rsidR="00A35B66" w:rsidRPr="00291A2E" w:rsidRDefault="00A35B66" w:rsidP="007C45C4">
      <w:pPr>
        <w:pStyle w:val="FootnoteText"/>
        <w:ind w:left="142" w:hanging="142"/>
        <w:rPr>
          <w:rFonts w:ascii="Traditional Arabic" w:hAnsi="Traditional Arabic" w:cs="Traditional Arabic"/>
          <w:sz w:val="24"/>
          <w:szCs w:val="24"/>
          <w:rtl/>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رواه ابن ماجه (2538)</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w:t>
      </w:r>
      <w:r w:rsidR="00B72EAB">
        <w:rPr>
          <w:rFonts w:ascii="Traditional Arabic" w:hAnsi="Traditional Arabic" w:cs="Traditional Arabic" w:hint="cs"/>
          <w:sz w:val="24"/>
          <w:szCs w:val="24"/>
          <w:rtl/>
        </w:rPr>
        <w:t xml:space="preserve">هو عند </w:t>
      </w:r>
      <w:r w:rsidRPr="00291A2E">
        <w:rPr>
          <w:rFonts w:ascii="Traditional Arabic" w:hAnsi="Traditional Arabic" w:cs="Traditional Arabic"/>
          <w:sz w:val="24"/>
          <w:szCs w:val="24"/>
          <w:rtl/>
        </w:rPr>
        <w:t>النسائي (4919) بنحوه</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وابن حبان (4398)</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w:t>
      </w:r>
      <w:r w:rsidR="007C45C4">
        <w:rPr>
          <w:rFonts w:ascii="Traditional Arabic" w:hAnsi="Traditional Arabic" w:cs="Traditional Arabic"/>
          <w:sz w:val="24"/>
          <w:szCs w:val="24"/>
          <w:rtl/>
        </w:rPr>
        <w:t>وأحمد (2/362)</w:t>
      </w:r>
      <w:r w:rsidR="0053199C">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وصححه الألباني في «السلسلة الصحيحة» (231).</w:t>
      </w:r>
    </w:p>
  </w:footnote>
  <w:footnote w:id="12">
    <w:p w14:paraId="424C1B31" w14:textId="77777777" w:rsidR="007E29C6" w:rsidRPr="00291A2E" w:rsidRDefault="007E29C6" w:rsidP="007E29C6">
      <w:pPr>
        <w:pStyle w:val="FootnoteText"/>
        <w:ind w:left="142" w:hanging="142"/>
        <w:rPr>
          <w:rFonts w:ascii="Traditional Arabic" w:hAnsi="Traditional Arabic" w:cs="Traditional Arabic"/>
          <w:sz w:val="24"/>
          <w:szCs w:val="24"/>
        </w:rPr>
      </w:pPr>
      <w:r w:rsidRPr="00291A2E">
        <w:rPr>
          <w:rStyle w:val="FootnoteReference"/>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sz w:val="24"/>
          <w:szCs w:val="24"/>
          <w:rtl/>
        </w:rPr>
        <w:t>انظر</w:t>
      </w:r>
      <w:r w:rsidRPr="00291A2E">
        <w:rPr>
          <w:rFonts w:ascii="Traditional Arabic" w:hAnsi="Traditional Arabic" w:cs="Traditional Arabic"/>
          <w:b/>
          <w:bCs/>
          <w:sz w:val="24"/>
          <w:szCs w:val="24"/>
          <w:rtl/>
        </w:rPr>
        <w:t xml:space="preserve"> </w:t>
      </w:r>
      <w:r w:rsidRPr="00291A2E">
        <w:rPr>
          <w:rFonts w:ascii="Traditional Arabic" w:hAnsi="Traditional Arabic" w:cs="Traditional Arabic"/>
          <w:sz w:val="24"/>
          <w:szCs w:val="24"/>
          <w:rtl/>
        </w:rPr>
        <w:t>«مجموع الفتاوى» (35/94 – 97)</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باختصار وتصرف يسير.</w:t>
      </w:r>
    </w:p>
  </w:footnote>
  <w:footnote w:id="13">
    <w:p w14:paraId="424C1B32" w14:textId="77777777" w:rsidR="002C5F31" w:rsidRDefault="002C5F31" w:rsidP="002C5F31">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وهي الآيات في سورة الأعراف (117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120)، وسورة يونس (79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82)، وسورة </w:t>
      </w:r>
      <w:r w:rsidRPr="00CC1D85">
        <w:rPr>
          <w:rFonts w:ascii="Traditional Arabic" w:hAnsi="Traditional Arabic" w:cs="Traditional Arabic"/>
          <w:sz w:val="24"/>
          <w:szCs w:val="24"/>
          <w:rtl/>
        </w:rPr>
        <w:t>طـٰه</w:t>
      </w:r>
      <w:r w:rsidRPr="00CC1D85">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(65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69).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1B23" w14:textId="77777777" w:rsidR="004161A4" w:rsidRPr="007C45C4" w:rsidRDefault="004161A4" w:rsidP="004161A4">
    <w:pPr>
      <w:spacing w:after="0"/>
      <w:jc w:val="center"/>
      <w:rPr>
        <w:rFonts w:ascii="Traditional Arabic" w:hAnsi="Traditional Arabic" w:cs="Traditional Arabic"/>
        <w:b/>
        <w:bCs/>
        <w:color w:val="303030"/>
        <w:sz w:val="32"/>
        <w:szCs w:val="32"/>
        <w:rtl/>
      </w:rPr>
    </w:pPr>
    <w:r>
      <w:rPr>
        <w:rFonts w:ascii="Traditional Arabic" w:hAnsi="Traditional Arabic" w:cs="Traditional Arabic" w:hint="cs"/>
        <w:b/>
        <w:bCs/>
        <w:sz w:val="30"/>
        <w:szCs w:val="30"/>
        <w:rtl/>
      </w:rPr>
      <w:t xml:space="preserve">سلسلة </w:t>
    </w:r>
    <w:r>
      <w:rPr>
        <w:rFonts w:ascii="Traditional Arabic" w:hAnsi="Traditional Arabic" w:cs="Traditional Arabic"/>
        <w:b/>
        <w:bCs/>
        <w:sz w:val="30"/>
        <w:szCs w:val="30"/>
        <w:rtl/>
      </w:rPr>
      <w:t>خطب</w:t>
    </w:r>
    <w:r w:rsidRPr="009E01FD">
      <w:rPr>
        <w:rFonts w:ascii="Traditional Arabic" w:hAnsi="Traditional Arabic" w:cs="Traditional Arabic"/>
        <w:b/>
        <w:bCs/>
        <w:sz w:val="30"/>
        <w:szCs w:val="30"/>
        <w:rtl/>
      </w:rPr>
      <w:t xml:space="preserve"> مختصرة </w:t>
    </w:r>
    <w:r w:rsidRPr="009E01FD">
      <w:rPr>
        <w:rFonts w:ascii="Traditional Arabic" w:hAnsi="Traditional Arabic" w:cs="Traditional Arabic" w:hint="cs"/>
        <w:b/>
        <w:bCs/>
        <w:sz w:val="30"/>
        <w:szCs w:val="30"/>
        <w:rtl/>
      </w:rPr>
      <w:t xml:space="preserve">عن </w:t>
    </w:r>
    <w:r>
      <w:rPr>
        <w:rFonts w:ascii="Traditional Arabic" w:hAnsi="Traditional Arabic" w:cs="Traditional Arabic" w:hint="cs"/>
        <w:b/>
        <w:bCs/>
        <w:sz w:val="30"/>
        <w:szCs w:val="30"/>
        <w:rtl/>
      </w:rPr>
      <w:t xml:space="preserve">نواقض الإسلام </w:t>
    </w:r>
    <w:r>
      <w:rPr>
        <w:rFonts w:ascii="Traditional Arabic" w:hAnsi="Traditional Arabic" w:cs="Traditional Arabic" w:hint="cs"/>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hint="cs"/>
        <w:b/>
        <w:bCs/>
        <w:sz w:val="30"/>
        <w:szCs w:val="30"/>
        <w:rtl/>
      </w:rPr>
      <w:t xml:space="preserve">الخطبة السادسة: </w:t>
    </w:r>
    <w:r w:rsidRPr="007C45C4">
      <w:rPr>
        <w:rFonts w:ascii="Traditional Arabic" w:hAnsi="Traditional Arabic" w:cs="Traditional Arabic"/>
        <w:b/>
        <w:bCs/>
        <w:sz w:val="32"/>
        <w:szCs w:val="32"/>
        <w:rtl/>
      </w:rPr>
      <w:t>الناقض السادس</w:t>
    </w:r>
    <w:r w:rsidRPr="007C45C4">
      <w:rPr>
        <w:rFonts w:ascii="Traditional Arabic" w:hAnsi="Traditional Arabic" w:cs="Traditional Arabic"/>
        <w:b/>
        <w:bCs/>
        <w:color w:val="303030"/>
        <w:sz w:val="32"/>
        <w:szCs w:val="32"/>
        <w:rtl/>
      </w:rPr>
      <w:t>: ارتكاب السحر</w:t>
    </w:r>
  </w:p>
  <w:p w14:paraId="424C1B24" w14:textId="77777777" w:rsidR="004161A4" w:rsidRDefault="004161A4" w:rsidP="004161A4">
    <w:pPr>
      <w:pStyle w:val="Header"/>
    </w:pPr>
  </w:p>
  <w:p w14:paraId="424C1B25" w14:textId="77777777" w:rsidR="004161A4" w:rsidRDefault="004161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17AD6"/>
    <w:multiLevelType w:val="hybridMultilevel"/>
    <w:tmpl w:val="62C6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D1D59"/>
    <w:multiLevelType w:val="hybridMultilevel"/>
    <w:tmpl w:val="29C6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368C3"/>
    <w:multiLevelType w:val="hybridMultilevel"/>
    <w:tmpl w:val="FD70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8"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7D25E7"/>
    <w:multiLevelType w:val="hybridMultilevel"/>
    <w:tmpl w:val="568C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24DC2"/>
    <w:multiLevelType w:val="hybridMultilevel"/>
    <w:tmpl w:val="81B8E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A64E3F"/>
    <w:multiLevelType w:val="hybridMultilevel"/>
    <w:tmpl w:val="5556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3"/>
  </w:num>
  <w:num w:numId="4">
    <w:abstractNumId w:val="10"/>
  </w:num>
  <w:num w:numId="5">
    <w:abstractNumId w:val="2"/>
  </w:num>
  <w:num w:numId="6">
    <w:abstractNumId w:val="4"/>
  </w:num>
  <w:num w:numId="7">
    <w:abstractNumId w:val="5"/>
  </w:num>
  <w:num w:numId="8">
    <w:abstractNumId w:val="7"/>
  </w:num>
  <w:num w:numId="9">
    <w:abstractNumId w:val="1"/>
  </w:num>
  <w:num w:numId="10">
    <w:abstractNumId w:val="6"/>
  </w:num>
  <w:num w:numId="11">
    <w:abstractNumId w:val="11"/>
  </w:num>
  <w:num w:numId="12">
    <w:abstractNumId w:val="9"/>
  </w:num>
  <w:num w:numId="13">
    <w:abstractNumId w:val="12"/>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37C0"/>
    <w:rsid w:val="00004E70"/>
    <w:rsid w:val="00005138"/>
    <w:rsid w:val="000102EB"/>
    <w:rsid w:val="0001629F"/>
    <w:rsid w:val="000312F4"/>
    <w:rsid w:val="00050093"/>
    <w:rsid w:val="00057D93"/>
    <w:rsid w:val="00082786"/>
    <w:rsid w:val="00093257"/>
    <w:rsid w:val="00093ACD"/>
    <w:rsid w:val="000A5377"/>
    <w:rsid w:val="000B1F8C"/>
    <w:rsid w:val="000F4450"/>
    <w:rsid w:val="00111A21"/>
    <w:rsid w:val="001157B3"/>
    <w:rsid w:val="0012046E"/>
    <w:rsid w:val="00134D3E"/>
    <w:rsid w:val="00140B80"/>
    <w:rsid w:val="00146999"/>
    <w:rsid w:val="00173208"/>
    <w:rsid w:val="00173F34"/>
    <w:rsid w:val="0018351B"/>
    <w:rsid w:val="00196DF9"/>
    <w:rsid w:val="001B5224"/>
    <w:rsid w:val="001B5F9C"/>
    <w:rsid w:val="001C61D6"/>
    <w:rsid w:val="001D14D2"/>
    <w:rsid w:val="001D68C9"/>
    <w:rsid w:val="001E28B8"/>
    <w:rsid w:val="001E5B1B"/>
    <w:rsid w:val="001E7D5F"/>
    <w:rsid w:val="00212386"/>
    <w:rsid w:val="00217541"/>
    <w:rsid w:val="00220CF3"/>
    <w:rsid w:val="00221ED0"/>
    <w:rsid w:val="00231AF6"/>
    <w:rsid w:val="002326F8"/>
    <w:rsid w:val="002409B3"/>
    <w:rsid w:val="00245829"/>
    <w:rsid w:val="00245CD1"/>
    <w:rsid w:val="00246F7F"/>
    <w:rsid w:val="00260D0D"/>
    <w:rsid w:val="00270574"/>
    <w:rsid w:val="0027541E"/>
    <w:rsid w:val="002A0C60"/>
    <w:rsid w:val="002B05AA"/>
    <w:rsid w:val="002B37C9"/>
    <w:rsid w:val="002C5F31"/>
    <w:rsid w:val="002C701D"/>
    <w:rsid w:val="002D4B02"/>
    <w:rsid w:val="002D66BB"/>
    <w:rsid w:val="002E38A3"/>
    <w:rsid w:val="002E7F2B"/>
    <w:rsid w:val="002F1BC1"/>
    <w:rsid w:val="002F631B"/>
    <w:rsid w:val="00303379"/>
    <w:rsid w:val="0031727A"/>
    <w:rsid w:val="00330F1B"/>
    <w:rsid w:val="00362B76"/>
    <w:rsid w:val="00374918"/>
    <w:rsid w:val="003758BC"/>
    <w:rsid w:val="00386ED5"/>
    <w:rsid w:val="0039141E"/>
    <w:rsid w:val="003A4928"/>
    <w:rsid w:val="003D0D9C"/>
    <w:rsid w:val="003D7683"/>
    <w:rsid w:val="003F171A"/>
    <w:rsid w:val="004161A4"/>
    <w:rsid w:val="00427948"/>
    <w:rsid w:val="00430359"/>
    <w:rsid w:val="004325A9"/>
    <w:rsid w:val="00436AE0"/>
    <w:rsid w:val="00442461"/>
    <w:rsid w:val="004434FA"/>
    <w:rsid w:val="00460537"/>
    <w:rsid w:val="00462EE3"/>
    <w:rsid w:val="004633A9"/>
    <w:rsid w:val="00470BB1"/>
    <w:rsid w:val="00475E2D"/>
    <w:rsid w:val="004B17B7"/>
    <w:rsid w:val="004C16B2"/>
    <w:rsid w:val="004D030C"/>
    <w:rsid w:val="004D5613"/>
    <w:rsid w:val="004D7D1E"/>
    <w:rsid w:val="004F3229"/>
    <w:rsid w:val="00507D50"/>
    <w:rsid w:val="005105F0"/>
    <w:rsid w:val="0053199C"/>
    <w:rsid w:val="005346CF"/>
    <w:rsid w:val="005472DE"/>
    <w:rsid w:val="00550461"/>
    <w:rsid w:val="00563B1A"/>
    <w:rsid w:val="005843EB"/>
    <w:rsid w:val="00585A1D"/>
    <w:rsid w:val="005A55CD"/>
    <w:rsid w:val="005B4189"/>
    <w:rsid w:val="005B7211"/>
    <w:rsid w:val="005C701B"/>
    <w:rsid w:val="005D0597"/>
    <w:rsid w:val="005E16E8"/>
    <w:rsid w:val="005E2F49"/>
    <w:rsid w:val="005F30DC"/>
    <w:rsid w:val="00603017"/>
    <w:rsid w:val="006107BC"/>
    <w:rsid w:val="00622E3B"/>
    <w:rsid w:val="00625B3F"/>
    <w:rsid w:val="006311AE"/>
    <w:rsid w:val="00633B89"/>
    <w:rsid w:val="006448E4"/>
    <w:rsid w:val="00647897"/>
    <w:rsid w:val="00656218"/>
    <w:rsid w:val="00663207"/>
    <w:rsid w:val="006671AF"/>
    <w:rsid w:val="00676367"/>
    <w:rsid w:val="00686D59"/>
    <w:rsid w:val="006C13A4"/>
    <w:rsid w:val="006C34B1"/>
    <w:rsid w:val="006D0BBC"/>
    <w:rsid w:val="006D245D"/>
    <w:rsid w:val="006F24BD"/>
    <w:rsid w:val="00715A8A"/>
    <w:rsid w:val="007644AC"/>
    <w:rsid w:val="00766784"/>
    <w:rsid w:val="00785F2C"/>
    <w:rsid w:val="007933F1"/>
    <w:rsid w:val="00794430"/>
    <w:rsid w:val="0079710E"/>
    <w:rsid w:val="007A533E"/>
    <w:rsid w:val="007A7102"/>
    <w:rsid w:val="007B6267"/>
    <w:rsid w:val="007B78DC"/>
    <w:rsid w:val="007C4373"/>
    <w:rsid w:val="007C45C4"/>
    <w:rsid w:val="007C5EFE"/>
    <w:rsid w:val="007D3F06"/>
    <w:rsid w:val="007E29C6"/>
    <w:rsid w:val="007E78D7"/>
    <w:rsid w:val="007F4F2D"/>
    <w:rsid w:val="0080453F"/>
    <w:rsid w:val="00812410"/>
    <w:rsid w:val="00816C1B"/>
    <w:rsid w:val="008230CA"/>
    <w:rsid w:val="008243C8"/>
    <w:rsid w:val="00837ABD"/>
    <w:rsid w:val="0084339A"/>
    <w:rsid w:val="00843E77"/>
    <w:rsid w:val="008547E7"/>
    <w:rsid w:val="008639BD"/>
    <w:rsid w:val="00894C89"/>
    <w:rsid w:val="008A1ACA"/>
    <w:rsid w:val="008A2C4C"/>
    <w:rsid w:val="008A41A6"/>
    <w:rsid w:val="008B6621"/>
    <w:rsid w:val="008D478F"/>
    <w:rsid w:val="008D7E0C"/>
    <w:rsid w:val="008E24AC"/>
    <w:rsid w:val="008E2807"/>
    <w:rsid w:val="008E3954"/>
    <w:rsid w:val="0096516D"/>
    <w:rsid w:val="009B2B3D"/>
    <w:rsid w:val="009B39AD"/>
    <w:rsid w:val="009B6046"/>
    <w:rsid w:val="009B79AF"/>
    <w:rsid w:val="009B7CCE"/>
    <w:rsid w:val="009D3CD0"/>
    <w:rsid w:val="009E0423"/>
    <w:rsid w:val="009E1B28"/>
    <w:rsid w:val="009F11C9"/>
    <w:rsid w:val="00A200FF"/>
    <w:rsid w:val="00A27023"/>
    <w:rsid w:val="00A2788C"/>
    <w:rsid w:val="00A35B66"/>
    <w:rsid w:val="00A36EFB"/>
    <w:rsid w:val="00A414C5"/>
    <w:rsid w:val="00A44F9D"/>
    <w:rsid w:val="00A46AAF"/>
    <w:rsid w:val="00A553C8"/>
    <w:rsid w:val="00A92D02"/>
    <w:rsid w:val="00AB47EC"/>
    <w:rsid w:val="00AB5809"/>
    <w:rsid w:val="00AD492C"/>
    <w:rsid w:val="00AE0689"/>
    <w:rsid w:val="00AF3F4B"/>
    <w:rsid w:val="00B15578"/>
    <w:rsid w:val="00B16250"/>
    <w:rsid w:val="00B23835"/>
    <w:rsid w:val="00B3190C"/>
    <w:rsid w:val="00B35159"/>
    <w:rsid w:val="00B466C4"/>
    <w:rsid w:val="00B55D17"/>
    <w:rsid w:val="00B609A8"/>
    <w:rsid w:val="00B71275"/>
    <w:rsid w:val="00B72EAB"/>
    <w:rsid w:val="00B7762E"/>
    <w:rsid w:val="00B95619"/>
    <w:rsid w:val="00BB4954"/>
    <w:rsid w:val="00BC203B"/>
    <w:rsid w:val="00BD320B"/>
    <w:rsid w:val="00BE3338"/>
    <w:rsid w:val="00BF218D"/>
    <w:rsid w:val="00BF47A4"/>
    <w:rsid w:val="00BF5037"/>
    <w:rsid w:val="00C00A35"/>
    <w:rsid w:val="00C01A2A"/>
    <w:rsid w:val="00C2083C"/>
    <w:rsid w:val="00C20BE0"/>
    <w:rsid w:val="00C35A83"/>
    <w:rsid w:val="00C41CE3"/>
    <w:rsid w:val="00C5722E"/>
    <w:rsid w:val="00C62EB3"/>
    <w:rsid w:val="00C821E2"/>
    <w:rsid w:val="00C87E6E"/>
    <w:rsid w:val="00C9123C"/>
    <w:rsid w:val="00CA068F"/>
    <w:rsid w:val="00CA3750"/>
    <w:rsid w:val="00CA4FFA"/>
    <w:rsid w:val="00CB6D8A"/>
    <w:rsid w:val="00CC1D85"/>
    <w:rsid w:val="00CC25ED"/>
    <w:rsid w:val="00CE28FD"/>
    <w:rsid w:val="00CF24C9"/>
    <w:rsid w:val="00D03040"/>
    <w:rsid w:val="00D17D6E"/>
    <w:rsid w:val="00D2459F"/>
    <w:rsid w:val="00D2666D"/>
    <w:rsid w:val="00D36072"/>
    <w:rsid w:val="00D431B6"/>
    <w:rsid w:val="00D54AD7"/>
    <w:rsid w:val="00D55841"/>
    <w:rsid w:val="00D55E97"/>
    <w:rsid w:val="00D633D8"/>
    <w:rsid w:val="00DD212F"/>
    <w:rsid w:val="00DD3BBD"/>
    <w:rsid w:val="00E2114A"/>
    <w:rsid w:val="00E44B70"/>
    <w:rsid w:val="00E5232A"/>
    <w:rsid w:val="00E54762"/>
    <w:rsid w:val="00E54EFE"/>
    <w:rsid w:val="00E67942"/>
    <w:rsid w:val="00EA283B"/>
    <w:rsid w:val="00EA604A"/>
    <w:rsid w:val="00EB40B5"/>
    <w:rsid w:val="00EB4AD8"/>
    <w:rsid w:val="00EB5B6F"/>
    <w:rsid w:val="00EC1B41"/>
    <w:rsid w:val="00ED18B6"/>
    <w:rsid w:val="00ED3F45"/>
    <w:rsid w:val="00ED7F2A"/>
    <w:rsid w:val="00EE5FC4"/>
    <w:rsid w:val="00EE6A8F"/>
    <w:rsid w:val="00F30069"/>
    <w:rsid w:val="00F53658"/>
    <w:rsid w:val="00F71EC4"/>
    <w:rsid w:val="00F837D6"/>
    <w:rsid w:val="00FA47A9"/>
    <w:rsid w:val="00FC0727"/>
    <w:rsid w:val="00FD5125"/>
    <w:rsid w:val="00FE2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1AFB"/>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character" w:customStyle="1" w:styleId="style11">
    <w:name w:val="style11"/>
    <w:basedOn w:val="DefaultParagraphFont"/>
    <w:rsid w:val="003F171A"/>
    <w:rPr>
      <w:rFonts w:cs="Traditional Arabic" w:hint="cs"/>
      <w:b/>
      <w:bCs/>
      <w:color w:val="000000"/>
      <w:sz w:val="36"/>
      <w:szCs w:val="36"/>
    </w:rPr>
  </w:style>
  <w:style w:type="paragraph" w:styleId="Header">
    <w:name w:val="header"/>
    <w:basedOn w:val="Normal"/>
    <w:link w:val="HeaderChar"/>
    <w:uiPriority w:val="99"/>
    <w:unhideWhenUsed/>
    <w:rsid w:val="004161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61A4"/>
  </w:style>
  <w:style w:type="paragraph" w:styleId="Footer">
    <w:name w:val="footer"/>
    <w:basedOn w:val="Normal"/>
    <w:link w:val="FooterChar"/>
    <w:uiPriority w:val="99"/>
    <w:unhideWhenUsed/>
    <w:rsid w:val="004161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61A4"/>
  </w:style>
  <w:style w:type="paragraph" w:styleId="Revision">
    <w:name w:val="Revision"/>
    <w:hidden/>
    <w:uiPriority w:val="99"/>
    <w:semiHidden/>
    <w:rsid w:val="00E67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90922717">
      <w:bodyDiv w:val="1"/>
      <w:marLeft w:val="0"/>
      <w:marRight w:val="0"/>
      <w:marTop w:val="0"/>
      <w:marBottom w:val="0"/>
      <w:divBdr>
        <w:top w:val="none" w:sz="0" w:space="0" w:color="auto"/>
        <w:left w:val="none" w:sz="0" w:space="0" w:color="auto"/>
        <w:bottom w:val="none" w:sz="0" w:space="0" w:color="auto"/>
        <w:right w:val="none" w:sz="0" w:space="0" w:color="auto"/>
      </w:divBdr>
    </w:div>
    <w:div w:id="237058757">
      <w:bodyDiv w:val="1"/>
      <w:marLeft w:val="0"/>
      <w:marRight w:val="0"/>
      <w:marTop w:val="0"/>
      <w:marBottom w:val="0"/>
      <w:divBdr>
        <w:top w:val="none" w:sz="0" w:space="0" w:color="auto"/>
        <w:left w:val="none" w:sz="0" w:space="0" w:color="auto"/>
        <w:bottom w:val="none" w:sz="0" w:space="0" w:color="auto"/>
        <w:right w:val="none" w:sz="0" w:space="0" w:color="auto"/>
      </w:divBdr>
    </w:div>
    <w:div w:id="281810592">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0528516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52790202">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168405606">
      <w:bodyDiv w:val="1"/>
      <w:marLeft w:val="0"/>
      <w:marRight w:val="0"/>
      <w:marTop w:val="0"/>
      <w:marBottom w:val="0"/>
      <w:divBdr>
        <w:top w:val="none" w:sz="0" w:space="0" w:color="auto"/>
        <w:left w:val="none" w:sz="0" w:space="0" w:color="auto"/>
        <w:bottom w:val="none" w:sz="0" w:space="0" w:color="auto"/>
        <w:right w:val="none" w:sz="0" w:space="0" w:color="auto"/>
      </w:divBdr>
    </w:div>
    <w:div w:id="133649310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3D89-7B29-4258-92E5-AEA3F88A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1548</Words>
  <Characters>8825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10</cp:revision>
  <cp:lastPrinted>2022-05-12T14:16:00Z</cp:lastPrinted>
  <dcterms:created xsi:type="dcterms:W3CDTF">2022-12-30T11:05:00Z</dcterms:created>
  <dcterms:modified xsi:type="dcterms:W3CDTF">2023-07-09T14:56:00Z</dcterms:modified>
</cp:coreProperties>
</file>