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3D76" w14:textId="72A8E89B" w:rsidR="003A7BE6" w:rsidRPr="003A7BE6" w:rsidRDefault="003A7BE6" w:rsidP="003A7BE6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الْحَمْدُ للهِ نَحْمَدُه </w:t>
      </w:r>
      <w:proofErr w:type="gram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ونستعينُه ،</w:t>
      </w:r>
      <w:proofErr w:type="gram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ونستغفرُه ، ونعوذُ باللهِ من شرورِ أنفسِنا ، ومن سيئاتِ أعمالِنا ، مَن يَهْدِهِ اللهُ فلا مُضِلَّ له ، ومَن يُضْلِلْ فلا هادِيَ له ، وأشهدُ أن لا إله إلا اللهُ وحدَه لا شريكَ له ، وأشهدُ أنَّ مُحَمَّدًا عبدُه ورسولُه .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(( 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النَّاسُ اتَّقُوا رَبَّكُمُ الَّذِي خَلَقَكُمْ مِنْ نَفْسٍ وَاحِدَةٍ وَخَلَقَ مِنْهَا زَوْجَهَا وَبَثَّ مِنْهُمَا </w:t>
      </w:r>
      <w:proofErr w:type="spellStart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>رِجَالًاكَثِيرًا</w:t>
      </w:r>
      <w:proofErr w:type="spellEnd"/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وَنِسَاءً وَاتَّقُوا اللَّهَ الَّذِي تَسَاءَلُونَ بِهِ وَالْأَرْحَامَ إِنَّ اللَّهَ كَانَ عَلَيْكُمْ رَقِيبًا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))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((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الَّذِينَ آمَنُوا اتَّقُوا اللَّهَ حَقَّ تُقَاتِهِ وَلَا تَمُوتُنَّ إِلَّا وَأَنْتُمْ مُسْلِمُونَ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))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(( </w:t>
      </w:r>
      <w:r w:rsidRPr="003A7BE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أَيُّهَا الَّذِينَ آمَنُوا اتَّقُوا اللَّهَ وَقُولُوا قَوْلًا سَدِيدًا يُصْلِحْ لَكُمْ أَعْمَالَكُمْ وَيَغْفِرْ لَكُمْ ذُنُوبَكُمْ وَمَنْ يُطِعِ اللَّهَ وَرَسُولَهُ فَقَدْ فَازَ فَوْزًا عَظِيمًا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)) </w:t>
      </w:r>
    </w:p>
    <w:p w14:paraId="046739D1" w14:textId="17EFB7E6" w:rsidR="003A7BE6" w:rsidRPr="003A7BE6" w:rsidRDefault="003A7BE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 بعد فيا أيها المؤمنون:</w:t>
      </w:r>
    </w:p>
    <w:p w14:paraId="2B3477AF" w14:textId="712A7213" w:rsidR="00BD38A5" w:rsidRPr="00B8616D" w:rsidRDefault="007E3AC5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قال الله تعالى</w:t>
      </w:r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proofErr w:type="gramStart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(( </w:t>
      </w:r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</w:t>
      </w:r>
      <w:proofErr w:type="gram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عِدَّةَ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ٱلشُّهُورِ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عِندَ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ٱللَّهِ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ٱثْنَا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عَشَرَ شَهْراً فِي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كِتَـٰبِ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ٱللَّهِ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يَوْمَ خَلَقَ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ٱلسَّمٰوٰت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وَٱلأرْضَ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مِنْهَا أَرْبَعَةٌ حُرُمٌ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ذٰلِكَ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ٱلدّينُ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ٱلْقَيّمُ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فَلاَ تَظْلِمُواْ فِيهِنَّ أَنفُسَكُمْ وَقَاتِلُواْ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ٱلْمُشْرِكِينَ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كَافَّةً كَمَا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يُقَـٰتِلُونَكُمْ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كَافَّةً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وَٱعْلَمُواْ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ٱللَّهَ</w:t>
      </w:r>
      <w:proofErr w:type="spellEnd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مَعَ </w:t>
      </w:r>
      <w:proofErr w:type="spellStart"/>
      <w:r w:rsidR="00DD0AC4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ٱلْمُتَّقِينَ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)).</w:t>
      </w:r>
    </w:p>
    <w:p w14:paraId="4E5B7EF0" w14:textId="77777777" w:rsidR="00BF413C" w:rsidRDefault="00DD0AC4" w:rsidP="00BF413C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والأشهر الحرم </w:t>
      </w:r>
      <w:r w:rsidR="00BF413C" w:rsidRPr="00BF41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ذُو القَعْدَةِ وذُو الحِجَّةِ والمُحَرَّمُ، ورَجَبُ مُضَرَ، الذي بيْنَ جُمادَى </w:t>
      </w:r>
      <w:proofErr w:type="gramStart"/>
      <w:r w:rsidR="00BF413C" w:rsidRPr="00BF413C">
        <w:rPr>
          <w:rFonts w:ascii="Traditional Arabic" w:hAnsi="Traditional Arabic" w:cs="Traditional Arabic"/>
          <w:b/>
          <w:bCs/>
          <w:sz w:val="36"/>
          <w:szCs w:val="36"/>
          <w:rtl/>
        </w:rPr>
        <w:t>وشَعْبانَ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.</w:t>
      </w:r>
      <w:proofErr w:type="gramEnd"/>
    </w:p>
    <w:p w14:paraId="68AF04F5" w14:textId="2721A15E" w:rsidR="00D737C8" w:rsidRPr="00B8616D" w:rsidRDefault="00D737C8" w:rsidP="00BF413C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عباد الله ومن </w:t>
      </w:r>
      <w:r w:rsidR="007E3AC5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خصائص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الأشهر الحرم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:</w:t>
      </w:r>
    </w:p>
    <w:p w14:paraId="1D5E0CDD" w14:textId="1DA7CEA9" w:rsidR="00D737C8" w:rsidRPr="00B8616D" w:rsidRDefault="00D737C8" w:rsidP="006B3E7C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أن </w:t>
      </w:r>
      <w:hyperlink r:id="rId4" w:tgtFrame="_blank" w:history="1">
        <w:r w:rsidRPr="00B8616D">
          <w:rPr>
            <w:rStyle w:val="a3"/>
            <w:rFonts w:ascii="Traditional Arabic" w:hAnsi="Traditional Arabic" w:cs="Traditional Arabic"/>
            <w:color w:val="000000" w:themeColor="text1"/>
            <w:sz w:val="36"/>
            <w:szCs w:val="36"/>
            <w:rtl/>
          </w:rPr>
          <w:t>الذنوب</w:t>
        </w:r>
      </w:hyperlink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 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فيها أعظم من غيرها، قال ابن كثير رحمه الله في قوله تعالى: </w:t>
      </w:r>
      <w:proofErr w:type="gramStart"/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((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فَلَا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تَظْلِمُوا فِيهِنَّ أَنْفُسَكُمْ</w:t>
      </w:r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))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 أي في هذه الأشهر المحرمة، لأنها </w:t>
      </w:r>
      <w:proofErr w:type="spell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آكد</w:t>
      </w:r>
      <w:proofErr w:type="spell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وأبلغ في الإثم من غيرها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14:paraId="3C20364E" w14:textId="45F7F646" w:rsidR="00D737C8" w:rsidRPr="00B8616D" w:rsidRDefault="00D737C8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ومن خصائص الأشهر الحُرم أن </w:t>
      </w:r>
      <w:hyperlink r:id="rId5" w:tgtFrame="_blank" w:history="1">
        <w:r w:rsidRPr="00B8616D">
          <w:rPr>
            <w:rStyle w:val="a3"/>
            <w:rFonts w:ascii="Traditional Arabic" w:hAnsi="Traditional Arabic" w:cs="Traditional Arabic"/>
            <w:color w:val="000000" w:themeColor="text1"/>
            <w:sz w:val="36"/>
            <w:szCs w:val="36"/>
            <w:rtl/>
          </w:rPr>
          <w:t>الظلم</w:t>
        </w:r>
      </w:hyperlink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 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في الأشهر الحرم أعظم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خ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ط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يئة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ً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و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ز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رًا من الظ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فيما س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واها، وإن كان الظ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لم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على كل حال عظيمًا، ولكن الله ي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ع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ظ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 من أمر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ه ما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يشاء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،</w:t>
      </w:r>
      <w:proofErr w:type="gramEnd"/>
    </w:p>
    <w:p w14:paraId="1249B638" w14:textId="29057434" w:rsidR="006B3E7C" w:rsidRDefault="00DD05F4" w:rsidP="00B8616D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ومن خصائص الأشهر الُحرم: أن  عُمرات النبي 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صلى الله عليه وسلم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 كنّ في شهر ذي الق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ع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د</w:t>
      </w:r>
      <w:r w:rsidR="00BF413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ة؛ قَالَ أَنَسٌ رَضِيَ اللهُ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lastRenderedPageBreak/>
        <w:t xml:space="preserve">عَنْهُ: </w:t>
      </w:r>
      <w:r w:rsidR="00A200A5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 xml:space="preserve">((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اعْتَمَرَ رَسُولُ اللهِ ﷺ أَرْبَعَ عُمَرٍ، كُلَّهُنَّ فِي ذِي القَعْدَةِ، إِلَّا الَّتِي كَانَتْ مَعَ حَجَّتِهِ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))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. متفق عليه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shd w:val="clear" w:color="auto" w:fill="FFFFFF"/>
          <w:rtl/>
        </w:rPr>
        <w:t>.</w:t>
      </w:r>
    </w:p>
    <w:p w14:paraId="352FB9F5" w14:textId="53878D6F" w:rsidR="00DD05F4" w:rsidRPr="00B8616D" w:rsidRDefault="00DB2255" w:rsidP="006B3E7C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وقد استحب بعض العلماء أن يعتمر الإنسان في أشهر الحج اقتداء برسول الله صلى الله عليه </w:t>
      </w:r>
      <w:proofErr w:type="spellStart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وآله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وسلم</w:t>
      </w:r>
      <w:r w:rsidR="006B3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</w:p>
    <w:p w14:paraId="4696FEAD" w14:textId="35C2361F" w:rsidR="00DD05F4" w:rsidRPr="00B8616D" w:rsidRDefault="00DD05F4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ومن خصائص الأشهر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الحرم :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 xml:space="preserve"> أن فيها عشر ذي الحجة التي أقسم الله بها في كتابه وفيها </w:t>
      </w:r>
      <w:hyperlink r:id="rId6" w:tgtFrame="_blank" w:history="1">
        <w:r w:rsidRPr="00B8616D">
          <w:rPr>
            <w:rStyle w:val="a3"/>
            <w:rFonts w:ascii="Traditional Arabic" w:hAnsi="Traditional Arabic" w:cs="Traditional Arabic"/>
            <w:color w:val="000000" w:themeColor="text1"/>
            <w:sz w:val="36"/>
            <w:szCs w:val="36"/>
            <w:shd w:val="clear" w:color="auto" w:fill="FFFFFF"/>
            <w:rtl/>
          </w:rPr>
          <w:t>يوم عرفة</w:t>
        </w:r>
      </w:hyperlink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shd w:val="clear" w:color="auto" w:fill="FFFFFF"/>
          <w:rtl/>
        </w:rPr>
        <w:t>، ويوم النحر، ويوم القر، وأيام التشريق، وهي من أعظم الأيام عند الله، وعيد أهل الإسلام،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وفيها شهر المُح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َ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ّ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م الذي حثنا نبينا صلى الله عليه وسلم على صيامه وفيه يوم عاشوراء .</w:t>
      </w:r>
    </w:p>
    <w:p w14:paraId="63BD4419" w14:textId="2D601341" w:rsidR="00FA6126" w:rsidRPr="00B8616D" w:rsidRDefault="007E3AC5" w:rsidP="006B3E7C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عباد الله:</w:t>
      </w:r>
      <w:r w:rsidR="003714A2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B3E7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اعلموا 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إن ظ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لم الن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فس م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ماً في كل 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ين 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الأشهر الح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م أش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B2255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ة.</w:t>
      </w:r>
      <w:r w:rsidR="003714A2"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B3E7C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ومن 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ص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ور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التي يقع فيها الناس كثيرة جدًّا، فأعظمها وأكبرها وأشدها عذابًا ونَكالاً الشرك بالله، قال تعالى على لسان لقمان: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367B0B9C" wp14:editId="022E9598">
            <wp:extent cx="133350" cy="133350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يَا بُنَيَّ لا تُشْرِكْ بِاللَّهِ إنَّ الشِّرْكَ لَظُلْمٌ عَظِيمٌ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9792236" wp14:editId="078D9854">
            <wp:extent cx="133350" cy="133350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.</w:t>
      </w:r>
    </w:p>
    <w:p w14:paraId="6EEA53E3" w14:textId="32F77D1F" w:rsidR="00FA6126" w:rsidRPr="00B8616D" w:rsidRDefault="00FA612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ومن الظلم الذنوب والمعاصي عمومًا، فإنها 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العبد 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ن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ف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س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ه، قال تعالى: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722307C" wp14:editId="68A9DF01">
            <wp:extent cx="133350" cy="133350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وَمَن يَتَعَدَّ حُدُودَ اللَّهِ فَقَدْ ظَلَمَ نَفْسَهُ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65AAC7BB" wp14:editId="7CC4B6B9">
            <wp:extent cx="133350" cy="133350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B0ABD" w14:textId="08EB5318" w:rsidR="00FA6126" w:rsidRPr="00B8616D" w:rsidRDefault="00FA612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ومن أنواع الظلم الميلُ مع بعض الزوجات دون بعض، </w:t>
      </w:r>
      <w:r w:rsidR="007E3AC5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تفضيل بعض الأولاد على بعض عدوانًا وطغيانًا، </w:t>
      </w:r>
      <w:r w:rsidR="007E3AC5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منْع البنات من الزواج بهدف جمع الأموال من </w:t>
      </w:r>
      <w:r w:rsidR="006B3E7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رواتبهن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إن ك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ُ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ن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t>ّ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موظفات، وهذا حرام وظلم وعدم مروءة، نسأل الله العافية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</w:rPr>
        <w:t>.</w:t>
      </w:r>
    </w:p>
    <w:p w14:paraId="06A8733B" w14:textId="5F9D596C" w:rsidR="00FA6126" w:rsidRPr="00B8616D" w:rsidRDefault="007E3AC5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عباد الله </w:t>
      </w:r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ومن أنواع الظلم المعاملات الربوية، فقد بيّن تعالى أنها ظلم؛ لأنه أخذ مال بغير حق، قال تعالى: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proofErr w:type="gramStart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((</w:t>
      </w:r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وَإِن</w:t>
      </w:r>
      <w:proofErr w:type="gramEnd"/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تُبتُمْ فَلَكُمْ رُءوسُ </w:t>
      </w:r>
      <w:proofErr w:type="spellStart"/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أَمْوٰلِكُمْ</w:t>
      </w:r>
      <w:proofErr w:type="spellEnd"/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لاَ تَظْلِمُونَ وَلاَ تُظْلَمُونَ 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))</w:t>
      </w:r>
    </w:p>
    <w:p w14:paraId="218C92F2" w14:textId="3CB7595F" w:rsidR="00DB2255" w:rsidRPr="00B8616D" w:rsidRDefault="00FA612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ومن أنواع الظلم أكل أموال اليتامى بغير حق، قال تعالى </w:t>
      </w:r>
      <w:proofErr w:type="gramStart"/>
      <w:r w:rsidR="00E75A2E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(( 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إِنَّ</w:t>
      </w:r>
      <w:proofErr w:type="gramEnd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ٱلَّذِينَ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يَأْكُلُونَ </w:t>
      </w:r>
      <w:proofErr w:type="spellStart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أَمْوٰلَ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ٱلْيَتَـٰمَىٰ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ظُلْمًا إِنَّمَا يَأْكُلُونَ </w:t>
      </w:r>
      <w:proofErr w:type="spellStart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فِى</w:t>
      </w:r>
      <w:proofErr w:type="spellEnd"/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 بُطُونِهِمْ نَارًا وَسَيَصْلَوْنَ سَعِيرًا </w:t>
      </w:r>
      <w:r w:rsidR="00E75A2E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)).</w:t>
      </w:r>
    </w:p>
    <w:p w14:paraId="6A207D6A" w14:textId="055036F8" w:rsidR="00CA471E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فاحذروا ـ عباد الله ـ الظ</w:t>
      </w:r>
      <w:r w:rsidR="007A118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لمَ، فإنّ الله ليس بغافلٍ عما تَعملون، وهو محرّمٌ ولو 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كان المظلوم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كافر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اً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، قال الله تعالى: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1CE19068" wp14:editId="0AE824C1">
            <wp:extent cx="133350" cy="13335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وَلا تَحْسَبَنَّ اللَّهَ غَافِلاً عَمَّا يَعْمَلُ الظَّالِمُونَ إِنَّمَا يُؤَخِّرُهُمْ لِيَوْمٍ تَشْخَصُ فِيهِ الأَبْصَارُ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146DA04E" wp14:editId="155319B4">
            <wp:extent cx="133350" cy="1333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 مُهْطِعِينَ مُقْنِعِي رُءُوسِهِمْ لا يَرْتَدُّ إِلَيْهِمْ طَرْفُهُمْ وَأَفْئِدَتُهُمْ هَوَاءٌ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CAB7E7E" wp14:editId="0A41067C">
            <wp:extent cx="133350" cy="1333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 .</w:t>
      </w:r>
    </w:p>
    <w:p w14:paraId="7B783CF2" w14:textId="77777777" w:rsidR="00CA471E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بارك الله لي ولكم في القرآن العظيم،</w:t>
      </w:r>
    </w:p>
    <w:p w14:paraId="75F17D07" w14:textId="5387DE16" w:rsidR="00CA471E" w:rsidRDefault="00CA471E" w:rsidP="00B8616D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الخطبة </w:t>
      </w: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الثانية :</w:t>
      </w:r>
      <w:proofErr w:type="gramEnd"/>
    </w:p>
    <w:p w14:paraId="1E5FD473" w14:textId="626E9E03" w:rsidR="001A2D76" w:rsidRPr="001A2D76" w:rsidRDefault="001A2D76" w:rsidP="001A2D76">
      <w:pPr>
        <w:pStyle w:val="a6"/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1A2D76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الحمد لله الذي حرَّم الظلم على نفسه، وجعله محرمًا بين العباد، وأشهد أن لا إله إلا الله وحده لا شريك له، وأشهد أن محمدًا عبده ورسوله صلى الله عليه وعلى </w:t>
      </w:r>
      <w:proofErr w:type="spellStart"/>
      <w:r w:rsidRPr="001A2D76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آله</w:t>
      </w:r>
      <w:proofErr w:type="spellEnd"/>
      <w:r w:rsidRPr="001A2D76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وأصحابه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وسلم تسليما كثيرا أما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بعد :</w:t>
      </w:r>
      <w:proofErr w:type="gramEnd"/>
    </w:p>
    <w:p w14:paraId="1BDEBD6B" w14:textId="126A5872" w:rsidR="00FA6126" w:rsidRPr="00B8616D" w:rsidRDefault="001A2D7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فيا 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أيها المسلمون، إن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الظ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ع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اق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بته أليمة، وقد توعّد الله أهله بالعذاب والنكال الشديد، فقال تعالى: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66698444" wp14:editId="72A22987">
            <wp:extent cx="133350" cy="133350"/>
            <wp:effectExtent l="0" t="0" r="0" b="0"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وَأَعْتَدْنَا لِلظَّالِمِينَ عَذَابًا أَلِيمًا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7904000A" wp14:editId="0AF6E02A">
            <wp:extent cx="133350" cy="133350"/>
            <wp:effectExtent l="0" t="0" r="0" b="0"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، وقال تعالى: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29826995" wp14:editId="1396283C">
            <wp:extent cx="133350" cy="133350"/>
            <wp:effectExtent l="0" t="0" r="0" b="0"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وَٱللَّهُ</w:t>
      </w:r>
      <w:proofErr w:type="spellEnd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لاَ يُحِبُّ </w:t>
      </w:r>
      <w:proofErr w:type="spellStart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ٱلظَّـٰلِمِينَ</w:t>
      </w:r>
      <w:proofErr w:type="spellEnd"/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0B194CFA" wp14:editId="1067CDD6">
            <wp:extent cx="133350" cy="133350"/>
            <wp:effectExtent l="0" t="0" r="0" b="0"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 ، </w:t>
      </w:r>
    </w:p>
    <w:p w14:paraId="4B157455" w14:textId="5CCA605D" w:rsidR="00FA6126" w:rsidRPr="00B8616D" w:rsidRDefault="00FA612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ويقول سبحانه: </w:t>
      </w:r>
      <w:proofErr w:type="gramStart"/>
      <w:r w:rsidR="00E75A2E" w:rsidRPr="00B8616D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((</w:t>
      </w:r>
      <w:r w:rsidR="00E75A2E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أَلاَ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لَعْنَةُ اللَّهِ عَلَى الظَّالِمِينَ</w:t>
      </w:r>
      <w:r w:rsidR="00E75A2E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))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، </w:t>
      </w:r>
    </w:p>
    <w:p w14:paraId="111CBF24" w14:textId="1AF4DEFA" w:rsidR="00FA6126" w:rsidRPr="00B8616D" w:rsidRDefault="002616F6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وقال 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:</w:t>
      </w:r>
      <w:proofErr w:type="gramEnd"/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42483A44" wp14:editId="4AE00FD0">
            <wp:extent cx="133350" cy="133350"/>
            <wp:effectExtent l="0" t="0" r="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إِنَّهُ لاَ يُفْلِحُ الظَّالِمُونَ</w:t>
      </w:r>
      <w:r w:rsidR="00FA6126" w:rsidRPr="00B8616D">
        <w:rPr>
          <w:rFonts w:ascii="Traditional Arabic" w:hAnsi="Traditional Arabic" w:cs="Traditional Arabic"/>
          <w:b/>
          <w:bCs/>
          <w:noProof/>
          <w:sz w:val="36"/>
          <w:szCs w:val="36"/>
        </w:rPr>
        <w:drawing>
          <wp:inline distT="0" distB="0" distL="0" distR="0" wp14:anchorId="67F0272E" wp14:editId="318C4FA4">
            <wp:extent cx="133350" cy="133350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</w:t>
      </w:r>
    </w:p>
    <w:p w14:paraId="4CA939AF" w14:textId="6855048D" w:rsidR="00CA471E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قد حذّر الله من الظلم، فقال في الحديث القدسي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proofErr w:type="gramStart"/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(( 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يا</w:t>
      </w:r>
      <w:proofErr w:type="gramEnd"/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عبادي، إني حرَّمتُ الظلم على نفسي وجعلتُه بينكم محرّمًا فلا تظالموا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))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</w:rPr>
        <w:t> </w:t>
      </w: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رواه مسلم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.</w:t>
      </w:r>
    </w:p>
    <w:p w14:paraId="4CBF66E4" w14:textId="7B8B2541" w:rsidR="00FA6126" w:rsidRPr="00B8616D" w:rsidRDefault="00CA471E" w:rsidP="00B8616D">
      <w:pPr>
        <w:pStyle w:val="a6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حذَّر النبي </w:t>
      </w:r>
      <w:r w:rsidRPr="00B8616D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w:t>صلى الله عليه وسلم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 من دعوة المظلوم فقال: ((وات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ق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د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ع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ة الم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ظ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ْ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ل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ُ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وم؛ فإن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ّ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ه ليس</w:t>
      </w:r>
      <w:r w:rsidR="007A1188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 xml:space="preserve"> بينها وبين الله ح</w:t>
      </w:r>
      <w:r w:rsidR="00EB5210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ِ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ج</w:t>
      </w:r>
      <w:r w:rsidR="00EB5210">
        <w:rPr>
          <w:rStyle w:val="a3"/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َ</w:t>
      </w:r>
      <w:r w:rsidR="00FA6126" w:rsidRPr="00B8616D">
        <w:rPr>
          <w:rStyle w:val="a3"/>
          <w:rFonts w:ascii="Traditional Arabic" w:hAnsi="Traditional Arabic" w:cs="Traditional Arabic"/>
          <w:color w:val="000000" w:themeColor="text1"/>
          <w:sz w:val="36"/>
          <w:szCs w:val="36"/>
          <w:rtl/>
        </w:rPr>
        <w:t>اب)) رواه البخاري ومسلم.</w:t>
      </w: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35FD2CEE" w14:textId="3F1AE20E" w:rsidR="002616F6" w:rsidRPr="00B8616D" w:rsidRDefault="002616F6" w:rsidP="00B8616D">
      <w:pPr>
        <w:pStyle w:val="a6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rtl/>
        </w:rPr>
        <w:t>فاتّقوا الله عبادَ الله، واحذَروا مظالمَ العباد، وتحلّلوها فيما بينَكم</w:t>
      </w:r>
    </w:p>
    <w:p w14:paraId="1C49DC69" w14:textId="1C3D8A4E" w:rsidR="00FA6126" w:rsidRPr="007A1188" w:rsidRDefault="002616F6" w:rsidP="007A1188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>ف</w:t>
      </w:r>
      <w:r w:rsidR="00FA6126" w:rsidRPr="00B8616D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  <w:t xml:space="preserve">عن 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أَبي هُرَيْرَةَ </w:t>
      </w:r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رضي الله </w:t>
      </w:r>
      <w:proofErr w:type="gramStart"/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عنه 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</w:t>
      </w:r>
      <w:proofErr w:type="gramEnd"/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عن النَّبِيِّ ﷺ قَالَ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: </w:t>
      </w:r>
      <w:r w:rsidR="007A1188">
        <w:rPr>
          <w:rStyle w:val="hadith"/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(( </w:t>
      </w:r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مَنْ كَانتْ عِنْدَه مَظْلمَةٌ لأَخِيهِ مِنْ عِرْضِهِ أَوْ مِنْ شَيْءٍ </w:t>
      </w:r>
      <w:proofErr w:type="spellStart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فَلْيتَحَلَّلْه</w:t>
      </w:r>
      <w:proofErr w:type="spellEnd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ِمِنْه الْيَوْمَ قَبْلَ أَلَّا يكُونَ دِينَارٌ وَلَا دِرْهَمٌ، إنْ كَانَ لَهُ عَمَلٌ صَالِحٌ أُخِذَ مِنْهُ بِقَدْرِ </w:t>
      </w:r>
      <w:proofErr w:type="spellStart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مَظْلَمتِهِ</w:t>
      </w:r>
      <w:proofErr w:type="spellEnd"/>
      <w:r w:rsidR="007A1188" w:rsidRPr="007A1188">
        <w:rPr>
          <w:rStyle w:val="hadith"/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، وإنْ لَمْ يَكُنْ لَهُ حسَنَاتٌ أُخِذَ مِنْ سيِّئَاتِ صاحِبِهِ، فَحُمِلَ عَلَيْهِ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="007A1188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)) </w:t>
      </w:r>
      <w:r w:rsidR="007A1188" w:rsidRPr="007A1188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رواه البخاري</w:t>
      </w:r>
      <w:r w:rsidR="007A1188">
        <w:rPr>
          <w:rFonts w:ascii="arabesque" w:hAnsi="arabesque"/>
          <w:color w:val="333333"/>
          <w:sz w:val="21"/>
          <w:szCs w:val="21"/>
          <w:shd w:val="clear" w:color="auto" w:fill="F8F8F8"/>
        </w:rPr>
        <w:t>.</w:t>
      </w:r>
    </w:p>
    <w:p w14:paraId="60036E80" w14:textId="6A8DEFCC" w:rsidR="00BF413C" w:rsidRPr="00B8616D" w:rsidRDefault="00BF413C" w:rsidP="00BF413C">
      <w:pPr>
        <w:pStyle w:val="a6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</w:rPr>
        <w:lastRenderedPageBreak/>
        <w:t>عباد الله صلوا وسلموا على رسول الله ...</w:t>
      </w:r>
    </w:p>
    <w:sectPr w:rsidR="00BF413C" w:rsidRPr="00B8616D" w:rsidSect="00A200A5">
      <w:pgSz w:w="11906" w:h="16838"/>
      <w:pgMar w:top="227" w:right="6067" w:bottom="238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esqu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C4"/>
    <w:rsid w:val="00187EB6"/>
    <w:rsid w:val="001A2D76"/>
    <w:rsid w:val="002616F6"/>
    <w:rsid w:val="003714A2"/>
    <w:rsid w:val="003A7BE6"/>
    <w:rsid w:val="006B3E7C"/>
    <w:rsid w:val="007A1188"/>
    <w:rsid w:val="007E3AC5"/>
    <w:rsid w:val="00A200A5"/>
    <w:rsid w:val="00B8616D"/>
    <w:rsid w:val="00BD38A5"/>
    <w:rsid w:val="00BF413C"/>
    <w:rsid w:val="00CA471E"/>
    <w:rsid w:val="00D737C8"/>
    <w:rsid w:val="00DB2255"/>
    <w:rsid w:val="00DD05F4"/>
    <w:rsid w:val="00DD0AC4"/>
    <w:rsid w:val="00E75A2E"/>
    <w:rsid w:val="00EB5210"/>
    <w:rsid w:val="00F94C2E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CEF39"/>
  <w15:chartTrackingRefBased/>
  <w15:docId w15:val="{06C11E0E-AE45-450A-B6BB-B73A6BD7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3A7BE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AC4"/>
    <w:rPr>
      <w:b/>
      <w:bCs/>
    </w:rPr>
  </w:style>
  <w:style w:type="paragraph" w:styleId="a4">
    <w:name w:val="Normal (Web)"/>
    <w:basedOn w:val="a"/>
    <w:uiPriority w:val="99"/>
    <w:unhideWhenUsed/>
    <w:rsid w:val="00D737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2616F6"/>
  </w:style>
  <w:style w:type="paragraph" w:styleId="a6">
    <w:name w:val="No Spacing"/>
    <w:uiPriority w:val="1"/>
    <w:qFormat/>
    <w:rsid w:val="00B8616D"/>
    <w:pPr>
      <w:bidi/>
      <w:spacing w:after="0" w:line="240" w:lineRule="auto"/>
    </w:pPr>
  </w:style>
  <w:style w:type="character" w:customStyle="1" w:styleId="5Char">
    <w:name w:val="عنوان 5 Char"/>
    <w:basedOn w:val="a0"/>
    <w:link w:val="5"/>
    <w:uiPriority w:val="9"/>
    <w:rsid w:val="003A7B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rabisque">
    <w:name w:val="arabisque"/>
    <w:basedOn w:val="a0"/>
    <w:rsid w:val="007A1188"/>
  </w:style>
  <w:style w:type="character" w:customStyle="1" w:styleId="hadith">
    <w:name w:val="hadith"/>
    <w:basedOn w:val="a0"/>
    <w:rsid w:val="007A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balad.news/48941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lbalad.news/514765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lbalad.news/5140074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2024-05-09T18:45:00Z</dcterms:created>
  <dcterms:modified xsi:type="dcterms:W3CDTF">2024-05-10T03:25:00Z</dcterms:modified>
</cp:coreProperties>
</file>