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3EE35" w14:textId="592E838F" w:rsidR="00D94711" w:rsidRPr="00D94711" w:rsidRDefault="00D94711" w:rsidP="00D94711">
      <w:pPr>
        <w:spacing w:line="276" w:lineRule="auto"/>
        <w:ind w:firstLine="0"/>
        <w:jc w:val="center"/>
        <w:rPr>
          <w:rFonts w:ascii="Traditional Arabic" w:hAnsi="Traditional Arabic" w:cs="Traditional Arabic"/>
          <w:b/>
          <w:bCs/>
          <w:u w:val="single"/>
          <w:rtl/>
        </w:rPr>
      </w:pPr>
      <w:r w:rsidRPr="00D94711">
        <w:rPr>
          <w:rFonts w:ascii="Traditional Arabic" w:hAnsi="Traditional Arabic" w:cs="Traditional Arabic" w:hint="cs"/>
          <w:b/>
          <w:bCs/>
          <w:u w:val="single"/>
          <w:rtl/>
        </w:rPr>
        <w:t>الخطبة الأولى:</w:t>
      </w:r>
    </w:p>
    <w:p w14:paraId="480C95E0" w14:textId="2169F8A1" w:rsidR="00D94711" w:rsidRDefault="00D94711" w:rsidP="00D94711">
      <w:pPr>
        <w:spacing w:line="276" w:lineRule="auto"/>
        <w:ind w:firstLine="0"/>
        <w:rPr>
          <w:rtl/>
        </w:rPr>
      </w:pPr>
      <w:r w:rsidRPr="00D94711">
        <w:rPr>
          <w:rFonts w:ascii="Traditional Arabic" w:hAnsi="Traditional Arabic" w:cs="Traditional Arabic"/>
          <w:rtl/>
        </w:rPr>
        <w:t>إنَّ 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r>
        <w:rPr>
          <w:rtl/>
        </w:rPr>
        <w:t>﴿</w:t>
      </w:r>
      <w:r w:rsidRPr="00D94711">
        <w:rPr>
          <w:rFonts w:ascii="Traditional Arabic" w:hAnsi="Traditional Arabic" w:cs="Traditional Arabic"/>
          <w:color w:val="FF0000"/>
          <w:rtl/>
        </w:rPr>
        <w:t>يَا</w:t>
      </w:r>
      <w:r w:rsidRPr="00D94711">
        <w:rPr>
          <w:rFonts w:ascii="Traditional Arabic" w:hAnsi="Traditional Arabic" w:cs="Traditional Arabic"/>
          <w:color w:val="FF0000"/>
          <w:rtl/>
        </w:rPr>
        <w:t xml:space="preserve"> </w:t>
      </w:r>
      <w:r w:rsidRPr="00D94711">
        <w:rPr>
          <w:rFonts w:ascii="Traditional Arabic" w:hAnsi="Traditional Arabic" w:cs="Traditional Arabic"/>
          <w:color w:val="FF0000"/>
          <w:rtl/>
        </w:rPr>
        <w:t>أَيُّهَا الَّذِينَ آمَنُواْ اتَّقُواْ اللّهَ حَقَّ تُقَاتِهِ وَلاَ تَمُوتُنَّ إِلاَّ وَأَنتُم مُّسْلِمُون</w:t>
      </w:r>
      <w:r>
        <w:rPr>
          <w:rtl/>
        </w:rPr>
        <w:t>﴾ </w:t>
      </w:r>
      <w:r w:rsidRPr="00D94711">
        <w:rPr>
          <w:rFonts w:ascii="Traditional Arabic" w:hAnsi="Traditional Arabic" w:cs="Traditional Arabic"/>
          <w:rtl/>
        </w:rPr>
        <w:t>أما بعد</w:t>
      </w:r>
      <w:r>
        <w:rPr>
          <w:rtl/>
        </w:rPr>
        <w:t>:</w:t>
      </w:r>
    </w:p>
    <w:p w14:paraId="4E52B790" w14:textId="43F47BD4" w:rsidR="00D94711" w:rsidRDefault="00D94711" w:rsidP="00D94711">
      <w:pPr>
        <w:spacing w:line="276" w:lineRule="auto"/>
        <w:rPr>
          <w:rtl/>
        </w:rPr>
      </w:pPr>
      <w:r>
        <w:rPr>
          <w:rFonts w:hint="cs"/>
          <w:rtl/>
        </w:rPr>
        <w:t>من أعظم المشاهد المروّعة التي نقلها لنا نبينا</w:t>
      </w:r>
      <w:r>
        <w:rPr>
          <w:rtl/>
        </w:rPr>
        <w:t xml:space="preserve"> </w:t>
      </w:r>
      <w:r>
        <w:rPr>
          <w:rFonts w:ascii="Times New Roman" w:hAnsi="Times New Roman" w:cs="Times New Roman" w:hint="cs"/>
          <w:rtl/>
        </w:rPr>
        <w:t>ﷺ</w:t>
      </w:r>
      <w:r>
        <w:rPr>
          <w:rFonts w:hint="cs"/>
          <w:rtl/>
        </w:rPr>
        <w:t xml:space="preserve"> من رحلة معراجه إلى السماء</w:t>
      </w:r>
      <w:r w:rsidRPr="00CC046D">
        <w:rPr>
          <w:rFonts w:hint="cs"/>
          <w:rtl/>
        </w:rPr>
        <w:t xml:space="preserve">؛ </w:t>
      </w:r>
      <w:r>
        <w:rPr>
          <w:rFonts w:hint="cs"/>
          <w:rtl/>
        </w:rPr>
        <w:t>ذاك المشهد الذي تجثو له الركب</w:t>
      </w:r>
      <w:r w:rsidRPr="00CC046D">
        <w:rPr>
          <w:rFonts w:hint="cs"/>
          <w:rtl/>
        </w:rPr>
        <w:t xml:space="preserve">، </w:t>
      </w:r>
      <w:r>
        <w:rPr>
          <w:rFonts w:hint="cs"/>
          <w:rtl/>
        </w:rPr>
        <w:t>وتوجل له القلوب، وتفزع منه الأفئدة</w:t>
      </w:r>
      <w:r w:rsidRPr="00CC046D">
        <w:rPr>
          <w:rFonts w:hint="cs"/>
          <w:rtl/>
        </w:rPr>
        <w:t xml:space="preserve">، </w:t>
      </w:r>
      <w:r>
        <w:rPr>
          <w:rFonts w:hint="cs"/>
          <w:rtl/>
        </w:rPr>
        <w:t>يقول</w:t>
      </w:r>
      <w:r>
        <w:rPr>
          <w:rtl/>
        </w:rPr>
        <w:t xml:space="preserve"> </w:t>
      </w:r>
      <w:r>
        <w:rPr>
          <w:rFonts w:ascii="Times New Roman" w:hAnsi="Times New Roman" w:cs="Times New Roman" w:hint="cs"/>
          <w:rtl/>
        </w:rPr>
        <w:t>ﷺ</w:t>
      </w:r>
      <w:r w:rsidRPr="00CC046D">
        <w:rPr>
          <w:rFonts w:hint="cs"/>
          <w:rtl/>
        </w:rPr>
        <w:t xml:space="preserve">: </w:t>
      </w:r>
      <w:r>
        <w:rPr>
          <w:rFonts w:ascii="ATraditional Arabic" w:hAnsi="ATraditional Arabic"/>
          <w:rtl/>
        </w:rPr>
        <w:t>"</w:t>
      </w:r>
      <w:r w:rsidRPr="00D94711">
        <w:rPr>
          <w:rFonts w:ascii="ATraditional Arabic" w:hAnsi="ATraditional Arabic"/>
          <w:b/>
          <w:bCs/>
          <w:color w:val="2E74B5" w:themeColor="accent5" w:themeShade="BF"/>
          <w:rtl/>
        </w:rPr>
        <w:t>لما ع</w:t>
      </w:r>
      <w:r w:rsidRPr="00D94711">
        <w:rPr>
          <w:rFonts w:ascii="ATraditional Arabic" w:hAnsi="ATraditional Arabic" w:hint="cs"/>
          <w:b/>
          <w:bCs/>
          <w:color w:val="2E74B5" w:themeColor="accent5" w:themeShade="BF"/>
          <w:rtl/>
        </w:rPr>
        <w:t>ُ</w:t>
      </w:r>
      <w:r w:rsidRPr="00D94711">
        <w:rPr>
          <w:rFonts w:ascii="ATraditional Arabic" w:hAnsi="ATraditional Arabic"/>
          <w:b/>
          <w:bCs/>
          <w:color w:val="2E74B5" w:themeColor="accent5" w:themeShade="BF"/>
          <w:rtl/>
        </w:rPr>
        <w:t>ر</w:t>
      </w:r>
      <w:r w:rsidRPr="00D94711">
        <w:rPr>
          <w:rFonts w:ascii="ATraditional Arabic" w:hAnsi="ATraditional Arabic" w:hint="cs"/>
          <w:b/>
          <w:bCs/>
          <w:color w:val="2E74B5" w:themeColor="accent5" w:themeShade="BF"/>
          <w:rtl/>
        </w:rPr>
        <w:t>ِ</w:t>
      </w:r>
      <w:r w:rsidRPr="00D94711">
        <w:rPr>
          <w:rFonts w:ascii="ATraditional Arabic" w:hAnsi="ATraditional Arabic"/>
          <w:b/>
          <w:bCs/>
          <w:color w:val="2E74B5" w:themeColor="accent5" w:themeShade="BF"/>
          <w:rtl/>
        </w:rPr>
        <w:t>ج</w:t>
      </w:r>
      <w:r w:rsidRPr="00D94711">
        <w:rPr>
          <w:rFonts w:ascii="ATraditional Arabic" w:hAnsi="ATraditional Arabic" w:hint="cs"/>
          <w:b/>
          <w:bCs/>
          <w:color w:val="2E74B5" w:themeColor="accent5" w:themeShade="BF"/>
          <w:rtl/>
        </w:rPr>
        <w:t>َ</w:t>
      </w:r>
      <w:r w:rsidRPr="00D94711">
        <w:rPr>
          <w:rFonts w:ascii="ATraditional Arabic" w:hAnsi="ATraditional Arabic"/>
          <w:b/>
          <w:bCs/>
          <w:color w:val="2E74B5" w:themeColor="accent5" w:themeShade="BF"/>
          <w:rtl/>
        </w:rPr>
        <w:t xml:space="preserve"> بي مررت بقوم لهم أظفار من نحاس يخمشون وجوههم وصدورهم، فقلت: من هؤلاء يا جبريل؟ قال: هؤلاء الذين يأكلون لحوم الناس، ويقعون في أعراضهم</w:t>
      </w:r>
      <w:r w:rsidRPr="00D94711">
        <w:rPr>
          <w:rFonts w:hint="cs"/>
          <w:b/>
          <w:bCs/>
          <w:color w:val="2E74B5" w:themeColor="accent5" w:themeShade="BF"/>
          <w:rtl/>
        </w:rPr>
        <w:t>!</w:t>
      </w:r>
      <w:r>
        <w:rPr>
          <w:b/>
          <w:bCs/>
          <w:rtl/>
        </w:rPr>
        <w:t>"</w:t>
      </w:r>
      <w:r w:rsidRPr="006F74F3">
        <w:rPr>
          <w:rStyle w:val="a5"/>
          <w:rtl/>
        </w:rPr>
        <w:t>(</w:t>
      </w:r>
      <w:r>
        <w:rPr>
          <w:rStyle w:val="a5"/>
          <w:rtl/>
        </w:rPr>
        <w:footnoteReference w:id="1"/>
      </w:r>
      <w:r w:rsidRPr="006F74F3">
        <w:rPr>
          <w:rStyle w:val="a5"/>
          <w:rtl/>
        </w:rPr>
        <w:t>)</w:t>
      </w:r>
      <w:r w:rsidRPr="00CC046D">
        <w:rPr>
          <w:rFonts w:hint="cs"/>
          <w:rtl/>
        </w:rPr>
        <w:t xml:space="preserve">. </w:t>
      </w:r>
    </w:p>
    <w:p w14:paraId="5658FC42" w14:textId="77777777" w:rsidR="00D94711" w:rsidRPr="00D94711" w:rsidRDefault="00D94711" w:rsidP="00D94711">
      <w:pPr>
        <w:spacing w:line="276" w:lineRule="auto"/>
        <w:rPr>
          <w:rFonts w:ascii="Traditional Arabic" w:hAnsi="Traditional Arabic" w:cs="Traditional Arabic"/>
          <w:rtl/>
        </w:rPr>
      </w:pPr>
      <w:r w:rsidRPr="00D94711">
        <w:rPr>
          <w:rFonts w:ascii="Traditional Arabic" w:hAnsi="Traditional Arabic" w:cs="Traditional Arabic"/>
          <w:rtl/>
        </w:rPr>
        <w:t>ما أفظع والله هذا الجزاء! أن يتولَّى الإنسانُ مهمة تعذيب نفسِه فيُجرِّحُ نفسَه ويُقطِّعُ أعضاءه في الآخرة؛ بسبب أنَّه كان يُقطِّعُ أعراض الآخرين ويجرحها في الدنيا!</w:t>
      </w:r>
    </w:p>
    <w:p w14:paraId="2ED24DDD" w14:textId="4AADAEC2" w:rsidR="00D94711" w:rsidRPr="00D94711" w:rsidRDefault="00D94711" w:rsidP="00D94711">
      <w:pPr>
        <w:rPr>
          <w:rFonts w:ascii="ATraditional Arabic" w:hAnsi="ATraditional Arabic"/>
          <w:sz w:val="48"/>
          <w:szCs w:val="30"/>
          <w:rtl/>
        </w:rPr>
      </w:pPr>
      <w:r w:rsidRPr="00D94711">
        <w:rPr>
          <w:rFonts w:ascii="Traditional Arabic" w:hAnsi="Traditional Arabic" w:cs="Traditional Arabic"/>
          <w:rtl/>
        </w:rPr>
        <w:t>وحتى تعلم -أيُّها الكريم- عظمةَ هذا الأمر وخطره في شريعةِ ربِّ العالمين؛ فقلِّبْ طَرفكَ في آيات المصحف الشريف من أوله إلى آخره؛ فلن يُطالعك في تلك الآيات مشهدٌ أشدُّ ترويعًا ولا فظاعةً من هذا المشهد، الذي صوِّره لنا ربُّنا بقوله:</w:t>
      </w:r>
      <w:r w:rsidRPr="00CC046D">
        <w:rPr>
          <w:rFonts w:hint="cs"/>
          <w:rtl/>
        </w:rPr>
        <w:t xml:space="preserve"> </w:t>
      </w:r>
      <w:r w:rsidRPr="00D94711">
        <w:rPr>
          <w:rFonts w:ascii="ATraditional Arabic" w:hAnsi="ATraditional Arabic"/>
          <w:sz w:val="50"/>
          <w:szCs w:val="34"/>
          <w:rtl/>
        </w:rPr>
        <w:t>{</w:t>
      </w:r>
      <w:r w:rsidRPr="00D94711">
        <w:rPr>
          <w:rFonts w:ascii="Traditional Arabic" w:hAnsi="Traditional Arabic" w:cs="Traditional Arabic"/>
          <w:color w:val="FF0000"/>
          <w:sz w:val="52"/>
          <w:rtl/>
        </w:rPr>
        <w:t>وَلاَ يَغْتَب بَّعْضُكُم بَعْضًا أَيُحِبُّ أَحَدُكُمْ أَن يَأْكُلَ لَحْمَ أَخِيهِ مَيْتًا</w:t>
      </w:r>
      <w:r w:rsidRPr="00D94711">
        <w:rPr>
          <w:rFonts w:ascii="ATraditional Arabic" w:hAnsi="ATraditional Arabic"/>
          <w:sz w:val="52"/>
          <w:rtl/>
        </w:rPr>
        <w:t>}</w:t>
      </w:r>
      <w:bookmarkStart w:id="0" w:name="هنا4"/>
      <w:bookmarkEnd w:id="0"/>
      <w:r>
        <w:rPr>
          <w:rFonts w:ascii="ATraditional Arabic" w:hAnsi="ATraditional Arabic" w:hint="cs"/>
          <w:sz w:val="50"/>
          <w:szCs w:val="34"/>
          <w:rtl/>
        </w:rPr>
        <w:t>؟!</w:t>
      </w:r>
      <w:r w:rsidRPr="00D94711">
        <w:rPr>
          <w:rFonts w:hint="cs"/>
          <w:sz w:val="50"/>
          <w:rtl/>
        </w:rPr>
        <w:t xml:space="preserve"> </w:t>
      </w:r>
    </w:p>
    <w:p w14:paraId="5501E19D" w14:textId="6707A8A6" w:rsidR="00D94711" w:rsidRDefault="00D94711" w:rsidP="00D94711">
      <w:pPr>
        <w:spacing w:line="276" w:lineRule="auto"/>
        <w:jc w:val="both"/>
        <w:rPr>
          <w:rtl/>
        </w:rPr>
      </w:pPr>
      <w:r w:rsidRPr="00D94711">
        <w:rPr>
          <w:rFonts w:ascii="Traditional Arabic" w:hAnsi="Traditional Arabic" w:cs="Traditional Arabic"/>
          <w:rtl/>
        </w:rPr>
        <w:t xml:space="preserve">يقول ابنُ عباسٍ -حبر الأمة وترجمان القرآن- في تفسير هذه الآية: </w:t>
      </w:r>
      <w:r w:rsidRPr="00D94711">
        <w:rPr>
          <w:rFonts w:ascii="Traditional Arabic" w:hAnsi="Traditional Arabic" w:cs="Traditional Arabic"/>
          <w:b/>
          <w:bCs/>
          <w:rtl/>
        </w:rPr>
        <w:t>"</w:t>
      </w:r>
      <w:r w:rsidRPr="00D94711">
        <w:rPr>
          <w:rFonts w:ascii="Traditional Arabic" w:hAnsi="Traditional Arabic" w:cs="Traditional Arabic"/>
          <w:b/>
          <w:bCs/>
          <w:color w:val="538135" w:themeColor="accent6" w:themeShade="BF"/>
          <w:rtl/>
        </w:rPr>
        <w:t>حرّم الله على المؤمن أن يغتاب المؤمن بشيء، كما حرّم الـمَيْتة</w:t>
      </w:r>
      <w:r>
        <w:rPr>
          <w:b/>
          <w:bCs/>
          <w:rtl/>
        </w:rPr>
        <w:t>"</w:t>
      </w:r>
      <w:r w:rsidRPr="00583405">
        <w:rPr>
          <w:rStyle w:val="a5"/>
          <w:b/>
          <w:rtl/>
        </w:rPr>
        <w:t>(</w:t>
      </w:r>
      <w:r w:rsidRPr="00583405">
        <w:rPr>
          <w:rStyle w:val="a5"/>
          <w:b/>
          <w:rtl/>
        </w:rPr>
        <w:footnoteReference w:id="2"/>
      </w:r>
      <w:r w:rsidRPr="00583405">
        <w:rPr>
          <w:rStyle w:val="a5"/>
          <w:b/>
          <w:rtl/>
        </w:rPr>
        <w:t>)</w:t>
      </w:r>
      <w:r w:rsidRPr="00583405">
        <w:rPr>
          <w:b/>
          <w:bCs/>
          <w:rtl/>
        </w:rPr>
        <w:t>.</w:t>
      </w:r>
    </w:p>
    <w:p w14:paraId="44392511" w14:textId="0DA6D1A5" w:rsidR="00D94711" w:rsidRDefault="00D94711" w:rsidP="00D94711">
      <w:pPr>
        <w:spacing w:line="276" w:lineRule="auto"/>
        <w:jc w:val="both"/>
        <w:rPr>
          <w:rtl/>
        </w:rPr>
      </w:pPr>
      <w:r>
        <w:rPr>
          <w:rFonts w:hint="cs"/>
          <w:rtl/>
        </w:rPr>
        <w:t>فأكثرُ النَّاس يتورّعون ويستقذرون أكلَ الميتة؛ لكنهم لا يتورعون ولا يستعظمون أكلَ لحومِ وأعراضِ إخوانهم. ولهذا لما سمع النبيُّ</w:t>
      </w:r>
      <w:r>
        <w:rPr>
          <w:rtl/>
        </w:rPr>
        <w:t xml:space="preserve"> </w:t>
      </w:r>
      <w:r>
        <w:rPr>
          <w:rFonts w:ascii="Times New Roman" w:hAnsi="Times New Roman" w:cs="Times New Roman" w:hint="cs"/>
          <w:rtl/>
        </w:rPr>
        <w:t>ﷺ</w:t>
      </w:r>
      <w:r>
        <w:rPr>
          <w:rFonts w:hint="cs"/>
          <w:rtl/>
        </w:rPr>
        <w:t xml:space="preserve"> رجلين يغتابان بعض من أُقيمَ عليهم الحدّ، قال لهما: </w:t>
      </w:r>
      <w:r>
        <w:rPr>
          <w:rFonts w:ascii="ATraditional Arabic" w:hAnsi="ATraditional Arabic"/>
          <w:b/>
          <w:bCs/>
          <w:rtl/>
        </w:rPr>
        <w:t>"</w:t>
      </w:r>
      <w:r w:rsidRPr="00D94711">
        <w:rPr>
          <w:rFonts w:ascii="ATraditional Arabic" w:hAnsi="ATraditional Arabic"/>
          <w:b/>
          <w:bCs/>
          <w:color w:val="2E74B5" w:themeColor="accent5" w:themeShade="BF"/>
          <w:rtl/>
        </w:rPr>
        <w:t xml:space="preserve">انزلا فكلا من جيفة </w:t>
      </w:r>
      <w:r w:rsidRPr="00D94711">
        <w:rPr>
          <w:rFonts w:ascii="ATraditional Arabic" w:hAnsi="ATraditional Arabic"/>
          <w:b/>
          <w:bCs/>
          <w:color w:val="2E74B5" w:themeColor="accent5" w:themeShade="BF"/>
          <w:rtl/>
        </w:rPr>
        <w:lastRenderedPageBreak/>
        <w:t>هذا الحمار، فقالا : يا نبي الله ، غفر الله لك ، ومن يأكل من هذا ؟ قال : فما نلتما من عرض أخيكما آنفا أشد من أكل الميتة</w:t>
      </w:r>
      <w:r>
        <w:rPr>
          <w:b/>
          <w:bCs/>
          <w:rtl/>
        </w:rPr>
        <w:t>"</w:t>
      </w:r>
      <w:r w:rsidRPr="00583405">
        <w:rPr>
          <w:rStyle w:val="a5"/>
          <w:b/>
          <w:rtl/>
        </w:rPr>
        <w:t>(</w:t>
      </w:r>
      <w:r w:rsidRPr="00583405">
        <w:rPr>
          <w:rStyle w:val="a5"/>
          <w:b/>
          <w:rtl/>
        </w:rPr>
        <w:footnoteReference w:id="3"/>
      </w:r>
      <w:r w:rsidRPr="00583405">
        <w:rPr>
          <w:rStyle w:val="a5"/>
          <w:b/>
          <w:rtl/>
        </w:rPr>
        <w:t>)</w:t>
      </w:r>
      <w:r w:rsidRPr="00583405">
        <w:rPr>
          <w:rFonts w:hint="cs"/>
          <w:b/>
          <w:bCs/>
          <w:rtl/>
        </w:rPr>
        <w:t>.</w:t>
      </w:r>
    </w:p>
    <w:p w14:paraId="5F4FDFA1" w14:textId="37513EFA" w:rsidR="00D94711" w:rsidRDefault="00D94711" w:rsidP="00D94711">
      <w:pPr>
        <w:spacing w:line="276" w:lineRule="auto"/>
        <w:rPr>
          <w:rtl/>
        </w:rPr>
      </w:pPr>
      <w:r>
        <w:rPr>
          <w:rFonts w:hint="cs"/>
          <w:rtl/>
        </w:rPr>
        <w:t>وبعض الناس ربُّما يقول: أنا لا أغتابُ الناس</w:t>
      </w:r>
      <w:r w:rsidRPr="00CC046D">
        <w:rPr>
          <w:rFonts w:hint="cs"/>
          <w:rtl/>
        </w:rPr>
        <w:t xml:space="preserve">، </w:t>
      </w:r>
      <w:r>
        <w:rPr>
          <w:rFonts w:hint="cs"/>
          <w:rtl/>
        </w:rPr>
        <w:t>أنا فقط أصفهم بما فيهم</w:t>
      </w:r>
      <w:r w:rsidRPr="00CC046D">
        <w:rPr>
          <w:rFonts w:hint="cs"/>
          <w:rtl/>
        </w:rPr>
        <w:t xml:space="preserve">! </w:t>
      </w:r>
      <w:r>
        <w:rPr>
          <w:rFonts w:hint="cs"/>
          <w:rtl/>
        </w:rPr>
        <w:t>ولا يدري أنَّ هذا الذي لا يعدُّه من الغيبة؛ هو عينُ وحقيقةُ الغيبة بنصِّ تعريف النبيِّ</w:t>
      </w:r>
      <w:r>
        <w:rPr>
          <w:rtl/>
        </w:rPr>
        <w:t xml:space="preserve"> </w:t>
      </w:r>
      <w:r>
        <w:rPr>
          <w:rFonts w:ascii="Times New Roman" w:hAnsi="Times New Roman" w:cs="Times New Roman" w:hint="cs"/>
          <w:rtl/>
        </w:rPr>
        <w:t>ﷺ</w:t>
      </w:r>
      <w:r w:rsidRPr="00CC046D">
        <w:rPr>
          <w:rFonts w:hint="cs"/>
          <w:rtl/>
        </w:rPr>
        <w:t xml:space="preserve">؛ </w:t>
      </w:r>
      <w:r>
        <w:rPr>
          <w:rFonts w:hint="cs"/>
          <w:rtl/>
        </w:rPr>
        <w:t>ف</w:t>
      </w:r>
      <w:r w:rsidRPr="005538AF">
        <w:rPr>
          <w:rtl/>
        </w:rPr>
        <w:t>عن أبي هريرة</w:t>
      </w:r>
      <w:r>
        <w:rPr>
          <w:rtl/>
        </w:rPr>
        <w:t xml:space="preserve"> رضي الله عنه</w:t>
      </w:r>
      <w:r w:rsidRPr="005538AF">
        <w:rPr>
          <w:rtl/>
        </w:rPr>
        <w:t xml:space="preserve"> أن رسول الله</w:t>
      </w:r>
      <w:r>
        <w:rPr>
          <w:szCs w:val="32"/>
          <w:rtl/>
        </w:rPr>
        <w:t xml:space="preserve"> </w:t>
      </w:r>
      <w:r>
        <w:rPr>
          <w:rFonts w:ascii="Times New Roman" w:hAnsi="Times New Roman" w:cs="Times New Roman" w:hint="cs"/>
          <w:szCs w:val="32"/>
          <w:rtl/>
        </w:rPr>
        <w:t>ﷺ</w:t>
      </w:r>
      <w:r w:rsidRPr="005538AF">
        <w:rPr>
          <w:rtl/>
        </w:rPr>
        <w:t xml:space="preserve"> قال</w:t>
      </w:r>
      <w:r w:rsidRPr="00CC046D">
        <w:rPr>
          <w:rtl/>
        </w:rPr>
        <w:t xml:space="preserve">: </w:t>
      </w:r>
      <w:r w:rsidRPr="00D94711">
        <w:rPr>
          <w:rFonts w:ascii="Traditional Arabic" w:hAnsi="Traditional Arabic" w:cs="Traditional Arabic"/>
          <w:b/>
          <w:bCs/>
          <w:rtl/>
        </w:rPr>
        <w:t>"</w:t>
      </w:r>
      <w:r w:rsidRPr="00D94711">
        <w:rPr>
          <w:rFonts w:ascii="Traditional Arabic" w:hAnsi="Traditional Arabic" w:cs="Traditional Arabic"/>
          <w:b/>
          <w:bCs/>
          <w:color w:val="2E74B5" w:themeColor="accent5" w:themeShade="BF"/>
          <w:rtl/>
        </w:rPr>
        <w:t xml:space="preserve">أتدرون ما الغيبة؟ قالوا: الله ورسوله أعلم قال: ذكرك أخاك بما يكره قيل: أفرأيت إن كان في أخي ما أقول؟ قال: </w:t>
      </w:r>
      <w:r w:rsidRPr="00D94711">
        <w:rPr>
          <w:rFonts w:ascii="Traditional Arabic" w:hAnsi="Traditional Arabic" w:cs="Traditional Arabic"/>
          <w:b/>
          <w:bCs/>
          <w:color w:val="2E74B5" w:themeColor="accent5" w:themeShade="BF"/>
          <w:u w:val="single"/>
          <w:rtl/>
        </w:rPr>
        <w:t>إن كان فيه ما تقول فقد اغتبته</w:t>
      </w:r>
      <w:r w:rsidRPr="00D94711">
        <w:rPr>
          <w:rFonts w:ascii="Traditional Arabic" w:hAnsi="Traditional Arabic" w:cs="Traditional Arabic"/>
          <w:b/>
          <w:bCs/>
          <w:color w:val="2E74B5" w:themeColor="accent5" w:themeShade="BF"/>
          <w:rtl/>
        </w:rPr>
        <w:t>، وإن لم يكن فيه فقد بهتّه!</w:t>
      </w:r>
      <w:r w:rsidRPr="00D94711">
        <w:rPr>
          <w:rFonts w:ascii="Traditional Arabic" w:hAnsi="Traditional Arabic" w:cs="Traditional Arabic"/>
          <w:b/>
          <w:bCs/>
          <w:rtl/>
        </w:rPr>
        <w:t>"</w:t>
      </w:r>
      <w:r w:rsidRPr="00D94711">
        <w:rPr>
          <w:rFonts w:ascii="Traditional Arabic" w:hAnsi="Traditional Arabic" w:cs="Traditional Arabic"/>
          <w:b/>
          <w:bCs/>
          <w:rtl/>
        </w:rPr>
        <w:t>.</w:t>
      </w:r>
      <w:r w:rsidRPr="00D94711">
        <w:rPr>
          <w:rStyle w:val="a5"/>
          <w:rFonts w:ascii="Traditional Arabic" w:hAnsi="Traditional Arabic" w:cs="Traditional Arabic"/>
          <w:b/>
          <w:rtl/>
        </w:rPr>
        <w:t>(</w:t>
      </w:r>
      <w:r w:rsidRPr="00D94711">
        <w:rPr>
          <w:rStyle w:val="a5"/>
          <w:rFonts w:ascii="Traditional Arabic" w:hAnsi="Traditional Arabic" w:cs="Traditional Arabic"/>
          <w:b/>
          <w:rtl/>
        </w:rPr>
        <w:footnoteReference w:id="4"/>
      </w:r>
      <w:r w:rsidRPr="00D94711">
        <w:rPr>
          <w:rStyle w:val="a5"/>
          <w:rFonts w:ascii="Traditional Arabic" w:hAnsi="Traditional Arabic" w:cs="Traditional Arabic"/>
          <w:b/>
          <w:rtl/>
        </w:rPr>
        <w:t>)</w:t>
      </w:r>
    </w:p>
    <w:p w14:paraId="16431741" w14:textId="1E9811AF" w:rsidR="00D94711" w:rsidRDefault="00D94711" w:rsidP="00D94711">
      <w:pPr>
        <w:spacing w:line="276" w:lineRule="auto"/>
        <w:rPr>
          <w:rtl/>
        </w:rPr>
      </w:pPr>
      <w:r w:rsidRPr="00D94711">
        <w:rPr>
          <w:rFonts w:ascii="Traditional Arabic" w:hAnsi="Traditional Arabic" w:cs="Traditional Arabic"/>
          <w:rtl/>
        </w:rPr>
        <w:t xml:space="preserve">وليست الغيبة مقتصرةً على اللسان فقط -كما يظن البعض- بل قد تكون الغيبة </w:t>
      </w:r>
      <w:proofErr w:type="gramStart"/>
      <w:r w:rsidRPr="00D94711">
        <w:rPr>
          <w:rFonts w:ascii="Traditional Arabic" w:hAnsi="Traditional Arabic" w:cs="Traditional Arabic"/>
          <w:rtl/>
        </w:rPr>
        <w:t>بالإشارة</w:t>
      </w:r>
      <w:proofErr w:type="gramEnd"/>
      <w:r w:rsidRPr="00D94711">
        <w:rPr>
          <w:rFonts w:ascii="Traditional Arabic" w:hAnsi="Traditional Arabic" w:cs="Traditional Arabic"/>
          <w:rtl/>
        </w:rPr>
        <w:t xml:space="preserve"> أو التقليد أو تحريك الرأس أو غمزة العين؛ فكلُّ شيء يكره أخوك أن يُذكرَ عنه في غيابه=فهو من الغيبة أيًّا ما كانت طريقة ذكره، فعن عائشة قالت: قلت للنبي</w:t>
      </w:r>
      <w:r>
        <w:rPr>
          <w:szCs w:val="32"/>
          <w:rtl/>
        </w:rPr>
        <w:t xml:space="preserve"> </w:t>
      </w:r>
      <w:r>
        <w:rPr>
          <w:rFonts w:ascii="Times New Roman" w:hAnsi="Times New Roman" w:cs="Times New Roman" w:hint="cs"/>
          <w:szCs w:val="32"/>
          <w:rtl/>
        </w:rPr>
        <w:t>ﷺ</w:t>
      </w:r>
      <w:r w:rsidRPr="00CC046D">
        <w:rPr>
          <w:rtl/>
        </w:rPr>
        <w:t xml:space="preserve">: </w:t>
      </w:r>
      <w:r>
        <w:rPr>
          <w:rFonts w:ascii="ATraditional Arabic" w:hAnsi="ATraditional Arabic"/>
          <w:b/>
          <w:bCs/>
          <w:rtl/>
        </w:rPr>
        <w:t>"</w:t>
      </w:r>
      <w:r w:rsidRPr="00D94711">
        <w:rPr>
          <w:rFonts w:ascii="Traditional Arabic" w:hAnsi="Traditional Arabic" w:cs="Traditional Arabic"/>
          <w:b/>
          <w:bCs/>
          <w:color w:val="2E74B5" w:themeColor="accent5" w:themeShade="BF"/>
          <w:rtl/>
        </w:rPr>
        <w:t>حسبك من صفية كذا وكذا! -تعني أنها قصيرة- فقال: لقد قلت كلمة لو مزج بها البحر لمزجته</w:t>
      </w:r>
      <w:r>
        <w:rPr>
          <w:b/>
          <w:bCs/>
          <w:rtl/>
        </w:rPr>
        <w:t>"</w:t>
      </w:r>
      <w:r w:rsidRPr="00A54CA2">
        <w:rPr>
          <w:rStyle w:val="a5"/>
          <w:b/>
          <w:rtl/>
        </w:rPr>
        <w:t>(</w:t>
      </w:r>
      <w:r w:rsidRPr="00A54CA2">
        <w:rPr>
          <w:rStyle w:val="a5"/>
          <w:b/>
          <w:rtl/>
        </w:rPr>
        <w:footnoteReference w:id="5"/>
      </w:r>
      <w:r w:rsidRPr="00A54CA2">
        <w:rPr>
          <w:rStyle w:val="a5"/>
          <w:b/>
          <w:rtl/>
        </w:rPr>
        <w:t>)</w:t>
      </w:r>
      <w:r w:rsidRPr="00A54CA2">
        <w:rPr>
          <w:b/>
          <w:bCs/>
          <w:rtl/>
        </w:rPr>
        <w:t xml:space="preserve">. </w:t>
      </w:r>
    </w:p>
    <w:p w14:paraId="26DFE471" w14:textId="77777777" w:rsidR="00D94711" w:rsidRPr="00D94711" w:rsidRDefault="00D94711" w:rsidP="00D94711">
      <w:pPr>
        <w:spacing w:line="276" w:lineRule="auto"/>
        <w:rPr>
          <w:rFonts w:ascii="Traditional Arabic" w:hAnsi="Traditional Arabic" w:cs="Traditional Arabic"/>
          <w:rtl/>
        </w:rPr>
      </w:pPr>
      <w:r w:rsidRPr="00D94711">
        <w:rPr>
          <w:rFonts w:ascii="Traditional Arabic" w:hAnsi="Traditional Arabic" w:cs="Traditional Arabic"/>
          <w:rtl/>
        </w:rPr>
        <w:t xml:space="preserve">مُجرَّد إشارةٍ يسيرةٍ تدلُّ على صفة موجودة في خِلقة الإنسان؛ لو مُزجت هذه الإشارة فقط بماء البحر لمزجته من عظمتها؛ فكيف يكون شأنُ الغيبة إذا كانت بقولٍ صريح، أو أمرٍ أكبر من ذلك؟! </w:t>
      </w:r>
    </w:p>
    <w:p w14:paraId="764B95FE" w14:textId="3A0A8BAD" w:rsidR="00D94711" w:rsidRPr="00D94711" w:rsidRDefault="00D94711" w:rsidP="00D94711">
      <w:pPr>
        <w:spacing w:line="276" w:lineRule="auto"/>
        <w:jc w:val="both"/>
        <w:rPr>
          <w:rFonts w:ascii="Traditional Arabic" w:hAnsi="Traditional Arabic" w:cs="Traditional Arabic"/>
          <w:rtl/>
        </w:rPr>
      </w:pPr>
      <w:r w:rsidRPr="00D94711">
        <w:rPr>
          <w:rFonts w:ascii="Traditional Arabic" w:hAnsi="Traditional Arabic" w:cs="Traditional Arabic"/>
          <w:rtl/>
        </w:rPr>
        <w:t>وبعض الناس لا يُصرِّح بالغيبة، لكنَّه يُخرِجها في قوالبَ خفيَّةٍ غيرِ صريحة، وهذا من أخطر الأمور؛ لأن السامع والمتكلّم يظنان أنّ ذلك ليس من الغيبة فيتساهلان فيه، وهما في الحقيقة منغمسان فيها! وفي ذكر بعض أمثلة ذلك يقول الإمام النووي</w:t>
      </w:r>
      <w:r w:rsidRPr="00D94711">
        <w:rPr>
          <w:rFonts w:ascii="Traditional Arabic" w:hAnsi="Traditional Arabic" w:cs="Traditional Arabic"/>
          <w:rtl/>
        </w:rPr>
        <w:t xml:space="preserve"> -رحمه الله-</w:t>
      </w:r>
      <w:r w:rsidRPr="00D94711">
        <w:rPr>
          <w:rFonts w:ascii="Traditional Arabic" w:hAnsi="Traditional Arabic" w:cs="Traditional Arabic"/>
          <w:rtl/>
        </w:rPr>
        <w:t xml:space="preserve">: </w:t>
      </w:r>
      <w:r w:rsidRPr="00D94711">
        <w:rPr>
          <w:rFonts w:ascii="Traditional Arabic" w:hAnsi="Traditional Arabic" w:cs="Traditional Arabic"/>
          <w:rtl/>
        </w:rPr>
        <w:t>"</w:t>
      </w:r>
      <w:r w:rsidRPr="00D94711">
        <w:rPr>
          <w:rFonts w:ascii="Traditional Arabic" w:hAnsi="Traditional Arabic" w:cs="Traditional Arabic"/>
          <w:color w:val="538135" w:themeColor="accent6" w:themeShade="BF"/>
          <w:rtl/>
        </w:rPr>
        <w:t xml:space="preserve">ومن ذلك غيبة المتفقهين والمتعبدين، فإنهم يُعرضون بالغيبة تعريضاً يفهم به كما يفهم بالصريح، فيُقال لأحدهم: كيف حال فلانٍ؟ فيقولُ: الله يُصلحنا، الله يغفر لنا، الله يُصلحه، نسأل الله العافية...نعوذ بالله من الشرّ، الله يُعافينا من قلةِ الحياء، الله يتوبُ علينا؛ وما أشبه ذلك مما يُفهم منه </w:t>
      </w:r>
      <w:r w:rsidRPr="00D94711">
        <w:rPr>
          <w:rFonts w:ascii="Traditional Arabic" w:hAnsi="Traditional Arabic" w:cs="Traditional Arabic"/>
          <w:color w:val="538135" w:themeColor="accent6" w:themeShade="BF"/>
          <w:rtl/>
        </w:rPr>
        <w:lastRenderedPageBreak/>
        <w:t xml:space="preserve">تنقصهُ، </w:t>
      </w:r>
      <w:r w:rsidRPr="00D94711">
        <w:rPr>
          <w:rFonts w:ascii="Traditional Arabic" w:hAnsi="Traditional Arabic" w:cs="Traditional Arabic"/>
          <w:b/>
          <w:bCs/>
          <w:color w:val="538135" w:themeColor="accent6" w:themeShade="BF"/>
          <w:rtl/>
        </w:rPr>
        <w:t xml:space="preserve">فكل ذلك غيبة محرمةٌ؛ </w:t>
      </w:r>
      <w:r w:rsidRPr="00D94711">
        <w:rPr>
          <w:rFonts w:ascii="Traditional Arabic" w:hAnsi="Traditional Arabic" w:cs="Traditional Arabic"/>
          <w:color w:val="538135" w:themeColor="accent6" w:themeShade="BF"/>
          <w:rtl/>
        </w:rPr>
        <w:t xml:space="preserve">وكذلك إذا قال: فلانٌ يُبتلى بما ابتلينا به كلُّنا، أو مالهُ حيلةٌ في هذا، كلُّنا نفعلهُ؛ وهذه أمثلةٌ، وإلا </w:t>
      </w:r>
      <w:r w:rsidRPr="00D94711">
        <w:rPr>
          <w:rFonts w:ascii="Traditional Arabic" w:hAnsi="Traditional Arabic" w:cs="Traditional Arabic"/>
          <w:b/>
          <w:bCs/>
          <w:color w:val="538135" w:themeColor="accent6" w:themeShade="BF"/>
          <w:rtl/>
        </w:rPr>
        <w:t>فضابط الغيبة: تفهيمك المخاطب نقص إنسان</w:t>
      </w:r>
      <w:r w:rsidRPr="00D94711">
        <w:rPr>
          <w:rFonts w:ascii="Traditional Arabic" w:hAnsi="Traditional Arabic" w:cs="Traditional Arabic"/>
          <w:rtl/>
        </w:rPr>
        <w:t>"</w:t>
      </w:r>
      <w:r w:rsidRPr="00D94711">
        <w:rPr>
          <w:rStyle w:val="a5"/>
          <w:rFonts w:ascii="Traditional Arabic" w:hAnsi="Traditional Arabic" w:cs="Traditional Arabic"/>
          <w:rtl/>
        </w:rPr>
        <w:t>(</w:t>
      </w:r>
      <w:r w:rsidRPr="00D94711">
        <w:rPr>
          <w:rStyle w:val="a5"/>
          <w:rFonts w:ascii="Traditional Arabic" w:hAnsi="Traditional Arabic" w:cs="Traditional Arabic"/>
          <w:rtl/>
        </w:rPr>
        <w:footnoteReference w:id="6"/>
      </w:r>
      <w:r w:rsidRPr="00D94711">
        <w:rPr>
          <w:rStyle w:val="a5"/>
          <w:rFonts w:ascii="Traditional Arabic" w:hAnsi="Traditional Arabic" w:cs="Traditional Arabic"/>
          <w:rtl/>
        </w:rPr>
        <w:t>)</w:t>
      </w:r>
      <w:r w:rsidRPr="00D94711">
        <w:rPr>
          <w:rFonts w:ascii="Traditional Arabic" w:hAnsi="Traditional Arabic" w:cs="Traditional Arabic"/>
          <w:rtl/>
        </w:rPr>
        <w:t xml:space="preserve">. </w:t>
      </w:r>
    </w:p>
    <w:p w14:paraId="4CC63466" w14:textId="390E0DFD" w:rsidR="00D94711" w:rsidRPr="00D94711" w:rsidRDefault="00D94711" w:rsidP="00D94711">
      <w:pPr>
        <w:jc w:val="both"/>
        <w:rPr>
          <w:rFonts w:ascii="Traditional Arabic" w:hAnsi="Traditional Arabic" w:cs="Traditional Arabic"/>
          <w:rtl/>
        </w:rPr>
      </w:pPr>
      <w:r w:rsidRPr="00D94711">
        <w:rPr>
          <w:rFonts w:ascii="Traditional Arabic" w:hAnsi="Traditional Arabic" w:cs="Traditional Arabic"/>
          <w:rtl/>
        </w:rPr>
        <w:t xml:space="preserve">ووالله لو تصوَّرنا -يا كرام- أن حسناتنا التي تعبنا في كسبها وتحصيلها؛ من قراءةٍ للقرآن، وصلاةٍ، وصيامٍ، وذكرٍ لله، وصدقة، وبرّ للوالدين؛ لو تصوّرنا أن هذه الحسنات جميعًا ستتطاير يوم القيامة وسنفقد أجرها بسبب الغيبة=لكان في ذلك أعظم رادع لنا </w:t>
      </w:r>
      <w:bookmarkStart w:id="1" w:name="Last"/>
      <w:bookmarkEnd w:id="1"/>
      <w:r w:rsidRPr="00D94711">
        <w:rPr>
          <w:rFonts w:ascii="Traditional Arabic" w:hAnsi="Traditional Arabic" w:cs="Traditional Arabic"/>
          <w:rtl/>
        </w:rPr>
        <w:t>عن الكفّ عنها؛ واستمع في ذلك لحديث أبي هريرة</w:t>
      </w:r>
      <w:r w:rsidRPr="00D94711">
        <w:rPr>
          <w:rFonts w:ascii="Traditional Arabic" w:hAnsi="Traditional Arabic" w:cs="Traditional Arabic"/>
          <w:rtl/>
        </w:rPr>
        <w:t xml:space="preserve"> رضي الله عنه</w:t>
      </w:r>
      <w:r w:rsidRPr="00D94711">
        <w:rPr>
          <w:rFonts w:ascii="Traditional Arabic" w:hAnsi="Traditional Arabic" w:cs="Traditional Arabic"/>
          <w:rtl/>
        </w:rPr>
        <w:t xml:space="preserve"> عن رسول الله</w:t>
      </w:r>
      <w:r w:rsidRPr="00D94711">
        <w:rPr>
          <w:rFonts w:ascii="Traditional Arabic" w:hAnsi="Traditional Arabic" w:cs="Traditional Arabic"/>
          <w:rtl/>
        </w:rPr>
        <w:t xml:space="preserve"> ﷺ</w:t>
      </w:r>
      <w:r w:rsidRPr="00D94711">
        <w:rPr>
          <w:rFonts w:ascii="Traditional Arabic" w:hAnsi="Traditional Arabic" w:cs="Traditional Arabic"/>
          <w:rtl/>
        </w:rPr>
        <w:t xml:space="preserve"> أنَّه سأل الصحابة فقال: </w:t>
      </w:r>
      <w:r w:rsidRPr="00D94711">
        <w:rPr>
          <w:rFonts w:ascii="Traditional Arabic" w:hAnsi="Traditional Arabic" w:cs="Traditional Arabic"/>
          <w:b/>
          <w:bCs/>
          <w:rtl/>
        </w:rPr>
        <w:t>"</w:t>
      </w:r>
      <w:r w:rsidRPr="00D94711">
        <w:rPr>
          <w:rFonts w:ascii="Traditional Arabic" w:hAnsi="Traditional Arabic" w:cs="Traditional Arabic"/>
          <w:b/>
          <w:bCs/>
          <w:color w:val="2E74B5" w:themeColor="accent5" w:themeShade="BF"/>
          <w:rtl/>
        </w:rPr>
        <w:t>أتَدْرُونَ مَا الْمُفْلِسُ؟ قَالُوا: الْمُفْلِسُ فِينَا مَنْ لَا دِرْهَمَ لَهُ، وَلَا مَتَاعَ! فَقَالَ: 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r w:rsidRPr="00D94711">
        <w:rPr>
          <w:rFonts w:ascii="Traditional Arabic" w:hAnsi="Traditional Arabic" w:cs="Traditional Arabic"/>
          <w:b/>
          <w:bCs/>
          <w:rtl/>
        </w:rPr>
        <w:t>"</w:t>
      </w:r>
      <w:r w:rsidRPr="00D94711">
        <w:rPr>
          <w:rStyle w:val="a5"/>
          <w:rFonts w:ascii="Traditional Arabic" w:hAnsi="Traditional Arabic" w:cs="Traditional Arabic"/>
          <w:rtl/>
        </w:rPr>
        <w:t>(</w:t>
      </w:r>
      <w:r w:rsidRPr="00D94711">
        <w:rPr>
          <w:rStyle w:val="a5"/>
          <w:rFonts w:ascii="Traditional Arabic" w:hAnsi="Traditional Arabic" w:cs="Traditional Arabic"/>
          <w:rtl/>
        </w:rPr>
        <w:footnoteReference w:id="7"/>
      </w:r>
      <w:r w:rsidRPr="00D94711">
        <w:rPr>
          <w:rStyle w:val="a5"/>
          <w:rFonts w:ascii="Traditional Arabic" w:hAnsi="Traditional Arabic" w:cs="Traditional Arabic"/>
          <w:rtl/>
        </w:rPr>
        <w:t>)</w:t>
      </w:r>
      <w:r w:rsidRPr="00D94711">
        <w:rPr>
          <w:rFonts w:ascii="Traditional Arabic" w:hAnsi="Traditional Arabic" w:cs="Traditional Arabic"/>
          <w:rtl/>
        </w:rPr>
        <w:t xml:space="preserve">. </w:t>
      </w:r>
    </w:p>
    <w:p w14:paraId="6AD50219" w14:textId="4AE5F2D5" w:rsidR="00D94711" w:rsidRPr="00D94711" w:rsidRDefault="00D94711" w:rsidP="00D94711">
      <w:pPr>
        <w:rPr>
          <w:rFonts w:ascii="Traditional Arabic" w:hAnsi="Traditional Arabic" w:cs="Traditional Arabic"/>
          <w:b/>
          <w:bCs/>
          <w:rtl/>
        </w:rPr>
      </w:pPr>
      <w:r w:rsidRPr="00D94711">
        <w:rPr>
          <w:rFonts w:ascii="Traditional Arabic" w:hAnsi="Traditional Arabic" w:cs="Traditional Arabic"/>
          <w:rtl/>
        </w:rPr>
        <w:t>ولذلك كان السلف</w:t>
      </w:r>
      <w:r w:rsidRPr="00D94711">
        <w:rPr>
          <w:rFonts w:ascii="Traditional Arabic" w:hAnsi="Traditional Arabic" w:cs="Traditional Arabic"/>
          <w:rtl/>
        </w:rPr>
        <w:t xml:space="preserve"> رحمهم الله</w:t>
      </w:r>
      <w:r w:rsidRPr="00D94711">
        <w:rPr>
          <w:rFonts w:ascii="Traditional Arabic" w:hAnsi="Traditional Arabic" w:cs="Traditional Arabic"/>
          <w:rtl/>
        </w:rPr>
        <w:t xml:space="preserve"> يدركون أثر الغيبة في محق ثواب الأعمال وحسنات العبادات، فكانوا يحذرون منها أعظم الحذر، ويتحرّزون منها أشدّ التحرّز؛ فهذا الحسن البصري يأتيه إليه رجلٌ فيقول له: بلغني أنك تغتابني! فقال الحسن</w:t>
      </w:r>
      <w:r w:rsidRPr="00D94711">
        <w:rPr>
          <w:rFonts w:ascii="Traditional Arabic" w:hAnsi="Traditional Arabic" w:cs="Traditional Arabic"/>
          <w:rtl/>
        </w:rPr>
        <w:t xml:space="preserve"> -رحمه الله-</w:t>
      </w:r>
      <w:r w:rsidRPr="00D94711">
        <w:rPr>
          <w:rFonts w:ascii="Traditional Arabic" w:hAnsi="Traditional Arabic" w:cs="Traditional Arabic"/>
          <w:rtl/>
        </w:rPr>
        <w:t xml:space="preserve">: </w:t>
      </w:r>
      <w:r w:rsidRPr="00D94711">
        <w:rPr>
          <w:rFonts w:ascii="Traditional Arabic" w:hAnsi="Traditional Arabic" w:cs="Traditional Arabic"/>
          <w:b/>
          <w:bCs/>
          <w:rtl/>
        </w:rPr>
        <w:t>"</w:t>
      </w:r>
      <w:r w:rsidRPr="00D94711">
        <w:rPr>
          <w:rFonts w:ascii="Traditional Arabic" w:hAnsi="Traditional Arabic" w:cs="Traditional Arabic"/>
          <w:b/>
          <w:bCs/>
          <w:color w:val="538135" w:themeColor="accent6" w:themeShade="BF"/>
          <w:rtl/>
        </w:rPr>
        <w:t>ما بلغ قدرك عندي أن أُحكّمك في حسناتي!</w:t>
      </w:r>
      <w:r w:rsidRPr="00D94711">
        <w:rPr>
          <w:rFonts w:ascii="Traditional Arabic" w:hAnsi="Traditional Arabic" w:cs="Traditional Arabic"/>
          <w:b/>
          <w:bCs/>
          <w:rtl/>
        </w:rPr>
        <w:t>"</w:t>
      </w:r>
      <w:r w:rsidRPr="00D94711">
        <w:rPr>
          <w:rFonts w:ascii="Traditional Arabic" w:hAnsi="Traditional Arabic" w:cs="Traditional Arabic"/>
          <w:b/>
          <w:bCs/>
          <w:rtl/>
        </w:rPr>
        <w:t>.</w:t>
      </w:r>
    </w:p>
    <w:p w14:paraId="08BE5925" w14:textId="5E0ED158" w:rsidR="00D94711" w:rsidRPr="00D94711" w:rsidRDefault="00D94711" w:rsidP="00D94711">
      <w:pPr>
        <w:rPr>
          <w:rFonts w:ascii="Traditional Arabic" w:hAnsi="Traditional Arabic" w:cs="Traditional Arabic"/>
          <w:b/>
          <w:bCs/>
          <w:rtl/>
        </w:rPr>
      </w:pPr>
      <w:r w:rsidRPr="00D94711">
        <w:rPr>
          <w:rFonts w:ascii="Traditional Arabic" w:hAnsi="Traditional Arabic" w:cs="Traditional Arabic"/>
          <w:b/>
          <w:bCs/>
          <w:rtl/>
        </w:rPr>
        <w:t xml:space="preserve"> </w:t>
      </w:r>
      <w:r w:rsidRPr="00D94711">
        <w:rPr>
          <w:rFonts w:ascii="Traditional Arabic" w:hAnsi="Traditional Arabic" w:cs="Traditional Arabic"/>
          <w:rtl/>
        </w:rPr>
        <w:t xml:space="preserve">وقيل له مرةً: </w:t>
      </w:r>
      <w:r w:rsidRPr="00D94711">
        <w:rPr>
          <w:rFonts w:ascii="Traditional Arabic" w:hAnsi="Traditional Arabic" w:cs="Traditional Arabic"/>
          <w:b/>
          <w:bCs/>
          <w:rtl/>
        </w:rPr>
        <w:t>"</w:t>
      </w:r>
      <w:r w:rsidRPr="00D94711">
        <w:rPr>
          <w:rFonts w:ascii="Traditional Arabic" w:hAnsi="Traditional Arabic" w:cs="Traditional Arabic"/>
          <w:b/>
          <w:bCs/>
          <w:color w:val="538135" w:themeColor="accent6" w:themeShade="BF"/>
          <w:rtl/>
        </w:rPr>
        <w:t>اغتابك فلان! فبعث إليه بطبق فيه رطب، وقال: أهديت إليَّ بعض حسناتك، فأحببت مكافأتك</w:t>
      </w:r>
      <w:r w:rsidRPr="00D94711">
        <w:rPr>
          <w:rFonts w:ascii="Traditional Arabic" w:hAnsi="Traditional Arabic" w:cs="Traditional Arabic"/>
          <w:b/>
          <w:bCs/>
          <w:rtl/>
        </w:rPr>
        <w:t>"</w:t>
      </w:r>
      <w:r w:rsidRPr="00D94711">
        <w:rPr>
          <w:rFonts w:ascii="Traditional Arabic" w:hAnsi="Traditional Arabic" w:cs="Traditional Arabic"/>
          <w:b/>
          <w:bCs/>
          <w:rtl/>
        </w:rPr>
        <w:t xml:space="preserve">. </w:t>
      </w:r>
    </w:p>
    <w:p w14:paraId="096E8ED3" w14:textId="3F1F50C7" w:rsidR="00D94711" w:rsidRPr="00D94711" w:rsidRDefault="00D94711" w:rsidP="00D94711">
      <w:pPr>
        <w:ind w:firstLine="0"/>
        <w:rPr>
          <w:rFonts w:ascii="Traditional Arabic" w:hAnsi="Traditional Arabic" w:cs="Traditional Arabic"/>
          <w:b/>
          <w:bCs/>
          <w:rtl/>
        </w:rPr>
      </w:pPr>
      <w:r w:rsidRPr="00D94711">
        <w:rPr>
          <w:rFonts w:ascii="Traditional Arabic" w:hAnsi="Traditional Arabic" w:cs="Traditional Arabic"/>
          <w:rtl/>
        </w:rPr>
        <w:t>ويُصوِّرُ الغزاليُّ</w:t>
      </w:r>
      <w:r w:rsidRPr="00D94711">
        <w:rPr>
          <w:rFonts w:ascii="Traditional Arabic" w:hAnsi="Traditional Arabic" w:cs="Traditional Arabic"/>
          <w:rtl/>
        </w:rPr>
        <w:t xml:space="preserve"> -رحمه الله-</w:t>
      </w:r>
      <w:r w:rsidRPr="00D94711">
        <w:rPr>
          <w:rFonts w:ascii="Traditional Arabic" w:hAnsi="Traditional Arabic" w:cs="Traditional Arabic"/>
          <w:rtl/>
        </w:rPr>
        <w:t xml:space="preserve"> أثر الغيبة على تطاير الحسنات بقوله:</w:t>
      </w:r>
      <w:r w:rsidRPr="00D94711">
        <w:rPr>
          <w:rFonts w:ascii="Traditional Arabic" w:hAnsi="Traditional Arabic" w:cs="Traditional Arabic"/>
          <w:b/>
          <w:bCs/>
          <w:rtl/>
        </w:rPr>
        <w:t xml:space="preserve"> </w:t>
      </w:r>
      <w:r w:rsidRPr="00D94711">
        <w:rPr>
          <w:rFonts w:ascii="Traditional Arabic" w:hAnsi="Traditional Arabic" w:cs="Traditional Arabic"/>
          <w:b/>
          <w:bCs/>
          <w:rtl/>
        </w:rPr>
        <w:t>"</w:t>
      </w:r>
      <w:r w:rsidRPr="00D94711">
        <w:rPr>
          <w:rFonts w:ascii="Traditional Arabic" w:hAnsi="Traditional Arabic" w:cs="Traditional Arabic"/>
          <w:b/>
          <w:bCs/>
          <w:color w:val="538135" w:themeColor="accent6" w:themeShade="BF"/>
          <w:rtl/>
        </w:rPr>
        <w:t>الغِيبة، هي الصاعقة المهلكة للطاعات، ومثلُ من يغتاب: كمن ينصب منجنيقًا، فهو يرمي به حسناته شرقًا، وغربًا، ويمينًا، وشمالًا!</w:t>
      </w:r>
      <w:r w:rsidRPr="00D94711">
        <w:rPr>
          <w:rFonts w:ascii="Traditional Arabic" w:hAnsi="Traditional Arabic" w:cs="Traditional Arabic"/>
          <w:b/>
          <w:bCs/>
          <w:rtl/>
        </w:rPr>
        <w:t>"</w:t>
      </w:r>
      <w:r w:rsidRPr="00D94711">
        <w:rPr>
          <w:rFonts w:ascii="Traditional Arabic" w:hAnsi="Traditional Arabic" w:cs="Traditional Arabic"/>
          <w:b/>
          <w:bCs/>
          <w:rtl/>
        </w:rPr>
        <w:t xml:space="preserve">. </w:t>
      </w:r>
    </w:p>
    <w:p w14:paraId="7169F8D6" w14:textId="77777777" w:rsidR="00D94711" w:rsidRPr="00D94711" w:rsidRDefault="00D94711" w:rsidP="00D94711">
      <w:pPr>
        <w:ind w:firstLine="0"/>
        <w:rPr>
          <w:rFonts w:ascii="Traditional Arabic" w:hAnsi="Traditional Arabic" w:cs="Traditional Arabic"/>
          <w:b/>
          <w:bCs/>
          <w:rtl/>
        </w:rPr>
      </w:pPr>
      <w:r w:rsidRPr="00D94711">
        <w:rPr>
          <w:rFonts w:ascii="Traditional Arabic" w:hAnsi="Traditional Arabic" w:cs="Traditional Arabic"/>
          <w:rtl/>
        </w:rPr>
        <w:t>فلماذا نعطي الآخرين أجور عبادات تعبنا في تحصيلها، وكيف نهديهم حسناتنا، والحسنة الواحدة قد تكون سببًا لنجاتنا يومَ الفزعِ الأكبر؟!</w:t>
      </w:r>
      <w:r w:rsidRPr="00D94711">
        <w:rPr>
          <w:rFonts w:ascii="Traditional Arabic" w:hAnsi="Traditional Arabic" w:cs="Traditional Arabic"/>
          <w:b/>
          <w:bCs/>
          <w:rtl/>
        </w:rPr>
        <w:t xml:space="preserve"> </w:t>
      </w:r>
    </w:p>
    <w:p w14:paraId="2F44611E" w14:textId="77777777" w:rsidR="00D94711" w:rsidRPr="00D94711" w:rsidRDefault="00D94711" w:rsidP="00D94711">
      <w:pPr>
        <w:ind w:firstLine="0"/>
        <w:jc w:val="center"/>
        <w:rPr>
          <w:rFonts w:ascii="Traditional Arabic" w:hAnsi="Traditional Arabic" w:cs="Traditional Arabic"/>
          <w:b/>
          <w:bCs/>
          <w:sz w:val="36"/>
          <w:rtl/>
        </w:rPr>
      </w:pPr>
      <w:r w:rsidRPr="00D94711">
        <w:rPr>
          <w:rFonts w:ascii="Traditional Arabic" w:hAnsi="Traditional Arabic" w:cs="Traditional Arabic"/>
          <w:b/>
          <w:bCs/>
          <w:sz w:val="36"/>
          <w:rtl/>
        </w:rPr>
        <w:t>اللهمّ إنَّا نعوذ بك من الغيبة؛ فإنها بئست السيئة والخطيئة</w:t>
      </w:r>
      <w:r w:rsidRPr="00D94711">
        <w:rPr>
          <w:rFonts w:ascii="Traditional Arabic" w:hAnsi="Traditional Arabic" w:cs="Traditional Arabic"/>
          <w:b/>
          <w:bCs/>
          <w:sz w:val="36"/>
          <w:rtl/>
        </w:rPr>
        <w:t xml:space="preserve">     </w:t>
      </w:r>
    </w:p>
    <w:p w14:paraId="18693DDF" w14:textId="6879DE7D" w:rsidR="00D94711" w:rsidRPr="00D94711" w:rsidRDefault="00D94711" w:rsidP="00D94711">
      <w:pPr>
        <w:ind w:firstLine="0"/>
        <w:jc w:val="center"/>
        <w:rPr>
          <w:rFonts w:ascii="Traditional Arabic" w:hAnsi="Traditional Arabic" w:cs="Traditional Arabic"/>
          <w:b/>
          <w:bCs/>
          <w:sz w:val="36"/>
          <w:rtl/>
        </w:rPr>
      </w:pPr>
      <w:r w:rsidRPr="00D94711">
        <w:rPr>
          <w:rFonts w:ascii="Traditional Arabic" w:hAnsi="Traditional Arabic" w:cs="Traditional Arabic"/>
          <w:b/>
          <w:bCs/>
          <w:sz w:val="36"/>
          <w:rtl/>
        </w:rPr>
        <w:t>اللهمّ طهِّر ألسنتنا وأحاديثنا ومجالسنا منها، واغفر لنا وارحمنا يا غفور يا رحيم</w:t>
      </w:r>
    </w:p>
    <w:p w14:paraId="77516979" w14:textId="77777777" w:rsidR="00D94711" w:rsidRDefault="00D94711" w:rsidP="00D94711">
      <w:pPr>
        <w:pStyle w:val="1"/>
        <w:rPr>
          <w:rtl/>
        </w:rPr>
      </w:pPr>
      <w:bookmarkStart w:id="2" w:name="هنا6"/>
      <w:r>
        <w:rPr>
          <w:rFonts w:hint="cs"/>
          <w:rtl/>
        </w:rPr>
        <w:lastRenderedPageBreak/>
        <w:t>الخطبة الثانية:</w:t>
      </w:r>
    </w:p>
    <w:p w14:paraId="09484956" w14:textId="77777777" w:rsidR="00D94711" w:rsidRPr="00122CB9" w:rsidRDefault="00D94711" w:rsidP="00D94711">
      <w:pPr>
        <w:ind w:firstLine="0"/>
        <w:rPr>
          <w:sz w:val="30"/>
          <w:szCs w:val="32"/>
          <w:rtl/>
        </w:rPr>
      </w:pPr>
      <w:r w:rsidRPr="00122CB9">
        <w:rPr>
          <w:rFonts w:hint="cs"/>
          <w:sz w:val="30"/>
          <w:szCs w:val="32"/>
          <w:rtl/>
        </w:rPr>
        <w:t xml:space="preserve">الحمد لله، وأشهد أن لا إله إلا الله، وأشهد أنّ محمدًا عبده ورسوله، صلَّى الله عليه وعلى </w:t>
      </w:r>
      <w:proofErr w:type="spellStart"/>
      <w:r w:rsidRPr="00122CB9">
        <w:rPr>
          <w:rFonts w:hint="cs"/>
          <w:sz w:val="30"/>
          <w:szCs w:val="32"/>
          <w:rtl/>
        </w:rPr>
        <w:t>آله</w:t>
      </w:r>
      <w:proofErr w:type="spellEnd"/>
      <w:r w:rsidRPr="00122CB9">
        <w:rPr>
          <w:rFonts w:hint="cs"/>
          <w:sz w:val="30"/>
          <w:szCs w:val="32"/>
          <w:rtl/>
        </w:rPr>
        <w:t xml:space="preserve"> وذريته ومن تبعهم بإحسانٍ إلى يوم الدين </w:t>
      </w:r>
      <w:r w:rsidRPr="00122CB9">
        <w:rPr>
          <w:sz w:val="30"/>
          <w:szCs w:val="28"/>
          <w:rtl/>
        </w:rPr>
        <w:t>{</w:t>
      </w:r>
      <w:r w:rsidRPr="00D94711">
        <w:rPr>
          <w:rFonts w:cs="QCF2063" w:hint="cs"/>
          <w:color w:val="FF0000"/>
          <w:sz w:val="30"/>
          <w:szCs w:val="28"/>
          <w:rtl/>
        </w:rPr>
        <w:t>ﱔ</w:t>
      </w:r>
      <w:r w:rsidRPr="00D94711">
        <w:rPr>
          <w:rFonts w:cs="QCF2063"/>
          <w:color w:val="FF0000"/>
          <w:sz w:val="30"/>
          <w:szCs w:val="28"/>
          <w:rtl/>
        </w:rPr>
        <w:t xml:space="preserve"> </w:t>
      </w:r>
      <w:r w:rsidRPr="00D94711">
        <w:rPr>
          <w:rFonts w:cs="QCF2063" w:hint="cs"/>
          <w:color w:val="FF0000"/>
          <w:sz w:val="30"/>
          <w:szCs w:val="28"/>
          <w:rtl/>
        </w:rPr>
        <w:t>ﱕ</w:t>
      </w:r>
      <w:r w:rsidRPr="00D94711">
        <w:rPr>
          <w:rFonts w:cs="QCF2063"/>
          <w:color w:val="FF0000"/>
          <w:sz w:val="30"/>
          <w:szCs w:val="28"/>
          <w:rtl/>
        </w:rPr>
        <w:t xml:space="preserve"> </w:t>
      </w:r>
      <w:r w:rsidRPr="00D94711">
        <w:rPr>
          <w:rFonts w:cs="QCF2063" w:hint="cs"/>
          <w:color w:val="FF0000"/>
          <w:sz w:val="30"/>
          <w:szCs w:val="28"/>
          <w:rtl/>
        </w:rPr>
        <w:t>ﱖ</w:t>
      </w:r>
      <w:r w:rsidRPr="00D94711">
        <w:rPr>
          <w:rFonts w:cs="QCF2063"/>
          <w:color w:val="FF0000"/>
          <w:sz w:val="30"/>
          <w:szCs w:val="28"/>
          <w:rtl/>
        </w:rPr>
        <w:t xml:space="preserve"> </w:t>
      </w:r>
      <w:r w:rsidRPr="00D94711">
        <w:rPr>
          <w:rFonts w:cs="QCF2063" w:hint="cs"/>
          <w:color w:val="FF0000"/>
          <w:sz w:val="30"/>
          <w:szCs w:val="28"/>
          <w:rtl/>
        </w:rPr>
        <w:t>ﱗ</w:t>
      </w:r>
      <w:r w:rsidRPr="00D94711">
        <w:rPr>
          <w:rFonts w:cs="QCF2063"/>
          <w:color w:val="FF0000"/>
          <w:sz w:val="30"/>
          <w:szCs w:val="28"/>
          <w:rtl/>
        </w:rPr>
        <w:t xml:space="preserve"> </w:t>
      </w:r>
      <w:r w:rsidRPr="00D94711">
        <w:rPr>
          <w:rFonts w:cs="QCF2063" w:hint="cs"/>
          <w:color w:val="FF0000"/>
          <w:sz w:val="30"/>
          <w:szCs w:val="28"/>
          <w:rtl/>
        </w:rPr>
        <w:t>ﱘ</w:t>
      </w:r>
      <w:r w:rsidRPr="00D94711">
        <w:rPr>
          <w:rFonts w:cs="QCF2063"/>
          <w:color w:val="FF0000"/>
          <w:sz w:val="30"/>
          <w:szCs w:val="28"/>
          <w:rtl/>
        </w:rPr>
        <w:t xml:space="preserve"> </w:t>
      </w:r>
      <w:r w:rsidRPr="00D94711">
        <w:rPr>
          <w:rFonts w:cs="QCF2063" w:hint="cs"/>
          <w:color w:val="FF0000"/>
          <w:sz w:val="30"/>
          <w:szCs w:val="28"/>
          <w:rtl/>
        </w:rPr>
        <w:t>ﱙ</w:t>
      </w:r>
      <w:r w:rsidRPr="00D94711">
        <w:rPr>
          <w:rFonts w:cs="QCF2063"/>
          <w:color w:val="FF0000"/>
          <w:sz w:val="30"/>
          <w:szCs w:val="28"/>
          <w:rtl/>
        </w:rPr>
        <w:t xml:space="preserve"> </w:t>
      </w:r>
      <w:r w:rsidRPr="00D94711">
        <w:rPr>
          <w:rFonts w:cs="QCF2063" w:hint="cs"/>
          <w:color w:val="FF0000"/>
          <w:sz w:val="30"/>
          <w:szCs w:val="28"/>
          <w:rtl/>
        </w:rPr>
        <w:t>ﱚ</w:t>
      </w:r>
      <w:r w:rsidRPr="00D94711">
        <w:rPr>
          <w:rFonts w:cs="QCF2063"/>
          <w:color w:val="FF0000"/>
          <w:sz w:val="30"/>
          <w:szCs w:val="28"/>
          <w:rtl/>
        </w:rPr>
        <w:t xml:space="preserve"> </w:t>
      </w:r>
      <w:r w:rsidRPr="00D94711">
        <w:rPr>
          <w:rFonts w:cs="QCF2063" w:hint="cs"/>
          <w:color w:val="FF0000"/>
          <w:sz w:val="30"/>
          <w:szCs w:val="28"/>
          <w:rtl/>
        </w:rPr>
        <w:t>ﱛ</w:t>
      </w:r>
      <w:r w:rsidRPr="00D94711">
        <w:rPr>
          <w:rFonts w:cs="QCF2063"/>
          <w:color w:val="FF0000"/>
          <w:sz w:val="30"/>
          <w:szCs w:val="28"/>
          <w:rtl/>
        </w:rPr>
        <w:t xml:space="preserve"> </w:t>
      </w:r>
      <w:r w:rsidRPr="00D94711">
        <w:rPr>
          <w:rFonts w:cs="QCF2063" w:hint="cs"/>
          <w:color w:val="FF0000"/>
          <w:sz w:val="30"/>
          <w:szCs w:val="28"/>
          <w:rtl/>
        </w:rPr>
        <w:t>ﱜ</w:t>
      </w:r>
      <w:r w:rsidRPr="00D94711">
        <w:rPr>
          <w:rFonts w:cs="QCF2063"/>
          <w:color w:val="FF0000"/>
          <w:sz w:val="30"/>
          <w:szCs w:val="28"/>
          <w:rtl/>
        </w:rPr>
        <w:t xml:space="preserve"> </w:t>
      </w:r>
      <w:r w:rsidRPr="00D94711">
        <w:rPr>
          <w:rFonts w:cs="QCF2063" w:hint="cs"/>
          <w:color w:val="FF0000"/>
          <w:sz w:val="30"/>
          <w:szCs w:val="28"/>
          <w:rtl/>
        </w:rPr>
        <w:t>ﱝ</w:t>
      </w:r>
      <w:r w:rsidRPr="00D94711">
        <w:rPr>
          <w:rFonts w:cs="QCF2063"/>
          <w:color w:val="FF0000"/>
          <w:sz w:val="30"/>
          <w:szCs w:val="28"/>
          <w:rtl/>
        </w:rPr>
        <w:t xml:space="preserve"> </w:t>
      </w:r>
      <w:r w:rsidRPr="00D94711">
        <w:rPr>
          <w:rFonts w:cs="QCF2063" w:hint="cs"/>
          <w:color w:val="FF0000"/>
          <w:sz w:val="30"/>
          <w:szCs w:val="28"/>
          <w:rtl/>
        </w:rPr>
        <w:t>ﱞ</w:t>
      </w:r>
      <w:r w:rsidRPr="00D94711">
        <w:rPr>
          <w:rFonts w:cs="QCF2063"/>
          <w:color w:val="FF0000"/>
          <w:sz w:val="30"/>
          <w:szCs w:val="28"/>
          <w:rtl/>
        </w:rPr>
        <w:t xml:space="preserve"> </w:t>
      </w:r>
      <w:r w:rsidRPr="00D94711">
        <w:rPr>
          <w:rFonts w:cs="QCF2063" w:hint="cs"/>
          <w:color w:val="FF0000"/>
          <w:sz w:val="30"/>
          <w:szCs w:val="28"/>
          <w:rtl/>
        </w:rPr>
        <w:t>ﱟ</w:t>
      </w:r>
      <w:r w:rsidRPr="00D94711">
        <w:rPr>
          <w:rFonts w:cs="QCF2063"/>
          <w:color w:val="FF0000"/>
          <w:sz w:val="30"/>
          <w:szCs w:val="28"/>
          <w:rtl/>
        </w:rPr>
        <w:t xml:space="preserve"> </w:t>
      </w:r>
      <w:r w:rsidRPr="00D94711">
        <w:rPr>
          <w:rFonts w:cs="QCF2063" w:hint="cs"/>
          <w:color w:val="FF0000"/>
          <w:sz w:val="30"/>
          <w:szCs w:val="28"/>
          <w:rtl/>
        </w:rPr>
        <w:t>ﱠ</w:t>
      </w:r>
      <w:r w:rsidRPr="00122CB9">
        <w:rPr>
          <w:rFonts w:ascii="ATraditional Arabic" w:hAnsi="ATraditional Arabic"/>
          <w:sz w:val="30"/>
          <w:szCs w:val="28"/>
          <w:rtl/>
        </w:rPr>
        <w:t>}</w:t>
      </w:r>
      <w:r w:rsidRPr="00122CB9">
        <w:rPr>
          <w:rFonts w:hint="cs"/>
          <w:sz w:val="30"/>
          <w:szCs w:val="32"/>
          <w:rtl/>
        </w:rPr>
        <w:t xml:space="preserve"> أما بعد:</w:t>
      </w:r>
    </w:p>
    <w:p w14:paraId="35321DD1" w14:textId="77777777" w:rsidR="00D94711" w:rsidRDefault="00D94711" w:rsidP="00D94711">
      <w:pPr>
        <w:rPr>
          <w:rtl/>
        </w:rPr>
      </w:pPr>
      <w:r>
        <w:rPr>
          <w:rFonts w:hint="cs"/>
          <w:rtl/>
        </w:rPr>
        <w:t xml:space="preserve">يودُّ كثيرٌ من النَّاس أن لو ترك الغيبة، لكن يصدُّه عن ذلك أنَّه يقول في نفسه: إذا نبَّهتُ النَّاس ونهيتهم عن الغيبة فربُّما استثقلوني في المجالس! فيشارك النَّاس في وزر غيبتهم -ولو بمجرّد الضحك- لئلا يملّه ويستثقله الآخرون. </w:t>
      </w:r>
    </w:p>
    <w:p w14:paraId="5EAEAFE5" w14:textId="1AFB4869" w:rsidR="00D94711" w:rsidRDefault="00D94711" w:rsidP="00D94711">
      <w:pPr>
        <w:rPr>
          <w:rtl/>
        </w:rPr>
      </w:pPr>
      <w:r>
        <w:rPr>
          <w:rFonts w:hint="cs"/>
          <w:rtl/>
        </w:rPr>
        <w:t xml:space="preserve">وعلى الواحد منَّا إذا لبَّسَ عليه الشيطانُ بهذا: أن يُذكِّر نفسَه بقول أُمِّنا عائشة -رضي الله عنها- حينما قالت: </w:t>
      </w:r>
      <w:r>
        <w:rPr>
          <w:rFonts w:ascii="ATraditional Arabic" w:hAnsi="ATraditional Arabic"/>
          <w:b/>
          <w:bCs/>
          <w:rtl/>
        </w:rPr>
        <w:t>"</w:t>
      </w:r>
      <w:r w:rsidRPr="00D94711">
        <w:rPr>
          <w:rFonts w:ascii="ATraditional Arabic" w:hAnsi="ATraditional Arabic"/>
          <w:b/>
          <w:bCs/>
          <w:color w:val="538135" w:themeColor="accent6" w:themeShade="BF"/>
          <w:rtl/>
        </w:rPr>
        <w:t>من التمس رضى الله بسخط الناس رضي الله عنه، وأرضى الناس عنه ، ومن التمس رضا الناس بسخط الله سخط الله عليه ، وأسخط عليه الناس</w:t>
      </w:r>
      <w:r>
        <w:rPr>
          <w:rFonts w:ascii="ATraditional Arabic" w:hAnsi="ATraditional Arabic"/>
          <w:b/>
          <w:bCs/>
          <w:rtl/>
        </w:rPr>
        <w:t>"</w:t>
      </w:r>
      <w:r w:rsidRPr="00C302A1">
        <w:rPr>
          <w:rStyle w:val="a5"/>
          <w:b/>
          <w:rtl/>
        </w:rPr>
        <w:t>(</w:t>
      </w:r>
      <w:r w:rsidRPr="00C302A1">
        <w:rPr>
          <w:rStyle w:val="a5"/>
          <w:b/>
          <w:rtl/>
        </w:rPr>
        <w:footnoteReference w:id="8"/>
      </w:r>
      <w:r w:rsidRPr="00C302A1">
        <w:rPr>
          <w:rStyle w:val="a5"/>
          <w:b/>
          <w:rtl/>
        </w:rPr>
        <w:t>)</w:t>
      </w:r>
      <w:r w:rsidRPr="00C302A1">
        <w:rPr>
          <w:rFonts w:hint="cs"/>
          <w:b/>
          <w:bCs/>
          <w:rtl/>
        </w:rPr>
        <w:t>.</w:t>
      </w:r>
      <w:r>
        <w:rPr>
          <w:rFonts w:hint="cs"/>
          <w:rtl/>
        </w:rPr>
        <w:t xml:space="preserve"> </w:t>
      </w:r>
    </w:p>
    <w:p w14:paraId="6E9EBD47" w14:textId="77777777" w:rsidR="00D94711" w:rsidRDefault="00D94711" w:rsidP="00D94711">
      <w:pPr>
        <w:rPr>
          <w:rtl/>
        </w:rPr>
      </w:pPr>
      <w:r>
        <w:rPr>
          <w:rFonts w:hint="cs"/>
          <w:rtl/>
        </w:rPr>
        <w:t>فإذا اخترتَ رضى الله سبحانه وتعالى، ونهيتَ ونبَّهتَ غيرك على الغيبة بأسلوبٍ حَسَن؛ فتيقَّن أنَّ الله سيقذف في قلوبِهم مودَّتك ومحبَّتك، ولو كرهوا ذلك أو تضايقوا منه في بداية الأمر.</w:t>
      </w:r>
    </w:p>
    <w:p w14:paraId="5AD04BDF" w14:textId="77777777" w:rsidR="00D94711" w:rsidRDefault="00D94711" w:rsidP="00D94711">
      <w:pPr>
        <w:rPr>
          <w:rtl/>
        </w:rPr>
      </w:pPr>
      <w:r w:rsidRPr="00122CB9">
        <w:rPr>
          <w:rFonts w:hint="cs"/>
          <w:b/>
          <w:bCs/>
          <w:rtl/>
        </w:rPr>
        <w:t>ورُبّما قال قائل: فما كفَّارة من اغتبتهم سابقًا وكيف أتحلل منهم؟</w:t>
      </w:r>
      <w:r>
        <w:rPr>
          <w:rFonts w:hint="cs"/>
          <w:rtl/>
        </w:rPr>
        <w:t xml:space="preserve"> </w:t>
      </w:r>
    </w:p>
    <w:p w14:paraId="03FB8641" w14:textId="29845B45" w:rsidR="00D94711" w:rsidRDefault="00D94711" w:rsidP="00D94711">
      <w:pPr>
        <w:rPr>
          <w:rtl/>
        </w:rPr>
      </w:pPr>
      <w:r>
        <w:rPr>
          <w:rFonts w:hint="cs"/>
          <w:rtl/>
        </w:rPr>
        <w:t xml:space="preserve"> والجواب: أنَّ في ذلك تفصيل كما ذكر الشيخ ابن عثيمين</w:t>
      </w:r>
      <w:r>
        <w:rPr>
          <w:rtl/>
        </w:rPr>
        <w:t xml:space="preserve"> -رحمه الله-</w:t>
      </w:r>
      <w:r>
        <w:rPr>
          <w:rFonts w:hint="cs"/>
          <w:rtl/>
        </w:rPr>
        <w:t xml:space="preserve">، فقال: </w:t>
      </w:r>
      <w:r>
        <w:rPr>
          <w:rFonts w:ascii="ATraditional Arabic" w:hAnsi="ATraditional Arabic"/>
          <w:b/>
          <w:bCs/>
          <w:rtl/>
        </w:rPr>
        <w:t>"</w:t>
      </w:r>
      <w:r w:rsidRPr="00D94711">
        <w:rPr>
          <w:b/>
          <w:bCs/>
          <w:color w:val="538135" w:themeColor="accent6" w:themeShade="BF"/>
          <w:rtl/>
        </w:rPr>
        <w:t>إن كان علم بهذه الغيبة فلا بد أن تذهب إليه وتستحله، وإن لم يكن علم</w:t>
      </w:r>
      <w:r w:rsidRPr="00D94711">
        <w:rPr>
          <w:rFonts w:hint="cs"/>
          <w:b/>
          <w:bCs/>
          <w:color w:val="538135" w:themeColor="accent6" w:themeShade="BF"/>
          <w:rtl/>
        </w:rPr>
        <w:t>؛</w:t>
      </w:r>
      <w:r w:rsidRPr="00D94711">
        <w:rPr>
          <w:b/>
          <w:bCs/>
          <w:color w:val="538135" w:themeColor="accent6" w:themeShade="BF"/>
          <w:rtl/>
        </w:rPr>
        <w:t xml:space="preserve"> فلا تذهب إليه</w:t>
      </w:r>
      <w:r w:rsidRPr="00D94711">
        <w:rPr>
          <w:rFonts w:hint="cs"/>
          <w:b/>
          <w:bCs/>
          <w:color w:val="538135" w:themeColor="accent6" w:themeShade="BF"/>
          <w:rtl/>
        </w:rPr>
        <w:t xml:space="preserve">، </w:t>
      </w:r>
      <w:r w:rsidRPr="00D94711">
        <w:rPr>
          <w:b/>
          <w:bCs/>
          <w:color w:val="538135" w:themeColor="accent6" w:themeShade="BF"/>
          <w:rtl/>
        </w:rPr>
        <w:t>واستغفر له وتحدث بمحاسنه في المجالس التي كنت تغتابه فيها</w:t>
      </w:r>
      <w:r w:rsidRPr="00D94711">
        <w:rPr>
          <w:rFonts w:hint="cs"/>
          <w:b/>
          <w:bCs/>
          <w:color w:val="538135" w:themeColor="accent6" w:themeShade="BF"/>
          <w:rtl/>
        </w:rPr>
        <w:t>؛</w:t>
      </w:r>
      <w:r w:rsidRPr="00D94711">
        <w:rPr>
          <w:b/>
          <w:bCs/>
          <w:color w:val="538135" w:themeColor="accent6" w:themeShade="BF"/>
          <w:rtl/>
        </w:rPr>
        <w:t xml:space="preserve"> فإن الحسنات يذهبن السيئات</w:t>
      </w:r>
      <w:r>
        <w:rPr>
          <w:b/>
          <w:bCs/>
          <w:rtl/>
        </w:rPr>
        <w:t>"</w:t>
      </w:r>
      <w:r w:rsidRPr="00122CB9">
        <w:rPr>
          <w:rStyle w:val="a5"/>
          <w:b/>
          <w:rtl/>
        </w:rPr>
        <w:t>(</w:t>
      </w:r>
      <w:r w:rsidRPr="00122CB9">
        <w:rPr>
          <w:rStyle w:val="a5"/>
          <w:b/>
          <w:rtl/>
        </w:rPr>
        <w:footnoteReference w:id="9"/>
      </w:r>
      <w:r w:rsidRPr="00122CB9">
        <w:rPr>
          <w:rStyle w:val="a5"/>
          <w:b/>
          <w:rtl/>
        </w:rPr>
        <w:t>)</w:t>
      </w:r>
      <w:bookmarkStart w:id="4" w:name="حاشيةآ1"/>
      <w:bookmarkEnd w:id="4"/>
      <w:r w:rsidRPr="00122CB9">
        <w:rPr>
          <w:rFonts w:hint="cs"/>
          <w:b/>
          <w:bCs/>
          <w:rtl/>
        </w:rPr>
        <w:t>.</w:t>
      </w:r>
    </w:p>
    <w:p w14:paraId="1C11ECDD" w14:textId="77777777" w:rsidR="002001BB" w:rsidRDefault="00D94711" w:rsidP="002001BB">
      <w:pPr>
        <w:jc w:val="both"/>
        <w:rPr>
          <w:rtl/>
        </w:rPr>
      </w:pPr>
      <w:r w:rsidRPr="00122CB9">
        <w:rPr>
          <w:rFonts w:hint="cs"/>
          <w:b/>
          <w:bCs/>
          <w:rtl/>
        </w:rPr>
        <w:t>وختامًا:</w:t>
      </w:r>
      <w:r>
        <w:rPr>
          <w:rFonts w:hint="cs"/>
          <w:rtl/>
        </w:rPr>
        <w:t xml:space="preserve"> فمن أعظم الأمور التي تُعين على ترك الغيبة: أن تتصوّر أنَّك لو اغتبت كلَّ يومٍ شخصًا واحدًا فقط وعشتَ ستين سنة؛ فإنك ستلقى الله يوم القيامة بأكثر من </w:t>
      </w:r>
      <w:r w:rsidR="002001BB">
        <w:rPr>
          <w:rFonts w:hint="cs"/>
          <w:rtl/>
        </w:rPr>
        <w:t>ستة عشر</w:t>
      </w:r>
      <w:r>
        <w:rPr>
          <w:rFonts w:hint="cs"/>
          <w:rtl/>
        </w:rPr>
        <w:t xml:space="preserve"> ألف خصيم! </w:t>
      </w:r>
    </w:p>
    <w:p w14:paraId="111A418B" w14:textId="66C59F92" w:rsidR="00D94711" w:rsidRDefault="00D94711" w:rsidP="002001BB">
      <w:pPr>
        <w:jc w:val="both"/>
        <w:rPr>
          <w:rtl/>
        </w:rPr>
      </w:pPr>
      <w:r>
        <w:rPr>
          <w:rFonts w:hint="cs"/>
          <w:rtl/>
        </w:rPr>
        <w:t>كُلُّ</w:t>
      </w:r>
      <w:r w:rsidR="002001BB">
        <w:rPr>
          <w:rFonts w:hint="cs"/>
          <w:rtl/>
        </w:rPr>
        <w:t xml:space="preserve"> هؤلاء</w:t>
      </w:r>
      <w:r>
        <w:rPr>
          <w:rFonts w:hint="cs"/>
          <w:rtl/>
        </w:rPr>
        <w:t xml:space="preserve"> يُطالبك بحسناتك في وقتٍ أنت أحوج ما تكون فيه إلى حسنةٍ واحدة! </w:t>
      </w:r>
    </w:p>
    <w:p w14:paraId="37512559" w14:textId="77777777" w:rsidR="00D94711" w:rsidRPr="00122CB9" w:rsidRDefault="00D94711" w:rsidP="00D94711">
      <w:pPr>
        <w:ind w:firstLine="0"/>
        <w:jc w:val="center"/>
        <w:rPr>
          <w:b/>
          <w:bCs/>
          <w:sz w:val="30"/>
          <w:szCs w:val="32"/>
          <w:rtl/>
        </w:rPr>
      </w:pPr>
      <w:r w:rsidRPr="00122CB9">
        <w:rPr>
          <w:rFonts w:hint="cs"/>
          <w:b/>
          <w:bCs/>
          <w:sz w:val="30"/>
          <w:szCs w:val="32"/>
          <w:rtl/>
        </w:rPr>
        <w:t>فاللهم طهِّر ألسنتنا من الغيبة، وأعنَّا على حفظ ألسنتنا منها، واغفر لنا وارحمنا يا أرحم الراحمين</w:t>
      </w:r>
      <w:bookmarkEnd w:id="2"/>
    </w:p>
    <w:p w14:paraId="4433CF20" w14:textId="77777777" w:rsidR="009565BA" w:rsidRDefault="009565BA"/>
    <w:sectPr w:rsidR="009565BA" w:rsidSect="00D94711">
      <w:headerReference w:type="default" r:id="rId6"/>
      <w:footerReference w:type="default" r:id="rId7"/>
      <w:footnotePr>
        <w:numRestart w:val="eachPage"/>
      </w:footnotePr>
      <w:pgSz w:w="11906" w:h="16838" w:code="9"/>
      <w:pgMar w:top="1440" w:right="1080" w:bottom="1440" w:left="1080" w:header="680" w:footer="567" w:gutter="0"/>
      <w:pgBorders w:offsetFrom="page">
        <w:top w:val="thinThickThinSmallGap" w:sz="18" w:space="24" w:color="auto"/>
        <w:left w:val="thinThickThinSmallGap" w:sz="18" w:space="24" w:color="auto"/>
        <w:bottom w:val="thinThickThinSmallGap" w:sz="18" w:space="24" w:color="auto"/>
        <w:right w:val="thinThickThinSmallGap" w:sz="18" w:space="24" w:color="auto"/>
      </w:pgBorders>
      <w:cols w:space="708"/>
      <w:titlePg/>
      <w:bidi/>
      <w:rtlGutter/>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D33A3" w14:textId="77777777" w:rsidR="00DD4F09" w:rsidRDefault="00DD4F09" w:rsidP="00D94711">
      <w:pPr>
        <w:spacing w:before="0"/>
      </w:pPr>
      <w:r>
        <w:separator/>
      </w:r>
    </w:p>
  </w:endnote>
  <w:endnote w:type="continuationSeparator" w:id="0">
    <w:p w14:paraId="75366AD3" w14:textId="77777777" w:rsidR="00DD4F09" w:rsidRDefault="00DD4F09" w:rsidP="00D9471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altName w:val="Arial"/>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QCF2063">
    <w:panose1 w:val="00000400000000000000"/>
    <w:charset w:val="00"/>
    <w:family w:val="auto"/>
    <w:pitch w:val="variable"/>
    <w:sig w:usb0="00002003" w:usb1="80000000" w:usb2="00000000"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F9B07" w14:textId="77777777" w:rsidR="00000000" w:rsidRDefault="00000000">
    <w:pPr>
      <w:pStyle w:val="af"/>
      <w:jc w:val="center"/>
    </w:pPr>
  </w:p>
  <w:p w14:paraId="3F9B4651" w14:textId="77777777" w:rsidR="00000000" w:rsidRDefault="0000000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68784" w14:textId="77777777" w:rsidR="00DD4F09" w:rsidRDefault="00DD4F09" w:rsidP="00D94711">
      <w:pPr>
        <w:spacing w:before="0"/>
      </w:pPr>
      <w:r>
        <w:separator/>
      </w:r>
    </w:p>
  </w:footnote>
  <w:footnote w:type="continuationSeparator" w:id="0">
    <w:p w14:paraId="7AF6B96A" w14:textId="77777777" w:rsidR="00DD4F09" w:rsidRDefault="00DD4F09" w:rsidP="00D94711">
      <w:pPr>
        <w:spacing w:before="0"/>
      </w:pPr>
      <w:r>
        <w:continuationSeparator/>
      </w:r>
    </w:p>
  </w:footnote>
  <w:footnote w:id="1">
    <w:p w14:paraId="3F12957C" w14:textId="77777777" w:rsidR="00D94711" w:rsidRPr="006F74F3" w:rsidRDefault="00D94711" w:rsidP="00D94711">
      <w:pPr>
        <w:pStyle w:val="a6"/>
        <w:ind w:firstLine="0"/>
        <w:rPr>
          <w:rStyle w:val="a5"/>
          <w:rFonts w:eastAsiaTheme="majorEastAsia"/>
          <w:rtl/>
        </w:rPr>
      </w:pPr>
      <w:r w:rsidRPr="006F74F3">
        <w:rPr>
          <w:rStyle w:val="a5"/>
          <w:rFonts w:eastAsiaTheme="majorEastAsia"/>
          <w:rtl/>
        </w:rPr>
        <w:t>(</w:t>
      </w:r>
      <w:r w:rsidRPr="006F74F3">
        <w:rPr>
          <w:rStyle w:val="a5"/>
          <w:rFonts w:eastAsiaTheme="majorEastAsia"/>
          <w:rtl/>
        </w:rPr>
        <w:footnoteRef/>
      </w:r>
      <w:r w:rsidRPr="006F74F3">
        <w:rPr>
          <w:rStyle w:val="a5"/>
          <w:rFonts w:eastAsiaTheme="majorEastAsia"/>
          <w:rtl/>
        </w:rPr>
        <w:t xml:space="preserve">) </w:t>
      </w:r>
      <w:r w:rsidRPr="006F74F3">
        <w:rPr>
          <w:rStyle w:val="a5"/>
          <w:rFonts w:eastAsiaTheme="majorEastAsia"/>
          <w:sz w:val="28"/>
          <w:rtl/>
        </w:rPr>
        <w:t>أخرجه أبو داود في "سننه" (4 / 420) برقم</w:t>
      </w:r>
      <w:r w:rsidRPr="00CC046D">
        <w:rPr>
          <w:rStyle w:val="a5"/>
          <w:rFonts w:eastAsiaTheme="majorEastAsia"/>
          <w:sz w:val="28"/>
          <w:rtl/>
        </w:rPr>
        <w:t xml:space="preserve">: </w:t>
      </w:r>
      <w:r w:rsidRPr="006F74F3">
        <w:rPr>
          <w:rStyle w:val="a5"/>
          <w:rFonts w:eastAsiaTheme="majorEastAsia"/>
          <w:sz w:val="28"/>
          <w:rtl/>
        </w:rPr>
        <w:t>(4878)</w:t>
      </w:r>
      <w:r w:rsidRPr="00CC046D">
        <w:rPr>
          <w:rStyle w:val="a5"/>
          <w:rFonts w:eastAsiaTheme="majorEastAsia" w:hint="cs"/>
          <w:sz w:val="28"/>
          <w:rtl/>
        </w:rPr>
        <w:t xml:space="preserve">، </w:t>
      </w:r>
      <w:r w:rsidRPr="006F74F3">
        <w:rPr>
          <w:rStyle w:val="a5"/>
          <w:rFonts w:eastAsiaTheme="majorEastAsia"/>
          <w:sz w:val="28"/>
          <w:rtl/>
        </w:rPr>
        <w:t>وأحمد في "مسنده" (5 / 2821) برقم</w:t>
      </w:r>
      <w:r w:rsidRPr="00CC046D">
        <w:rPr>
          <w:rStyle w:val="a5"/>
          <w:rFonts w:eastAsiaTheme="majorEastAsia"/>
          <w:sz w:val="28"/>
          <w:rtl/>
        </w:rPr>
        <w:t xml:space="preserve">: </w:t>
      </w:r>
      <w:r w:rsidRPr="006F74F3">
        <w:rPr>
          <w:rStyle w:val="a5"/>
          <w:rFonts w:eastAsiaTheme="majorEastAsia"/>
          <w:sz w:val="28"/>
          <w:rtl/>
        </w:rPr>
        <w:t>(13544)</w:t>
      </w:r>
      <w:r w:rsidRPr="00CC046D">
        <w:rPr>
          <w:rFonts w:hint="cs"/>
          <w:rtl/>
        </w:rPr>
        <w:t xml:space="preserve">. </w:t>
      </w:r>
    </w:p>
  </w:footnote>
  <w:footnote w:id="2">
    <w:p w14:paraId="46FD7AD5" w14:textId="77777777" w:rsidR="00D94711" w:rsidRPr="00340163" w:rsidRDefault="00D94711" w:rsidP="00D94711">
      <w:pPr>
        <w:pStyle w:val="a6"/>
        <w:ind w:firstLine="0"/>
        <w:rPr>
          <w:rStyle w:val="a5"/>
          <w:rFonts w:eastAsiaTheme="majorEastAsia"/>
          <w:sz w:val="28"/>
          <w:rtl/>
        </w:rPr>
      </w:pPr>
      <w:r w:rsidRPr="00340163">
        <w:rPr>
          <w:rStyle w:val="a5"/>
          <w:rFonts w:eastAsiaTheme="majorEastAsia"/>
          <w:sz w:val="28"/>
          <w:rtl/>
        </w:rPr>
        <w:t>(</w:t>
      </w:r>
      <w:r w:rsidRPr="00340163">
        <w:rPr>
          <w:rStyle w:val="a5"/>
          <w:rFonts w:eastAsiaTheme="majorEastAsia"/>
          <w:sz w:val="28"/>
          <w:rtl/>
        </w:rPr>
        <w:footnoteRef/>
      </w:r>
      <w:r w:rsidRPr="00340163">
        <w:rPr>
          <w:rStyle w:val="a5"/>
          <w:rFonts w:eastAsiaTheme="majorEastAsia"/>
          <w:sz w:val="28"/>
          <w:rtl/>
        </w:rPr>
        <w:t>) تفسير الطبري = جامع البيان ت شاكر (22/ 308)</w:t>
      </w:r>
    </w:p>
  </w:footnote>
  <w:footnote w:id="3">
    <w:p w14:paraId="055E0D7B" w14:textId="77777777" w:rsidR="00D94711" w:rsidRPr="00D14CA2" w:rsidRDefault="00D94711" w:rsidP="00D94711">
      <w:pPr>
        <w:pStyle w:val="a6"/>
        <w:ind w:firstLine="0"/>
        <w:rPr>
          <w:rStyle w:val="a5"/>
          <w:rFonts w:eastAsiaTheme="majorEastAsia"/>
          <w:rtl/>
        </w:rPr>
      </w:pPr>
      <w:r w:rsidRPr="00D14CA2">
        <w:rPr>
          <w:rStyle w:val="a5"/>
          <w:rFonts w:eastAsiaTheme="majorEastAsia"/>
          <w:rtl/>
        </w:rPr>
        <w:t>(</w:t>
      </w:r>
      <w:r w:rsidRPr="00D14CA2">
        <w:rPr>
          <w:rStyle w:val="a5"/>
          <w:rFonts w:eastAsiaTheme="majorEastAsia"/>
          <w:rtl/>
        </w:rPr>
        <w:footnoteRef/>
      </w:r>
      <w:r w:rsidRPr="00D14CA2">
        <w:rPr>
          <w:rStyle w:val="a5"/>
          <w:rFonts w:eastAsiaTheme="majorEastAsia"/>
          <w:rtl/>
        </w:rPr>
        <w:t xml:space="preserve">) </w:t>
      </w:r>
      <w:r w:rsidRPr="00340163">
        <w:rPr>
          <w:rStyle w:val="a5"/>
          <w:rFonts w:eastAsiaTheme="majorEastAsia"/>
          <w:sz w:val="28"/>
          <w:rtl/>
        </w:rPr>
        <w:t>أخرجه أبو داود في "سننه" (4 / 255) برقم: (4428)</w:t>
      </w:r>
    </w:p>
  </w:footnote>
  <w:footnote w:id="4">
    <w:p w14:paraId="0437E1D5" w14:textId="77777777" w:rsidR="00D94711" w:rsidRPr="005538AF" w:rsidRDefault="00D94711" w:rsidP="00D94711">
      <w:pPr>
        <w:pStyle w:val="a6"/>
        <w:ind w:firstLine="0"/>
        <w:rPr>
          <w:rStyle w:val="a5"/>
          <w:rFonts w:eastAsiaTheme="majorEastAsia"/>
          <w:rtl/>
        </w:rPr>
      </w:pPr>
      <w:r w:rsidRPr="005538AF">
        <w:rPr>
          <w:rStyle w:val="a5"/>
          <w:rFonts w:eastAsiaTheme="majorEastAsia"/>
          <w:rtl/>
        </w:rPr>
        <w:t>(</w:t>
      </w:r>
      <w:r w:rsidRPr="005538AF">
        <w:rPr>
          <w:rStyle w:val="a5"/>
          <w:rFonts w:eastAsiaTheme="majorEastAsia"/>
          <w:rtl/>
        </w:rPr>
        <w:footnoteRef/>
      </w:r>
      <w:r w:rsidRPr="005538AF">
        <w:rPr>
          <w:rStyle w:val="a5"/>
          <w:rFonts w:eastAsiaTheme="majorEastAsia"/>
          <w:rtl/>
        </w:rPr>
        <w:t xml:space="preserve">) </w:t>
      </w:r>
      <w:r w:rsidRPr="005538AF">
        <w:rPr>
          <w:rtl/>
        </w:rPr>
        <w:t>أخرجه مسلم في "صحيحه" (8 / 21) برقم</w:t>
      </w:r>
      <w:r w:rsidRPr="00CC046D">
        <w:rPr>
          <w:rtl/>
        </w:rPr>
        <w:t xml:space="preserve">: </w:t>
      </w:r>
      <w:r w:rsidRPr="005538AF">
        <w:rPr>
          <w:rtl/>
        </w:rPr>
        <w:t>(2589)</w:t>
      </w:r>
      <w:r w:rsidRPr="00CC046D">
        <w:rPr>
          <w:rFonts w:hint="cs"/>
          <w:rtl/>
        </w:rPr>
        <w:t xml:space="preserve">. </w:t>
      </w:r>
    </w:p>
  </w:footnote>
  <w:footnote w:id="5">
    <w:p w14:paraId="6EDF5A0E" w14:textId="77777777" w:rsidR="00D94711" w:rsidRPr="005538AF" w:rsidRDefault="00D94711" w:rsidP="00D94711">
      <w:pPr>
        <w:pStyle w:val="a6"/>
        <w:ind w:firstLine="0"/>
        <w:rPr>
          <w:rStyle w:val="a5"/>
          <w:rFonts w:eastAsiaTheme="majorEastAsia"/>
          <w:rtl/>
        </w:rPr>
      </w:pPr>
      <w:r w:rsidRPr="005538AF">
        <w:rPr>
          <w:rStyle w:val="a5"/>
          <w:rFonts w:eastAsiaTheme="majorEastAsia"/>
          <w:rtl/>
        </w:rPr>
        <w:t>(</w:t>
      </w:r>
      <w:r w:rsidRPr="005538AF">
        <w:rPr>
          <w:rStyle w:val="a5"/>
          <w:rFonts w:eastAsiaTheme="majorEastAsia"/>
          <w:rtl/>
        </w:rPr>
        <w:footnoteRef/>
      </w:r>
      <w:r w:rsidRPr="005538AF">
        <w:rPr>
          <w:rStyle w:val="a5"/>
          <w:rFonts w:eastAsiaTheme="majorEastAsia"/>
          <w:rtl/>
        </w:rPr>
        <w:t xml:space="preserve">) </w:t>
      </w:r>
      <w:r w:rsidRPr="005538AF">
        <w:rPr>
          <w:rStyle w:val="a5"/>
          <w:rFonts w:eastAsiaTheme="majorEastAsia"/>
          <w:sz w:val="28"/>
          <w:rtl/>
        </w:rPr>
        <w:t>أخرجه أبو داود في "سننه" (4 / 420) برقم</w:t>
      </w:r>
      <w:r w:rsidRPr="00CC046D">
        <w:rPr>
          <w:rStyle w:val="a5"/>
          <w:rFonts w:eastAsiaTheme="majorEastAsia"/>
          <w:sz w:val="28"/>
          <w:rtl/>
        </w:rPr>
        <w:t xml:space="preserve">: </w:t>
      </w:r>
      <w:r w:rsidRPr="005538AF">
        <w:rPr>
          <w:rStyle w:val="a5"/>
          <w:rFonts w:eastAsiaTheme="majorEastAsia"/>
          <w:sz w:val="28"/>
          <w:rtl/>
        </w:rPr>
        <w:t>(4875) والترمذي في "جامعه" (4 / 275) برقم</w:t>
      </w:r>
      <w:r w:rsidRPr="00CC046D">
        <w:rPr>
          <w:rStyle w:val="a5"/>
          <w:rFonts w:eastAsiaTheme="majorEastAsia"/>
          <w:sz w:val="28"/>
          <w:rtl/>
        </w:rPr>
        <w:t xml:space="preserve">: </w:t>
      </w:r>
      <w:r w:rsidRPr="005538AF">
        <w:rPr>
          <w:rStyle w:val="a5"/>
          <w:rFonts w:eastAsiaTheme="majorEastAsia"/>
          <w:sz w:val="28"/>
          <w:rtl/>
        </w:rPr>
        <w:t>(2502)</w:t>
      </w:r>
      <w:r w:rsidRPr="00CC046D">
        <w:rPr>
          <w:rFonts w:hint="cs"/>
          <w:rtl/>
        </w:rPr>
        <w:t xml:space="preserve">. </w:t>
      </w:r>
    </w:p>
  </w:footnote>
  <w:footnote w:id="6">
    <w:p w14:paraId="098EB557" w14:textId="77777777" w:rsidR="00D94711" w:rsidRPr="00021B16" w:rsidRDefault="00D94711" w:rsidP="00D94711">
      <w:pPr>
        <w:pStyle w:val="a6"/>
        <w:ind w:firstLine="0"/>
        <w:rPr>
          <w:rStyle w:val="a5"/>
          <w:rFonts w:eastAsiaTheme="majorEastAsia"/>
          <w:rtl/>
        </w:rPr>
      </w:pPr>
      <w:r w:rsidRPr="00021B16">
        <w:rPr>
          <w:rStyle w:val="a5"/>
          <w:rFonts w:eastAsiaTheme="majorEastAsia"/>
          <w:rtl/>
        </w:rPr>
        <w:t>(</w:t>
      </w:r>
      <w:r w:rsidRPr="00021B16">
        <w:rPr>
          <w:rStyle w:val="a5"/>
          <w:rFonts w:eastAsiaTheme="majorEastAsia"/>
          <w:rtl/>
        </w:rPr>
        <w:footnoteRef/>
      </w:r>
      <w:r w:rsidRPr="00021B16">
        <w:rPr>
          <w:rStyle w:val="a5"/>
          <w:rFonts w:eastAsiaTheme="majorEastAsia"/>
          <w:rtl/>
        </w:rPr>
        <w:t xml:space="preserve">) </w:t>
      </w:r>
      <w:r w:rsidRPr="00021B16">
        <w:rPr>
          <w:rStyle w:val="a5"/>
          <w:rFonts w:eastAsiaTheme="majorEastAsia" w:hint="cs"/>
          <w:rtl/>
        </w:rPr>
        <w:t>الأذكار (ص</w:t>
      </w:r>
      <w:r w:rsidRPr="00CC046D">
        <w:rPr>
          <w:rStyle w:val="a5"/>
          <w:rFonts w:eastAsiaTheme="majorEastAsia" w:hint="cs"/>
          <w:rtl/>
        </w:rPr>
        <w:t xml:space="preserve">: </w:t>
      </w:r>
      <w:r w:rsidRPr="00021B16">
        <w:rPr>
          <w:rStyle w:val="a5"/>
          <w:rFonts w:eastAsiaTheme="majorEastAsia" w:hint="cs"/>
          <w:rtl/>
        </w:rPr>
        <w:t>540)</w:t>
      </w:r>
      <w:r w:rsidRPr="00CC046D">
        <w:rPr>
          <w:rStyle w:val="a5"/>
          <w:rFonts w:eastAsiaTheme="majorEastAsia" w:hint="cs"/>
          <w:rtl/>
        </w:rPr>
        <w:t xml:space="preserve">. </w:t>
      </w:r>
    </w:p>
  </w:footnote>
  <w:footnote w:id="7">
    <w:p w14:paraId="42CF6D99" w14:textId="77777777" w:rsidR="00D94711" w:rsidRPr="00242041" w:rsidRDefault="00D94711" w:rsidP="00D94711">
      <w:pPr>
        <w:pStyle w:val="a6"/>
        <w:ind w:firstLine="0"/>
        <w:rPr>
          <w:rStyle w:val="a5"/>
          <w:rFonts w:eastAsiaTheme="majorEastAsia"/>
          <w:rtl/>
        </w:rPr>
      </w:pPr>
      <w:r w:rsidRPr="00242041">
        <w:rPr>
          <w:rStyle w:val="a5"/>
          <w:rFonts w:eastAsiaTheme="majorEastAsia"/>
          <w:rtl/>
        </w:rPr>
        <w:t>(</w:t>
      </w:r>
      <w:r w:rsidRPr="00242041">
        <w:rPr>
          <w:rStyle w:val="a5"/>
          <w:rFonts w:eastAsiaTheme="majorEastAsia"/>
          <w:rtl/>
        </w:rPr>
        <w:footnoteRef/>
      </w:r>
      <w:r w:rsidRPr="00242041">
        <w:rPr>
          <w:rStyle w:val="a5"/>
          <w:rFonts w:eastAsiaTheme="majorEastAsia"/>
          <w:rtl/>
        </w:rPr>
        <w:t xml:space="preserve">) </w:t>
      </w:r>
      <w:r w:rsidRPr="00242041">
        <w:rPr>
          <w:rStyle w:val="a5"/>
          <w:rFonts w:eastAsiaTheme="majorEastAsia"/>
          <w:sz w:val="28"/>
          <w:rtl/>
        </w:rPr>
        <w:t>أخرجه مسلم في "صحيحه" (8 / 18) برقم</w:t>
      </w:r>
      <w:r w:rsidRPr="00CC046D">
        <w:rPr>
          <w:rStyle w:val="a5"/>
          <w:rFonts w:eastAsiaTheme="majorEastAsia"/>
          <w:sz w:val="28"/>
          <w:rtl/>
        </w:rPr>
        <w:t xml:space="preserve">: </w:t>
      </w:r>
      <w:r w:rsidRPr="00242041">
        <w:rPr>
          <w:rStyle w:val="a5"/>
          <w:rFonts w:eastAsiaTheme="majorEastAsia"/>
          <w:sz w:val="28"/>
          <w:rtl/>
        </w:rPr>
        <w:t>(2581)</w:t>
      </w:r>
      <w:r w:rsidRPr="00CC046D">
        <w:rPr>
          <w:rFonts w:hint="cs"/>
          <w:rtl/>
        </w:rPr>
        <w:t xml:space="preserve">. </w:t>
      </w:r>
    </w:p>
  </w:footnote>
  <w:footnote w:id="8">
    <w:p w14:paraId="2AAC59C1" w14:textId="77777777" w:rsidR="00D94711" w:rsidRPr="00C302A1" w:rsidRDefault="00D94711" w:rsidP="00D94711">
      <w:pPr>
        <w:pStyle w:val="a6"/>
        <w:ind w:firstLine="0"/>
        <w:rPr>
          <w:rStyle w:val="a5"/>
          <w:rFonts w:eastAsiaTheme="majorEastAsia"/>
          <w:sz w:val="28"/>
          <w:rtl/>
        </w:rPr>
      </w:pPr>
      <w:r w:rsidRPr="00C302A1">
        <w:rPr>
          <w:rStyle w:val="a5"/>
          <w:rFonts w:eastAsiaTheme="majorEastAsia"/>
          <w:sz w:val="28"/>
          <w:rtl/>
        </w:rPr>
        <w:t>(</w:t>
      </w:r>
      <w:r w:rsidRPr="00C302A1">
        <w:rPr>
          <w:rStyle w:val="a5"/>
          <w:rFonts w:eastAsiaTheme="majorEastAsia"/>
          <w:sz w:val="28"/>
          <w:rtl/>
        </w:rPr>
        <w:footnoteRef/>
      </w:r>
      <w:r w:rsidRPr="00C302A1">
        <w:rPr>
          <w:rStyle w:val="a5"/>
          <w:rFonts w:eastAsiaTheme="majorEastAsia"/>
          <w:sz w:val="28"/>
          <w:rtl/>
        </w:rPr>
        <w:t>) أخرجه ابن حبان في "صحيحه" (1 / 510) برقم: (276)</w:t>
      </w:r>
      <w:r w:rsidRPr="00C302A1">
        <w:rPr>
          <w:rStyle w:val="a5"/>
          <w:rFonts w:eastAsiaTheme="majorEastAsia" w:hint="cs"/>
          <w:sz w:val="28"/>
          <w:rtl/>
        </w:rPr>
        <w:t>.</w:t>
      </w:r>
    </w:p>
  </w:footnote>
  <w:footnote w:id="9">
    <w:p w14:paraId="30FC0C6B" w14:textId="77777777" w:rsidR="00D94711" w:rsidRPr="00122CB9" w:rsidRDefault="00D94711" w:rsidP="00D94711">
      <w:pPr>
        <w:pStyle w:val="a6"/>
        <w:ind w:firstLine="0"/>
        <w:rPr>
          <w:rStyle w:val="a5"/>
          <w:rFonts w:eastAsiaTheme="majorEastAsia"/>
          <w:sz w:val="28"/>
          <w:rtl/>
        </w:rPr>
      </w:pPr>
      <w:r w:rsidRPr="00122CB9">
        <w:rPr>
          <w:rStyle w:val="a5"/>
          <w:rFonts w:eastAsiaTheme="majorEastAsia"/>
          <w:sz w:val="28"/>
          <w:rtl/>
        </w:rPr>
        <w:t>(</w:t>
      </w:r>
      <w:r w:rsidRPr="00122CB9">
        <w:rPr>
          <w:rStyle w:val="a5"/>
          <w:rFonts w:eastAsiaTheme="majorEastAsia"/>
          <w:sz w:val="28"/>
          <w:rtl/>
        </w:rPr>
        <w:footnoteRef/>
      </w:r>
      <w:bookmarkStart w:id="3" w:name="حاشيةآ2"/>
      <w:bookmarkEnd w:id="3"/>
      <w:r w:rsidRPr="00122CB9">
        <w:rPr>
          <w:rStyle w:val="a5"/>
          <w:rFonts w:eastAsiaTheme="majorEastAsia"/>
          <w:sz w:val="28"/>
          <w:rtl/>
        </w:rPr>
        <w:t xml:space="preserve">) </w:t>
      </w:r>
      <w:r w:rsidRPr="00122CB9">
        <w:rPr>
          <w:rStyle w:val="a5"/>
          <w:rFonts w:eastAsiaTheme="majorEastAsia" w:hint="cs"/>
          <w:sz w:val="28"/>
          <w:rtl/>
        </w:rPr>
        <w:t>شرح رياض الصاحين (1/90).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52D67" w14:textId="77777777" w:rsidR="00000000" w:rsidRDefault="00000000" w:rsidP="00C64EF5">
    <w:pPr>
      <w:pStyle w:val="ae"/>
      <w:tabs>
        <w:tab w:val="clear" w:pos="8306"/>
        <w:tab w:val="right" w:pos="9070"/>
      </w:tabs>
    </w:pPr>
    <w:r>
      <w:rPr>
        <w:rFonts w:hint="cs"/>
        <w:rtl/>
      </w:rPr>
      <w:t>خطبة الغيبة</w:t>
    </w:r>
    <w:r>
      <w:rPr>
        <w:rFonts w:hint="cs"/>
        <w:rtl/>
      </w:rPr>
      <w:tab/>
    </w:r>
    <w:r>
      <w:rPr>
        <w:rFonts w:hint="cs"/>
        <w:rtl/>
      </w:rPr>
      <w:tab/>
      <w:t>(</w:t>
    </w:r>
    <w:sdt>
      <w:sdtPr>
        <w:rPr>
          <w:rtl/>
        </w:rPr>
        <w:id w:val="797573685"/>
        <w:docPartObj>
          <w:docPartGallery w:val="Page Numbers (Bottom of Page)"/>
          <w:docPartUnique/>
        </w:docPartObj>
      </w:sdtPr>
      <w:sdtContent>
        <w:r>
          <w:fldChar w:fldCharType="begin"/>
        </w:r>
        <w:r>
          <w:instrText>PAGE   \* MERGEFORMAT</w:instrText>
        </w:r>
        <w:r>
          <w:fldChar w:fldCharType="separate"/>
        </w:r>
        <w:r w:rsidRPr="00D63B96">
          <w:rPr>
            <w:noProof/>
            <w:rtl/>
            <w:lang w:val="ar-SA"/>
          </w:rPr>
          <w:t>2</w:t>
        </w:r>
        <w:r>
          <w:fldChar w:fldCharType="end"/>
        </w:r>
        <w:r>
          <w:rPr>
            <w:rFonts w:hint="cs"/>
            <w:rtl/>
          </w:rPr>
          <w:t>)</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11"/>
    <w:rsid w:val="00097809"/>
    <w:rsid w:val="000F0623"/>
    <w:rsid w:val="00156AE6"/>
    <w:rsid w:val="002001BB"/>
    <w:rsid w:val="007D669A"/>
    <w:rsid w:val="008C05A4"/>
    <w:rsid w:val="00955A9B"/>
    <w:rsid w:val="009565BA"/>
    <w:rsid w:val="00B248AF"/>
    <w:rsid w:val="00CD73C2"/>
    <w:rsid w:val="00D94711"/>
    <w:rsid w:val="00DD4F09"/>
    <w:rsid w:val="00E23339"/>
    <w:rsid w:val="00F64AF8"/>
    <w:rsid w:val="00F952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C8037"/>
  <w15:chartTrackingRefBased/>
  <w15:docId w15:val="{28984E05-F387-44D5-A486-AABFBE8C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ATraditional Arabic"/>
        <w:kern w:val="2"/>
        <w:sz w:val="50"/>
        <w:szCs w:val="3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1"/>
    <w:pPr>
      <w:bidi/>
      <w:spacing w:before="120" w:after="0" w:line="240" w:lineRule="auto"/>
      <w:ind w:firstLine="454"/>
      <w:jc w:val="lowKashida"/>
    </w:pPr>
    <w:rPr>
      <w:rFonts w:ascii="Sakkal Majalla" w:hAnsi="Sakkal Majalla"/>
      <w:kern w:val="0"/>
      <w:sz w:val="34"/>
      <w14:ligatures w14:val="none"/>
    </w:rPr>
  </w:style>
  <w:style w:type="paragraph" w:styleId="1">
    <w:name w:val="heading 1"/>
    <w:basedOn w:val="a"/>
    <w:next w:val="a"/>
    <w:link w:val="1Char"/>
    <w:autoRedefine/>
    <w:uiPriority w:val="9"/>
    <w:qFormat/>
    <w:rsid w:val="00D94711"/>
    <w:pPr>
      <w:keepNext/>
      <w:keepLines/>
      <w:spacing w:before="240"/>
      <w:ind w:firstLine="567"/>
      <w:jc w:val="center"/>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94711"/>
    <w:rPr>
      <w:rFonts w:asciiTheme="majorHAnsi" w:eastAsiaTheme="majorEastAsia" w:hAnsiTheme="majorHAnsi" w:cs="PT Bold Heading"/>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 w:val="36"/>
      <w:szCs w:val="300"/>
    </w:rPr>
  </w:style>
  <w:style w:type="character" w:styleId="a5">
    <w:name w:val="footnote reference"/>
    <w:aliases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sz w:val="36"/>
      <w:vertAlign w:val="superscript"/>
    </w:rPr>
  </w:style>
  <w:style w:type="paragraph" w:styleId="a6">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6"/>
    <w:rsid w:val="00B248AF"/>
    <w:rPr>
      <w:rFonts w:ascii="ATraditional Arabic" w:eastAsia="Times New Roman" w:hAnsi="ATraditional Arabic" w:cs="ATraditional Arabic"/>
      <w:position w:val="10"/>
      <w:sz w:val="20"/>
      <w:szCs w:val="28"/>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val="0"/>
      <w:szCs w:val="36"/>
    </w:rPr>
  </w:style>
  <w:style w:type="paragraph" w:styleId="a7">
    <w:name w:val="Title"/>
    <w:basedOn w:val="a"/>
    <w:next w:val="a"/>
    <w:link w:val="Char0"/>
    <w:uiPriority w:val="10"/>
    <w:qFormat/>
    <w:rsid w:val="00D94711"/>
    <w:pPr>
      <w:spacing w:after="80"/>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7"/>
    <w:uiPriority w:val="10"/>
    <w:rsid w:val="00D94711"/>
    <w:rPr>
      <w:rFonts w:asciiTheme="majorHAnsi" w:eastAsiaTheme="majorEastAsia" w:hAnsiTheme="majorHAnsi" w:cstheme="majorBidi"/>
      <w:spacing w:val="-10"/>
      <w:kern w:val="28"/>
      <w:sz w:val="56"/>
      <w:szCs w:val="56"/>
    </w:rPr>
  </w:style>
  <w:style w:type="paragraph" w:styleId="a8">
    <w:name w:val="Subtitle"/>
    <w:basedOn w:val="a"/>
    <w:next w:val="a"/>
    <w:link w:val="Char1"/>
    <w:uiPriority w:val="11"/>
    <w:qFormat/>
    <w:rsid w:val="00D94711"/>
    <w:pPr>
      <w:numPr>
        <w:ilvl w:val="1"/>
      </w:numPr>
      <w:spacing w:after="160"/>
      <w:ind w:firstLine="567"/>
    </w:pPr>
    <w:rPr>
      <w:rFonts w:eastAsiaTheme="majorEastAsia" w:cstheme="majorBidi"/>
      <w:color w:val="595959" w:themeColor="text1" w:themeTint="A6"/>
      <w:spacing w:val="15"/>
      <w:sz w:val="28"/>
      <w:szCs w:val="28"/>
    </w:rPr>
  </w:style>
  <w:style w:type="character" w:customStyle="1" w:styleId="Char1">
    <w:name w:val="عنوان فرعي Char"/>
    <w:basedOn w:val="a0"/>
    <w:link w:val="a8"/>
    <w:uiPriority w:val="11"/>
    <w:rsid w:val="00D94711"/>
    <w:rPr>
      <w:rFonts w:eastAsiaTheme="majorEastAsia" w:cstheme="majorBidi"/>
      <w:color w:val="595959" w:themeColor="text1" w:themeTint="A6"/>
      <w:spacing w:val="15"/>
      <w:sz w:val="28"/>
      <w:szCs w:val="28"/>
    </w:rPr>
  </w:style>
  <w:style w:type="paragraph" w:styleId="a9">
    <w:name w:val="Quote"/>
    <w:basedOn w:val="a"/>
    <w:next w:val="a"/>
    <w:link w:val="Char2"/>
    <w:uiPriority w:val="29"/>
    <w:qFormat/>
    <w:rsid w:val="00D94711"/>
    <w:pPr>
      <w:spacing w:before="160" w:after="160"/>
      <w:jc w:val="center"/>
    </w:pPr>
    <w:rPr>
      <w:i/>
      <w:iCs/>
      <w:color w:val="404040" w:themeColor="text1" w:themeTint="BF"/>
    </w:rPr>
  </w:style>
  <w:style w:type="character" w:customStyle="1" w:styleId="Char2">
    <w:name w:val="اقتباس Char"/>
    <w:basedOn w:val="a0"/>
    <w:link w:val="a9"/>
    <w:uiPriority w:val="29"/>
    <w:rsid w:val="00D94711"/>
    <w:rPr>
      <w:i/>
      <w:iCs/>
      <w:color w:val="404040" w:themeColor="text1" w:themeTint="BF"/>
    </w:rPr>
  </w:style>
  <w:style w:type="paragraph" w:styleId="aa">
    <w:name w:val="List Paragraph"/>
    <w:basedOn w:val="a"/>
    <w:uiPriority w:val="34"/>
    <w:qFormat/>
    <w:rsid w:val="00D94711"/>
    <w:pPr>
      <w:ind w:left="720"/>
      <w:contextualSpacing/>
    </w:pPr>
  </w:style>
  <w:style w:type="character" w:styleId="ab">
    <w:name w:val="Intense Emphasis"/>
    <w:basedOn w:val="a0"/>
    <w:uiPriority w:val="21"/>
    <w:qFormat/>
    <w:rsid w:val="00D94711"/>
    <w:rPr>
      <w:i/>
      <w:iCs/>
      <w:color w:val="2F5496" w:themeColor="accent1" w:themeShade="BF"/>
    </w:rPr>
  </w:style>
  <w:style w:type="paragraph" w:styleId="ac">
    <w:name w:val="Intense Quote"/>
    <w:basedOn w:val="a"/>
    <w:next w:val="a"/>
    <w:link w:val="Char3"/>
    <w:uiPriority w:val="30"/>
    <w:qFormat/>
    <w:rsid w:val="00D947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c"/>
    <w:uiPriority w:val="30"/>
    <w:rsid w:val="00D94711"/>
    <w:rPr>
      <w:i/>
      <w:iCs/>
      <w:color w:val="2F5496" w:themeColor="accent1" w:themeShade="BF"/>
    </w:rPr>
  </w:style>
  <w:style w:type="character" w:styleId="ad">
    <w:name w:val="Intense Reference"/>
    <w:basedOn w:val="a0"/>
    <w:uiPriority w:val="32"/>
    <w:qFormat/>
    <w:rsid w:val="00D94711"/>
    <w:rPr>
      <w:b/>
      <w:bCs/>
      <w:smallCaps/>
      <w:color w:val="2F5496" w:themeColor="accent1" w:themeShade="BF"/>
      <w:spacing w:val="5"/>
    </w:rPr>
  </w:style>
  <w:style w:type="paragraph" w:styleId="ae">
    <w:name w:val="header"/>
    <w:basedOn w:val="a"/>
    <w:link w:val="Char4"/>
    <w:uiPriority w:val="99"/>
    <w:unhideWhenUsed/>
    <w:rsid w:val="00D94711"/>
    <w:pPr>
      <w:pBdr>
        <w:bottom w:val="double" w:sz="4" w:space="1" w:color="auto"/>
      </w:pBdr>
      <w:tabs>
        <w:tab w:val="center" w:pos="4153"/>
        <w:tab w:val="right" w:pos="8306"/>
      </w:tabs>
      <w:spacing w:before="0"/>
      <w:ind w:firstLine="0"/>
    </w:pPr>
    <w:rPr>
      <w:szCs w:val="28"/>
    </w:rPr>
  </w:style>
  <w:style w:type="character" w:customStyle="1" w:styleId="Char4">
    <w:name w:val="رأس الصفحة Char"/>
    <w:basedOn w:val="a0"/>
    <w:link w:val="ae"/>
    <w:uiPriority w:val="99"/>
    <w:rsid w:val="00D94711"/>
    <w:rPr>
      <w:rFonts w:ascii="Sakkal Majalla" w:hAnsi="Sakkal Majalla"/>
      <w:kern w:val="0"/>
      <w:sz w:val="34"/>
      <w:szCs w:val="28"/>
      <w14:ligatures w14:val="none"/>
    </w:rPr>
  </w:style>
  <w:style w:type="paragraph" w:styleId="af">
    <w:name w:val="footer"/>
    <w:basedOn w:val="a"/>
    <w:link w:val="Char5"/>
    <w:uiPriority w:val="99"/>
    <w:unhideWhenUsed/>
    <w:rsid w:val="00D94711"/>
    <w:pPr>
      <w:tabs>
        <w:tab w:val="center" w:pos="4153"/>
        <w:tab w:val="right" w:pos="8306"/>
      </w:tabs>
      <w:spacing w:before="0"/>
    </w:pPr>
  </w:style>
  <w:style w:type="character" w:customStyle="1" w:styleId="Char5">
    <w:name w:val="تذييل الصفحة Char"/>
    <w:basedOn w:val="a0"/>
    <w:link w:val="af"/>
    <w:uiPriority w:val="99"/>
    <w:rsid w:val="00D94711"/>
    <w:rPr>
      <w:rFonts w:ascii="Sakkal Majalla" w:hAnsi="Sakkal Majalla"/>
      <w:kern w:val="0"/>
      <w:sz w:val="3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81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968</Words>
  <Characters>5524</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abddullah alghamdi</dc:creator>
  <cp:keywords/>
  <dc:description/>
  <cp:lastModifiedBy>abddullah alghamdi</cp:lastModifiedBy>
  <cp:revision>1</cp:revision>
  <dcterms:created xsi:type="dcterms:W3CDTF">2024-06-27T15:08:00Z</dcterms:created>
  <dcterms:modified xsi:type="dcterms:W3CDTF">2024-06-27T15:35:00Z</dcterms:modified>
</cp:coreProperties>
</file>