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A994E" w14:textId="77777777" w:rsidR="002F61DE" w:rsidRPr="002F61DE" w:rsidRDefault="002F61DE" w:rsidP="002F61DE">
      <w:pPr>
        <w:widowControl w:val="0"/>
        <w:spacing w:after="0" w:line="240" w:lineRule="auto"/>
        <w:jc w:val="center"/>
        <w:rPr>
          <w:rFonts w:ascii="Sakkal Majalla" w:eastAsia="Calibri" w:hAnsi="Sakkal Majalla" w:cs="PT Bold Heading"/>
          <w:kern w:val="0"/>
          <w:sz w:val="34"/>
          <w:szCs w:val="34"/>
          <w14:ligatures w14:val="none"/>
        </w:rPr>
      </w:pPr>
      <w:r w:rsidRPr="002F61DE">
        <w:rPr>
          <w:rFonts w:ascii="Sakkal Majalla" w:eastAsia="Calibri" w:hAnsi="Sakkal Majalla" w:cs="PT Bold Heading"/>
          <w:kern w:val="0"/>
          <w:sz w:val="34"/>
          <w:szCs w:val="34"/>
          <w:rtl/>
          <w14:ligatures w14:val="none"/>
        </w:rPr>
        <w:t>صلوا كما رأيتموني أصلي</w:t>
      </w:r>
    </w:p>
    <w:p w14:paraId="28B81656" w14:textId="77777777" w:rsidR="002F61DE" w:rsidRPr="002F61DE" w:rsidRDefault="002F61DE" w:rsidP="002F61DE">
      <w:pPr>
        <w:widowControl w:val="0"/>
        <w:spacing w:after="0" w:line="240" w:lineRule="auto"/>
        <w:ind w:firstLine="397"/>
        <w:jc w:val="lowKashida"/>
        <w:rPr>
          <w:rFonts w:ascii="Sakkal Majalla" w:eastAsia="Calibri" w:hAnsi="Sakkal Majalla" w:cs="mohammad bold art"/>
          <w:kern w:val="0"/>
          <w:sz w:val="32"/>
          <w:szCs w:val="32"/>
          <w14:ligatures w14:val="none"/>
        </w:rPr>
      </w:pPr>
      <w:r w:rsidRPr="002F61DE">
        <w:rPr>
          <w:rFonts w:ascii="Sakkal Majalla" w:eastAsia="Calibri" w:hAnsi="Sakkal Majalla" w:cs="mohammad bold art"/>
          <w:kern w:val="0"/>
          <w:sz w:val="32"/>
          <w:szCs w:val="32"/>
          <w:rtl/>
          <w14:ligatures w14:val="none"/>
        </w:rPr>
        <w:t>أيها المسلمون:</w:t>
      </w:r>
    </w:p>
    <w:p w14:paraId="393DA248" w14:textId="0CAFE047" w:rsidR="002F61DE" w:rsidRPr="002F61DE" w:rsidRDefault="002F61DE" w:rsidP="002F61D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2F61DE">
        <w:rPr>
          <w:rFonts w:ascii="Sakkal Majalla" w:eastAsia="Calibri" w:hAnsi="Sakkal Majalla" w:cs="Traditional Naskh"/>
          <w:kern w:val="0"/>
          <w:sz w:val="34"/>
          <w:szCs w:val="34"/>
          <w:rtl/>
          <w14:ligatures w14:val="none"/>
        </w:rPr>
        <w:t xml:space="preserve">المساجد بيوت الله </w:t>
      </w:r>
      <w:r w:rsidR="007312FC">
        <w:rPr>
          <w:rFonts w:ascii="adwa-assalaf" w:eastAsia="Calibri" w:hAnsi="adwa-assalaf" w:cs="adwa-assalaf" w:hint="cs"/>
          <w:kern w:val="0"/>
          <w:sz w:val="34"/>
          <w:szCs w:val="34"/>
          <w:rtl/>
          <w14:ligatures w14:val="none"/>
        </w:rPr>
        <w:t>عزوجل</w:t>
      </w:r>
      <w:r w:rsidRPr="002F61DE">
        <w:rPr>
          <w:rFonts w:ascii="Sakkal Majalla" w:eastAsia="Calibri" w:hAnsi="Sakkal Majalla" w:cs="Traditional Naskh" w:hint="cs"/>
          <w:kern w:val="0"/>
          <w:sz w:val="34"/>
          <w:szCs w:val="34"/>
          <w:rtl/>
          <w14:ligatures w14:val="none"/>
        </w:rPr>
        <w:t xml:space="preserve"> </w:t>
      </w:r>
      <w:r w:rsidRPr="002F61DE">
        <w:rPr>
          <w:rFonts w:ascii="Sakkal Majalla" w:eastAsia="Calibri" w:hAnsi="Sakkal Majalla" w:cs="Traditional Naskh"/>
          <w:kern w:val="0"/>
          <w:sz w:val="34"/>
          <w:szCs w:val="34"/>
          <w:rtl/>
          <w14:ligatures w14:val="none"/>
        </w:rPr>
        <w:t xml:space="preserve">، يجد المؤمن فيها الأمن والأمان، والراحة والاطمئنان، يقول الحسن بن علي </w:t>
      </w:r>
      <w:r w:rsidR="00413E4C">
        <w:rPr>
          <w:rFonts w:ascii="adwa-assalaf" w:eastAsia="Calibri" w:hAnsi="adwa-assalaf" w:cs="adwa-assalaf" w:hint="cs"/>
          <w:kern w:val="0"/>
          <w:sz w:val="34"/>
          <w:szCs w:val="34"/>
          <w:rtl/>
          <w14:ligatures w14:val="none"/>
        </w:rPr>
        <w:t xml:space="preserve">رضي الله عنه </w:t>
      </w:r>
      <w:r w:rsidRPr="002F61DE">
        <w:rPr>
          <w:rFonts w:ascii="Sakkal Majalla" w:eastAsia="Calibri" w:hAnsi="Sakkal Majalla" w:cs="Traditional Naskh"/>
          <w:kern w:val="0"/>
          <w:sz w:val="34"/>
          <w:szCs w:val="34"/>
          <w:rtl/>
          <w14:ligatures w14:val="none"/>
        </w:rPr>
        <w:t>: (من أدام الاختلاف إلى المسجد أصاب ثماني خصال: آية محكمة، وأخا</w:t>
      </w:r>
      <w:r w:rsidRPr="002F61DE">
        <w:rPr>
          <w:rFonts w:ascii="Sakkal Majalla" w:eastAsia="Calibri" w:hAnsi="Sakkal Majalla" w:cs="Traditional Naskh" w:hint="cs"/>
          <w:kern w:val="0"/>
          <w:sz w:val="34"/>
          <w:szCs w:val="34"/>
          <w:rtl/>
          <w14:ligatures w14:val="none"/>
        </w:rPr>
        <w:t>ً</w:t>
      </w:r>
      <w:r w:rsidRPr="002F61DE">
        <w:rPr>
          <w:rFonts w:ascii="Sakkal Majalla" w:eastAsia="Calibri" w:hAnsi="Sakkal Majalla" w:cs="Traditional Naskh"/>
          <w:kern w:val="0"/>
          <w:sz w:val="34"/>
          <w:szCs w:val="34"/>
          <w:rtl/>
          <w14:ligatures w14:val="none"/>
        </w:rPr>
        <w:t xml:space="preserve"> مستفادًا، وعلمًا مستطرفًا، ورحمة منتظرة، وكلمة تدل على هدى، أو تردعه عن ردى، وترك الذنوب حياءً أو خشية). إن بيوت الله شُيدت لإقامة العبادة فيها، وعلى رأس العبادة الصلاة فهي آكد الفروض، وأعظم الواجبات، فالتذكير بها من الأمور المهمة، وإن كانت منزلتها ومكانتها معروفة لدى المسلمين، ولكن التذكير بكيفية أدائها مهم، فإن الصلاة لا تكون مقبولة </w:t>
      </w:r>
      <w:r w:rsidRPr="002F61DE">
        <w:rPr>
          <w:rFonts w:ascii="Sakkal Majalla" w:eastAsia="Calibri" w:hAnsi="Sakkal Majalla" w:cs="Traditional Naskh"/>
          <w:spacing w:val="-4"/>
          <w:kern w:val="0"/>
          <w:sz w:val="34"/>
          <w:szCs w:val="34"/>
          <w:rtl/>
          <w14:ligatures w14:val="none"/>
        </w:rPr>
        <w:t xml:space="preserve">ما لم تكن على الكيفية التي أمر الرسول  </w:t>
      </w:r>
      <w:r w:rsidRPr="002F61DE">
        <w:rPr>
          <w:rFonts w:ascii="adwa-assalaf" w:eastAsia="Calibri" w:hAnsi="adwa-assalaf" w:cs="adwa-assalaf"/>
          <w:spacing w:val="-4"/>
          <w:kern w:val="0"/>
          <w:sz w:val="34"/>
          <w:szCs w:val="34"/>
          <w:rtl/>
          <w14:ligatures w14:val="none"/>
        </w:rPr>
        <w:t>ﷺ</w:t>
      </w:r>
      <w:r w:rsidRPr="002F61DE">
        <w:rPr>
          <w:rFonts w:ascii="Sakkal Majalla" w:eastAsia="Calibri" w:hAnsi="Sakkal Majalla" w:cs="Traditional Naskh"/>
          <w:spacing w:val="-4"/>
          <w:kern w:val="0"/>
          <w:sz w:val="34"/>
          <w:szCs w:val="34"/>
          <w:rtl/>
          <w14:ligatures w14:val="none"/>
        </w:rPr>
        <w:t xml:space="preserve"> بها حيث يقول: (صلوا كما رأيتموني أصلي)، فلابد إذن من الوقوف على ذلك، والتنبيه على بعض المخالفات التي يقع فيها بعض المصلين عن غير قصد، وطالما أن الصلاة بهذه المكانة الرفيعة</w:t>
      </w:r>
      <w:r w:rsidRPr="002F61DE">
        <w:rPr>
          <w:rFonts w:ascii="Sakkal Majalla" w:eastAsia="Calibri" w:hAnsi="Sakkal Majalla" w:cs="Traditional Naskh" w:hint="cs"/>
          <w:spacing w:val="-4"/>
          <w:kern w:val="0"/>
          <w:sz w:val="34"/>
          <w:szCs w:val="34"/>
          <w:rtl/>
          <w14:ligatures w14:val="none"/>
        </w:rPr>
        <w:t>،</w:t>
      </w:r>
      <w:r w:rsidRPr="002F61DE">
        <w:rPr>
          <w:rFonts w:ascii="Sakkal Majalla" w:eastAsia="Calibri" w:hAnsi="Sakkal Majalla" w:cs="Traditional Naskh"/>
          <w:spacing w:val="-4"/>
          <w:kern w:val="0"/>
          <w:sz w:val="34"/>
          <w:szCs w:val="34"/>
          <w:rtl/>
          <w14:ligatures w14:val="none"/>
        </w:rPr>
        <w:t xml:space="preserve"> والمنزلة العالية فإن المسلم العاقل يحرص أشد الحرص، على أن تكون صلاته صحيحة مقبولة، كي تقبل أعماله كلها لأن الله -تعالى- لا يقبل أي عمل ما لم تقبل الصلاة، فالله المستعان.</w:t>
      </w:r>
    </w:p>
    <w:p w14:paraId="0C87711C" w14:textId="77777777" w:rsidR="002F61DE" w:rsidRPr="002F61DE" w:rsidRDefault="002F61DE" w:rsidP="002F61DE">
      <w:pPr>
        <w:widowControl w:val="0"/>
        <w:spacing w:after="0" w:line="240" w:lineRule="auto"/>
        <w:ind w:firstLine="397"/>
        <w:jc w:val="lowKashida"/>
        <w:rPr>
          <w:rFonts w:ascii="Sakkal Majalla" w:eastAsia="Calibri" w:hAnsi="Sakkal Majalla" w:cs="mohammad bold art" w:hint="cs"/>
          <w:kern w:val="0"/>
          <w:sz w:val="32"/>
          <w:szCs w:val="32"/>
          <w:rtl/>
          <w14:ligatures w14:val="none"/>
        </w:rPr>
      </w:pPr>
      <w:r w:rsidRPr="002F61DE">
        <w:rPr>
          <w:rFonts w:ascii="Sakkal Majalla" w:eastAsia="Calibri" w:hAnsi="Sakkal Majalla" w:cs="mohammad bold art"/>
          <w:kern w:val="0"/>
          <w:sz w:val="32"/>
          <w:szCs w:val="32"/>
          <w:rtl/>
          <w14:ligatures w14:val="none"/>
        </w:rPr>
        <w:t>أيها المسلمون:</w:t>
      </w:r>
    </w:p>
    <w:p w14:paraId="430B078E" w14:textId="77777777" w:rsidR="002F61DE" w:rsidRPr="002F61DE" w:rsidRDefault="002F61DE" w:rsidP="002F61D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2F61DE">
        <w:rPr>
          <w:rFonts w:ascii="Sakkal Majalla" w:eastAsia="Calibri" w:hAnsi="Sakkal Majalla" w:cs="Traditional Naskh"/>
          <w:kern w:val="0"/>
          <w:sz w:val="34"/>
          <w:szCs w:val="34"/>
          <w:rtl/>
          <w14:ligatures w14:val="none"/>
        </w:rPr>
        <w:t xml:space="preserve">الوضوء مفتاح الصلاة فلا تقبل إلا بطهارة، وهناك مخالفات يقع فيها بعض الناس عند الوضوء منها: الجهر بالنية عند الوضوء، يقول الإمام ابن القيم </w:t>
      </w:r>
      <w:r w:rsidRPr="002F61DE">
        <w:rPr>
          <w:rFonts w:ascii="AAAGoldenLotus Stg1_Ver1" w:eastAsia="Calibri" w:hAnsi="AAAGoldenLotus Stg1_Ver1" w:cs="AAAGoldenLotus Stg1_Ver1"/>
          <w:kern w:val="0"/>
          <w:sz w:val="34"/>
          <w:szCs w:val="34"/>
          <w:rtl/>
          <w14:ligatures w14:val="none"/>
        </w:rPr>
        <w:t>‘</w:t>
      </w:r>
      <w:r w:rsidRPr="002F61DE">
        <w:rPr>
          <w:rFonts w:ascii="AAAGoldenLotus Stg1_Ver1" w:eastAsia="Calibri" w:hAnsi="AAAGoldenLotus Stg1_Ver1" w:cs="AAAGoldenLotus Stg1_Ver1" w:hint="cs"/>
          <w:kern w:val="0"/>
          <w:sz w:val="34"/>
          <w:szCs w:val="34"/>
          <w:rtl/>
          <w14:ligatures w14:val="none"/>
        </w:rPr>
        <w:t>:</w:t>
      </w:r>
      <w:r w:rsidRPr="002F61DE">
        <w:rPr>
          <w:rFonts w:ascii="Sakkal Majalla" w:eastAsia="Calibri" w:hAnsi="Sakkal Majalla" w:cs="Traditional Naskh"/>
          <w:kern w:val="0"/>
          <w:sz w:val="34"/>
          <w:szCs w:val="34"/>
          <w:rtl/>
          <w14:ligatures w14:val="none"/>
        </w:rPr>
        <w:t xml:space="preserve"> لم يكن النبي </w:t>
      </w:r>
      <w:r w:rsidRPr="002F61DE">
        <w:rPr>
          <w:rFonts w:ascii="adwa-assalaf" w:eastAsia="Calibri" w:hAnsi="adwa-assalaf" w:cs="adwa-assalaf"/>
          <w:kern w:val="0"/>
          <w:sz w:val="34"/>
          <w:szCs w:val="34"/>
          <w:rtl/>
          <w14:ligatures w14:val="none"/>
        </w:rPr>
        <w:t>ﷺ</w:t>
      </w:r>
      <w:r w:rsidRPr="002F61DE">
        <w:rPr>
          <w:rFonts w:ascii="Sakkal Majalla" w:eastAsia="Calibri" w:hAnsi="Sakkal Majalla" w:cs="Traditional Naskh"/>
          <w:kern w:val="0"/>
          <w:sz w:val="34"/>
          <w:szCs w:val="34"/>
          <w:rtl/>
          <w14:ligatures w14:val="none"/>
        </w:rPr>
        <w:t xml:space="preserve"> يقول في أول الوضوء نويت رفع الحدث، ولا استباحة الصلاة، لا هو ولا أحد من أصحابه</w:t>
      </w:r>
      <w:r w:rsidRPr="002F61DE">
        <w:rPr>
          <w:rFonts w:ascii="Sakkal Majalla" w:eastAsia="Calibri" w:hAnsi="Sakkal Majalla" w:cs="Traditional Naskh" w:hint="cs"/>
          <w:kern w:val="0"/>
          <w:sz w:val="34"/>
          <w:szCs w:val="34"/>
          <w:rtl/>
          <w14:ligatures w14:val="none"/>
        </w:rPr>
        <w:t>)</w:t>
      </w:r>
      <w:r w:rsidRPr="002F61DE">
        <w:rPr>
          <w:rFonts w:ascii="Sakkal Majalla" w:eastAsia="Calibri" w:hAnsi="Sakkal Majalla" w:cs="Traditional Naskh"/>
          <w:kern w:val="0"/>
          <w:sz w:val="34"/>
          <w:szCs w:val="34"/>
          <w:rtl/>
          <w14:ligatures w14:val="none"/>
        </w:rPr>
        <w:t xml:space="preserve">، ولم يرد الدعاء عند غسل الأعضاء، يقول ابن القيم: ولم يحفظ عنه </w:t>
      </w:r>
      <w:r w:rsidRPr="002F61DE">
        <w:rPr>
          <w:rFonts w:ascii="adwa-assalaf" w:eastAsia="Calibri" w:hAnsi="adwa-assalaf" w:cs="adwa-assalaf"/>
          <w:kern w:val="0"/>
          <w:sz w:val="34"/>
          <w:szCs w:val="34"/>
          <w:rtl/>
          <w14:ligatures w14:val="none"/>
        </w:rPr>
        <w:t>ﷺ</w:t>
      </w:r>
      <w:r w:rsidRPr="002F61DE">
        <w:rPr>
          <w:rFonts w:ascii="Sakkal Majalla" w:eastAsia="Calibri" w:hAnsi="Sakkal Majalla" w:cs="Traditional Naskh"/>
          <w:kern w:val="0"/>
          <w:sz w:val="34"/>
          <w:szCs w:val="34"/>
          <w:rtl/>
          <w14:ligatures w14:val="none"/>
        </w:rPr>
        <w:t xml:space="preserve"> أنه كان يقول على وضوئه شيئا</w:t>
      </w:r>
      <w:r w:rsidRPr="002F61DE">
        <w:rPr>
          <w:rFonts w:ascii="Sakkal Majalla" w:eastAsia="Calibri" w:hAnsi="Sakkal Majalla" w:cs="Traditional Naskh" w:hint="cs"/>
          <w:kern w:val="0"/>
          <w:sz w:val="34"/>
          <w:szCs w:val="34"/>
          <w:rtl/>
          <w14:ligatures w14:val="none"/>
        </w:rPr>
        <w:t>ً</w:t>
      </w:r>
      <w:r w:rsidRPr="002F61DE">
        <w:rPr>
          <w:rFonts w:ascii="Sakkal Majalla" w:eastAsia="Calibri" w:hAnsi="Sakkal Majalla" w:cs="Traditional Naskh"/>
          <w:kern w:val="0"/>
          <w:sz w:val="34"/>
          <w:szCs w:val="34"/>
          <w:rtl/>
          <w14:ligatures w14:val="none"/>
        </w:rPr>
        <w:t xml:space="preserve"> غير التسمية، ولم تثبت عنه غير التسمية في أوله، وقوله: ((أشهد أن لا إله إلا الله وحده لا شريك له، وأشهد أن محمدًا عبده ورسوله، اللهم اجعلني من التوابين واجعلني من المتطهرين)).</w:t>
      </w:r>
    </w:p>
    <w:p w14:paraId="192D97E6" w14:textId="77777777" w:rsidR="002F61DE" w:rsidRPr="002F61DE" w:rsidRDefault="002F61DE" w:rsidP="002F61DE">
      <w:pPr>
        <w:widowControl w:val="0"/>
        <w:numPr>
          <w:ilvl w:val="0"/>
          <w:numId w:val="1"/>
        </w:numPr>
        <w:tabs>
          <w:tab w:val="clear" w:pos="1117"/>
        </w:tabs>
        <w:spacing w:after="0" w:line="240" w:lineRule="auto"/>
        <w:ind w:left="246" w:hanging="246"/>
        <w:jc w:val="lowKashida"/>
        <w:rPr>
          <w:rFonts w:ascii="Sakkal Majalla" w:eastAsia="Calibri" w:hAnsi="Sakkal Majalla" w:cs="Traditional Naskh" w:hint="cs"/>
          <w:kern w:val="0"/>
          <w:sz w:val="34"/>
          <w:szCs w:val="34"/>
          <w14:ligatures w14:val="none"/>
        </w:rPr>
      </w:pPr>
      <w:r w:rsidRPr="002F61DE">
        <w:rPr>
          <w:rFonts w:ascii="Sakkal Majalla" w:eastAsia="Calibri" w:hAnsi="Sakkal Majalla" w:cs="Traditional Naskh"/>
          <w:kern w:val="0"/>
          <w:sz w:val="34"/>
          <w:szCs w:val="34"/>
          <w:rtl/>
          <w14:ligatures w14:val="none"/>
        </w:rPr>
        <w:t>ومن المخالفات في الوضوء: الإسراف في الماء قال الإمام أحمد - رحمه الله تعالى -: من فقه الرجل قلة ولوعه بالماء. وفي الحديث</w:t>
      </w:r>
      <w:r w:rsidRPr="002F61DE">
        <w:rPr>
          <w:rFonts w:ascii="Sakkal Majalla" w:eastAsia="Calibri" w:hAnsi="Sakkal Majalla" w:cs="Traditional Naskh" w:hint="cs"/>
          <w:kern w:val="0"/>
          <w:sz w:val="34"/>
          <w:szCs w:val="34"/>
          <w:rtl/>
          <w14:ligatures w14:val="none"/>
        </w:rPr>
        <w:t>:</w:t>
      </w:r>
      <w:r w:rsidRPr="002F61DE">
        <w:rPr>
          <w:rFonts w:ascii="Sakkal Majalla" w:eastAsia="Calibri" w:hAnsi="Sakkal Majalla" w:cs="Traditional Naskh"/>
          <w:kern w:val="0"/>
          <w:sz w:val="34"/>
          <w:szCs w:val="34"/>
          <w:rtl/>
          <w14:ligatures w14:val="none"/>
        </w:rPr>
        <w:t xml:space="preserve"> (إنه سيكون في هذه الأمة قوم يعتدون في الطُّهور والدعاء) رواه أبو داوود، أي: يتجاوزون عن الحد بالزيادة على ثلاث غسلات، والمبالغة في الغسل إلى حد الوسواس</w:t>
      </w:r>
      <w:r w:rsidRPr="002F61DE">
        <w:rPr>
          <w:rFonts w:ascii="Sakkal Majalla" w:eastAsia="Calibri" w:hAnsi="Sakkal Majalla" w:cs="Traditional Naskh" w:hint="cs"/>
          <w:kern w:val="0"/>
          <w:sz w:val="34"/>
          <w:szCs w:val="34"/>
          <w:rtl/>
          <w14:ligatures w14:val="none"/>
        </w:rPr>
        <w:t>.</w:t>
      </w:r>
    </w:p>
    <w:p w14:paraId="052906B5" w14:textId="77777777" w:rsidR="002F61DE" w:rsidRPr="002F61DE" w:rsidRDefault="002F61DE" w:rsidP="002F61DE">
      <w:pPr>
        <w:widowControl w:val="0"/>
        <w:numPr>
          <w:ilvl w:val="0"/>
          <w:numId w:val="1"/>
        </w:numPr>
        <w:tabs>
          <w:tab w:val="clear" w:pos="1117"/>
        </w:tabs>
        <w:spacing w:after="0" w:line="240" w:lineRule="auto"/>
        <w:ind w:left="246" w:hanging="246"/>
        <w:jc w:val="lowKashida"/>
        <w:rPr>
          <w:rFonts w:ascii="Sakkal Majalla" w:eastAsia="Calibri" w:hAnsi="Sakkal Majalla" w:cs="Traditional Naskh" w:hint="cs"/>
          <w:kern w:val="0"/>
          <w:sz w:val="34"/>
          <w:szCs w:val="34"/>
          <w14:ligatures w14:val="none"/>
        </w:rPr>
      </w:pPr>
      <w:r w:rsidRPr="002F61DE">
        <w:rPr>
          <w:rFonts w:ascii="Sakkal Majalla" w:eastAsia="Calibri" w:hAnsi="Sakkal Majalla" w:cs="Traditional Naskh"/>
          <w:kern w:val="0"/>
          <w:sz w:val="34"/>
          <w:szCs w:val="34"/>
          <w:rtl/>
          <w14:ligatures w14:val="none"/>
        </w:rPr>
        <w:t xml:space="preserve">ومن المخالفات: عدم إسباغ الوضوء يقول أبو هريرة </w:t>
      </w:r>
      <w:r w:rsidRPr="002F61DE">
        <w:rPr>
          <w:rFonts w:ascii="adwa-assalaf" w:eastAsia="Calibri" w:hAnsi="adwa-assalaf" w:cs="adwa-assalaf"/>
          <w:kern w:val="0"/>
          <w:sz w:val="34"/>
          <w:szCs w:val="34"/>
          <w:rtl/>
          <w14:ligatures w14:val="none"/>
        </w:rPr>
        <w:t>ﭬ</w:t>
      </w:r>
      <w:r w:rsidRPr="002F61DE">
        <w:rPr>
          <w:rFonts w:ascii="Sakkal Majalla" w:eastAsia="Calibri" w:hAnsi="Sakkal Majalla" w:cs="Traditional Naskh"/>
          <w:kern w:val="0"/>
          <w:sz w:val="34"/>
          <w:szCs w:val="34"/>
          <w:rtl/>
          <w14:ligatures w14:val="none"/>
        </w:rPr>
        <w:t xml:space="preserve">: (أسبغوا الوضوء فإن أبا القاسم قال: ويل للأعقاب من النار) </w:t>
      </w:r>
      <w:r w:rsidRPr="002F61DE">
        <w:rPr>
          <w:rFonts w:ascii="Sakkal Majalla" w:eastAsia="Calibri" w:hAnsi="Sakkal Majalla" w:cs="Traditional Naskh" w:hint="cs"/>
          <w:kern w:val="0"/>
          <w:sz w:val="34"/>
          <w:szCs w:val="34"/>
          <w:rtl/>
          <w14:ligatures w14:val="none"/>
        </w:rPr>
        <w:t xml:space="preserve">رواه البخاري، </w:t>
      </w:r>
      <w:r w:rsidRPr="002F61DE">
        <w:rPr>
          <w:rFonts w:ascii="Sakkal Majalla" w:eastAsia="Calibri" w:hAnsi="Sakkal Majalla" w:cs="Traditional Naskh"/>
          <w:kern w:val="0"/>
          <w:sz w:val="34"/>
          <w:szCs w:val="34"/>
          <w:rtl/>
          <w14:ligatures w14:val="none"/>
        </w:rPr>
        <w:t>فليتق الله أناس لا يكملون غسل أعضاء الوضوء</w:t>
      </w:r>
      <w:r w:rsidRPr="002F61DE">
        <w:rPr>
          <w:rFonts w:ascii="Sakkal Majalla" w:eastAsia="Calibri" w:hAnsi="Sakkal Majalla" w:cs="Traditional Naskh" w:hint="cs"/>
          <w:kern w:val="0"/>
          <w:sz w:val="34"/>
          <w:szCs w:val="34"/>
          <w:rtl/>
          <w14:ligatures w14:val="none"/>
        </w:rPr>
        <w:t>،</w:t>
      </w:r>
      <w:r w:rsidRPr="002F61DE">
        <w:rPr>
          <w:rFonts w:ascii="Sakkal Majalla" w:eastAsia="Calibri" w:hAnsi="Sakkal Majalla" w:cs="Traditional Naskh"/>
          <w:kern w:val="0"/>
          <w:sz w:val="34"/>
          <w:szCs w:val="34"/>
          <w:rtl/>
          <w14:ligatures w14:val="none"/>
        </w:rPr>
        <w:t xml:space="preserve"> وفي الحديث قال </w:t>
      </w:r>
      <w:r w:rsidRPr="002F61DE">
        <w:rPr>
          <w:rFonts w:ascii="adwa-assalaf" w:eastAsia="Calibri" w:hAnsi="adwa-assalaf" w:cs="adwa-assalaf"/>
          <w:kern w:val="0"/>
          <w:sz w:val="34"/>
          <w:szCs w:val="34"/>
          <w:rtl/>
          <w14:ligatures w14:val="none"/>
        </w:rPr>
        <w:t>ﷺ</w:t>
      </w:r>
      <w:r w:rsidRPr="002F61DE">
        <w:rPr>
          <w:rFonts w:ascii="Sakkal Majalla" w:eastAsia="Calibri" w:hAnsi="Sakkal Majalla" w:cs="Traditional Naskh"/>
          <w:kern w:val="0"/>
          <w:sz w:val="34"/>
          <w:szCs w:val="34"/>
          <w:rtl/>
          <w14:ligatures w14:val="none"/>
        </w:rPr>
        <w:t>: (من توضأ للصلاة فأسبغ الوضوء ثم مشى إلى الصلاة المكتوبة، فصلاها مع الناس، غفر الله له ذنوبه) رواه مسلم</w:t>
      </w:r>
      <w:r w:rsidRPr="002F61DE">
        <w:rPr>
          <w:rFonts w:ascii="Sakkal Majalla" w:eastAsia="Calibri" w:hAnsi="Sakkal Majalla" w:cs="Traditional Naskh" w:hint="cs"/>
          <w:kern w:val="0"/>
          <w:sz w:val="34"/>
          <w:szCs w:val="34"/>
          <w:rtl/>
          <w14:ligatures w14:val="none"/>
        </w:rPr>
        <w:t>.</w:t>
      </w:r>
    </w:p>
    <w:p w14:paraId="11F3116B" w14:textId="77777777" w:rsidR="002F61DE" w:rsidRPr="002F61DE" w:rsidRDefault="002F61DE" w:rsidP="002F61DE">
      <w:pPr>
        <w:widowControl w:val="0"/>
        <w:numPr>
          <w:ilvl w:val="0"/>
          <w:numId w:val="1"/>
        </w:numPr>
        <w:tabs>
          <w:tab w:val="clear" w:pos="1117"/>
        </w:tabs>
        <w:spacing w:after="0" w:line="240" w:lineRule="auto"/>
        <w:ind w:left="246" w:hanging="246"/>
        <w:jc w:val="lowKashida"/>
        <w:rPr>
          <w:rFonts w:ascii="Sakkal Majalla" w:eastAsia="Calibri" w:hAnsi="Sakkal Majalla" w:cs="Traditional Naskh"/>
          <w:kern w:val="0"/>
          <w:sz w:val="34"/>
          <w:szCs w:val="34"/>
          <w14:ligatures w14:val="none"/>
        </w:rPr>
      </w:pPr>
      <w:r w:rsidRPr="002F61DE">
        <w:rPr>
          <w:rFonts w:ascii="Sakkal Majalla" w:eastAsia="Calibri" w:hAnsi="Sakkal Majalla" w:cs="Traditional Naskh"/>
          <w:kern w:val="0"/>
          <w:sz w:val="34"/>
          <w:szCs w:val="34"/>
          <w:rtl/>
          <w14:ligatures w14:val="none"/>
        </w:rPr>
        <w:t xml:space="preserve">ومن المخالفات: عدم التنزه من البول فقد: مرَّ النبي </w:t>
      </w:r>
      <w:r w:rsidRPr="002F61DE">
        <w:rPr>
          <w:rFonts w:ascii="adwa-assalaf" w:eastAsia="Calibri" w:hAnsi="adwa-assalaf" w:cs="adwa-assalaf"/>
          <w:kern w:val="0"/>
          <w:sz w:val="34"/>
          <w:szCs w:val="34"/>
          <w:rtl/>
          <w14:ligatures w14:val="none"/>
        </w:rPr>
        <w:t>ﷺ</w:t>
      </w:r>
      <w:r w:rsidRPr="002F61DE">
        <w:rPr>
          <w:rFonts w:ascii="Sakkal Majalla" w:eastAsia="Calibri" w:hAnsi="Sakkal Majalla" w:cs="Traditional Naskh"/>
          <w:kern w:val="0"/>
          <w:sz w:val="34"/>
          <w:szCs w:val="34"/>
          <w:rtl/>
          <w14:ligatures w14:val="none"/>
        </w:rPr>
        <w:t xml:space="preserve"> بقبرين فقال: (إنهما ليعذبان.... ثم قال: وأما الآخر فكان لا يستنزه من البول) رواه البخاري ومسلم. </w:t>
      </w:r>
    </w:p>
    <w:p w14:paraId="34EFEA2C" w14:textId="77777777" w:rsidR="002F61DE" w:rsidRPr="002F61DE" w:rsidRDefault="002F61DE" w:rsidP="002F61DE">
      <w:pPr>
        <w:widowControl w:val="0"/>
        <w:numPr>
          <w:ilvl w:val="0"/>
          <w:numId w:val="1"/>
        </w:numPr>
        <w:tabs>
          <w:tab w:val="clear" w:pos="1117"/>
        </w:tabs>
        <w:spacing w:after="0" w:line="240" w:lineRule="auto"/>
        <w:ind w:left="246" w:hanging="246"/>
        <w:jc w:val="lowKashida"/>
        <w:rPr>
          <w:rFonts w:ascii="Sakkal Majalla" w:eastAsia="Calibri" w:hAnsi="Sakkal Majalla" w:cs="Traditional Naskh" w:hint="cs"/>
          <w:kern w:val="0"/>
          <w:sz w:val="34"/>
          <w:szCs w:val="34"/>
          <w14:ligatures w14:val="none"/>
        </w:rPr>
      </w:pPr>
      <w:r w:rsidRPr="002F61DE">
        <w:rPr>
          <w:rFonts w:ascii="Sakkal Majalla" w:eastAsia="Calibri" w:hAnsi="Sakkal Majalla" w:cs="Traditional Naskh"/>
          <w:kern w:val="0"/>
          <w:sz w:val="34"/>
          <w:szCs w:val="34"/>
          <w:rtl/>
          <w14:ligatures w14:val="none"/>
        </w:rPr>
        <w:lastRenderedPageBreak/>
        <w:t>ومن المخالفات التي يقع فيها بعض المصلين: الجهر بالنية عند ابتداء الصلاة، وقد سبقت</w:t>
      </w:r>
      <w:r w:rsidRPr="002F61DE">
        <w:rPr>
          <w:rFonts w:ascii="Sakkal Majalla" w:eastAsia="Calibri" w:hAnsi="Sakkal Majalla" w:cs="Traditional Naskh" w:hint="cs"/>
          <w:kern w:val="0"/>
          <w:sz w:val="34"/>
          <w:szCs w:val="34"/>
          <w:rtl/>
          <w14:ligatures w14:val="none"/>
        </w:rPr>
        <w:t xml:space="preserve"> </w:t>
      </w:r>
      <w:r w:rsidRPr="002F61DE">
        <w:rPr>
          <w:rFonts w:ascii="Sakkal Majalla" w:eastAsia="Calibri" w:hAnsi="Sakkal Majalla" w:cs="Traditional Naskh"/>
          <w:kern w:val="0"/>
          <w:sz w:val="34"/>
          <w:szCs w:val="34"/>
          <w:rtl/>
          <w14:ligatures w14:val="none"/>
        </w:rPr>
        <w:t xml:space="preserve">الإشارة إلى ذلك في مخالفات الوضوء، وأنه لم يرد عن الرسول المصطفى </w:t>
      </w:r>
      <w:r w:rsidRPr="002F61DE">
        <w:rPr>
          <w:rFonts w:ascii="adwa-assalaf" w:eastAsia="Calibri" w:hAnsi="adwa-assalaf" w:cs="adwa-assalaf"/>
          <w:kern w:val="0"/>
          <w:sz w:val="34"/>
          <w:szCs w:val="34"/>
          <w:rtl/>
          <w14:ligatures w14:val="none"/>
        </w:rPr>
        <w:t>ﷺ</w:t>
      </w:r>
      <w:r w:rsidRPr="002F61DE">
        <w:rPr>
          <w:rFonts w:ascii="Sakkal Majalla" w:eastAsia="Calibri" w:hAnsi="Sakkal Majalla" w:cs="Traditional Naskh"/>
          <w:kern w:val="0"/>
          <w:sz w:val="34"/>
          <w:szCs w:val="34"/>
          <w:rtl/>
          <w14:ligatures w14:val="none"/>
        </w:rPr>
        <w:t xml:space="preserve"> الجهر بالنية ولو مكث الإنسان عمر نوح </w:t>
      </w:r>
      <w:r w:rsidRPr="002F61DE">
        <w:rPr>
          <w:rFonts w:ascii="adwa-assalaf" w:eastAsia="Calibri" w:hAnsi="adwa-assalaf" w:cs="adwa-assalaf"/>
          <w:kern w:val="0"/>
          <w:sz w:val="34"/>
          <w:szCs w:val="34"/>
          <w:rtl/>
          <w14:ligatures w14:val="none"/>
        </w:rPr>
        <w:t>ڠ</w:t>
      </w:r>
      <w:r w:rsidRPr="002F61DE">
        <w:rPr>
          <w:rFonts w:ascii="Sakkal Majalla" w:eastAsia="Calibri" w:hAnsi="Sakkal Majalla" w:cs="Traditional Naskh"/>
          <w:kern w:val="0"/>
          <w:sz w:val="34"/>
          <w:szCs w:val="34"/>
          <w:rtl/>
          <w14:ligatures w14:val="none"/>
        </w:rPr>
        <w:t xml:space="preserve">، يفتش هل فعل ذلك رسول الله أو أحد من أصحابه لما وجد ذلك. </w:t>
      </w:r>
    </w:p>
    <w:p w14:paraId="72F76B94" w14:textId="77777777" w:rsidR="002F61DE" w:rsidRPr="002F61DE" w:rsidRDefault="002F61DE" w:rsidP="002F61DE">
      <w:pPr>
        <w:widowControl w:val="0"/>
        <w:numPr>
          <w:ilvl w:val="0"/>
          <w:numId w:val="1"/>
        </w:numPr>
        <w:tabs>
          <w:tab w:val="clear" w:pos="1117"/>
        </w:tabs>
        <w:spacing w:after="0" w:line="233" w:lineRule="auto"/>
        <w:ind w:left="244" w:hanging="244"/>
        <w:jc w:val="lowKashida"/>
        <w:rPr>
          <w:rFonts w:ascii="Sakkal Majalla" w:eastAsia="Calibri" w:hAnsi="Sakkal Majalla" w:cs="Traditional Naskh"/>
          <w:kern w:val="0"/>
          <w:sz w:val="34"/>
          <w:szCs w:val="34"/>
          <w14:ligatures w14:val="none"/>
        </w:rPr>
      </w:pPr>
      <w:r w:rsidRPr="002F61DE">
        <w:rPr>
          <w:rFonts w:ascii="Sakkal Majalla" w:eastAsia="Calibri" w:hAnsi="Sakkal Majalla" w:cs="Traditional Naskh"/>
          <w:kern w:val="0"/>
          <w:sz w:val="34"/>
          <w:szCs w:val="34"/>
          <w:rtl/>
          <w14:ligatures w14:val="none"/>
        </w:rPr>
        <w:t xml:space="preserve">ومن المخالفات: الجهر بالقرآن والأذكار، أثناء الصلاة ففي الحديث قال </w:t>
      </w:r>
      <w:r w:rsidRPr="002F61DE">
        <w:rPr>
          <w:rFonts w:ascii="adwa-assalaf" w:eastAsia="Calibri" w:hAnsi="adwa-assalaf" w:cs="adwa-assalaf"/>
          <w:kern w:val="0"/>
          <w:sz w:val="34"/>
          <w:szCs w:val="34"/>
          <w:rtl/>
          <w14:ligatures w14:val="none"/>
        </w:rPr>
        <w:t>ﷺ</w:t>
      </w:r>
      <w:r w:rsidRPr="002F61DE">
        <w:rPr>
          <w:rFonts w:ascii="adwa-assalaf" w:eastAsia="Calibri" w:hAnsi="adwa-assalaf" w:cs="adwa-assalaf" w:hint="cs"/>
          <w:kern w:val="0"/>
          <w:sz w:val="34"/>
          <w:szCs w:val="34"/>
          <w:rtl/>
          <w14:ligatures w14:val="none"/>
        </w:rPr>
        <w:t>:</w:t>
      </w:r>
      <w:r w:rsidRPr="002F61DE">
        <w:rPr>
          <w:rFonts w:ascii="Sakkal Majalla" w:eastAsia="Calibri" w:hAnsi="Sakkal Majalla" w:cs="Traditional Naskh"/>
          <w:kern w:val="0"/>
          <w:sz w:val="34"/>
          <w:szCs w:val="34"/>
          <w:rtl/>
          <w14:ligatures w14:val="none"/>
        </w:rPr>
        <w:t xml:space="preserve"> (ألا إن كلكم مناجٍ ربه فلا يؤذين بعضكم بعضا</w:t>
      </w:r>
      <w:r w:rsidRPr="002F61DE">
        <w:rPr>
          <w:rFonts w:ascii="Sakkal Majalla" w:eastAsia="Calibri" w:hAnsi="Sakkal Majalla" w:cs="Traditional Naskh" w:hint="cs"/>
          <w:kern w:val="0"/>
          <w:sz w:val="34"/>
          <w:szCs w:val="34"/>
          <w:rtl/>
          <w14:ligatures w14:val="none"/>
        </w:rPr>
        <w:t>ً</w:t>
      </w:r>
      <w:r w:rsidRPr="002F61DE">
        <w:rPr>
          <w:rFonts w:ascii="Sakkal Majalla" w:eastAsia="Calibri" w:hAnsi="Sakkal Majalla" w:cs="Traditional Naskh"/>
          <w:kern w:val="0"/>
          <w:sz w:val="34"/>
          <w:szCs w:val="34"/>
          <w:rtl/>
          <w14:ligatures w14:val="none"/>
        </w:rPr>
        <w:t>) رواه أبو داود؛ ولقد سئل الشيخ العلامة عبد العزيز بن باز</w:t>
      </w:r>
      <w:r w:rsidRPr="002F61DE">
        <w:rPr>
          <w:rFonts w:ascii="AAAGoldenLotus Stg1_Ver1" w:eastAsia="Calibri" w:hAnsi="AAAGoldenLotus Stg1_Ver1" w:cs="AAAGoldenLotus Stg1_Ver1"/>
          <w:kern w:val="0"/>
          <w:sz w:val="34"/>
          <w:szCs w:val="34"/>
          <w:rtl/>
          <w14:ligatures w14:val="none"/>
        </w:rPr>
        <w:t>‘</w:t>
      </w:r>
      <w:r w:rsidRPr="002F61DE">
        <w:rPr>
          <w:rFonts w:ascii="Sakkal Majalla" w:eastAsia="Calibri" w:hAnsi="Sakkal Majalla" w:cs="Traditional Naskh"/>
          <w:kern w:val="0"/>
          <w:sz w:val="34"/>
          <w:szCs w:val="34"/>
          <w:rtl/>
          <w14:ligatures w14:val="none"/>
        </w:rPr>
        <w:t xml:space="preserve">عن حكم رفع الصوت بالقراءة أثناء الصلاة للمأموم بحيث يخلف من بجانبه من المأمومين </w:t>
      </w:r>
      <w:r w:rsidRPr="002F61DE">
        <w:rPr>
          <w:rFonts w:ascii="Sakkal Majalla" w:eastAsia="Calibri" w:hAnsi="Sakkal Majalla" w:cs="Traditional Naskh" w:hint="cs"/>
          <w:kern w:val="0"/>
          <w:sz w:val="34"/>
          <w:szCs w:val="34"/>
          <w:rtl/>
          <w14:ligatures w14:val="none"/>
        </w:rPr>
        <w:t>فأجاب</w:t>
      </w:r>
      <w:r w:rsidRPr="002F61DE">
        <w:rPr>
          <w:rFonts w:ascii="Sakkal Majalla" w:eastAsia="Calibri" w:hAnsi="Sakkal Majalla" w:cs="Traditional Naskh"/>
          <w:kern w:val="0"/>
          <w:sz w:val="34"/>
          <w:szCs w:val="34"/>
          <w:rtl/>
          <w14:ligatures w14:val="none"/>
        </w:rPr>
        <w:t>: (السنة للمأموم الإنصات لقراءته وسائر أذكاره ودعواته، لعدم الدليل على جواز الجهر، ولأن في جهره تشويشًا على من حوله من المصلين).</w:t>
      </w:r>
    </w:p>
    <w:p w14:paraId="18E7058E" w14:textId="77777777" w:rsidR="002F61DE" w:rsidRPr="002F61DE" w:rsidRDefault="002F61DE" w:rsidP="002F61DE">
      <w:pPr>
        <w:widowControl w:val="0"/>
        <w:numPr>
          <w:ilvl w:val="0"/>
          <w:numId w:val="1"/>
        </w:numPr>
        <w:tabs>
          <w:tab w:val="clear" w:pos="1117"/>
        </w:tabs>
        <w:spacing w:after="0" w:line="233" w:lineRule="auto"/>
        <w:ind w:left="244" w:hanging="244"/>
        <w:jc w:val="lowKashida"/>
        <w:rPr>
          <w:rFonts w:ascii="Sakkal Majalla" w:eastAsia="Calibri" w:hAnsi="Sakkal Majalla" w:cs="Traditional Naskh"/>
          <w:kern w:val="0"/>
          <w:sz w:val="34"/>
          <w:szCs w:val="34"/>
          <w14:ligatures w14:val="none"/>
        </w:rPr>
      </w:pPr>
      <w:r w:rsidRPr="002F61DE">
        <w:rPr>
          <w:rFonts w:ascii="Sakkal Majalla" w:eastAsia="Calibri" w:hAnsi="Sakkal Majalla" w:cs="Traditional Naskh"/>
          <w:kern w:val="0"/>
          <w:sz w:val="34"/>
          <w:szCs w:val="34"/>
          <w:rtl/>
          <w14:ligatures w14:val="none"/>
        </w:rPr>
        <w:t xml:space="preserve">ومن المخالفات: قول بعض المأمومين عند قراءة الإمام: (إياك نعبد وإياك نستعين): استعنا بالله. قال الإمام النووي </w:t>
      </w:r>
      <w:r w:rsidRPr="002F61DE">
        <w:rPr>
          <w:rFonts w:ascii="AAAGoldenLotus Stg1_Ver1" w:eastAsia="Calibri" w:hAnsi="AAAGoldenLotus Stg1_Ver1" w:cs="AAAGoldenLotus Stg1_Ver1"/>
          <w:kern w:val="0"/>
          <w:sz w:val="34"/>
          <w:szCs w:val="34"/>
          <w:rtl/>
          <w14:ligatures w14:val="none"/>
        </w:rPr>
        <w:t>‘</w:t>
      </w:r>
      <w:r w:rsidRPr="002F61DE">
        <w:rPr>
          <w:rFonts w:ascii="Sakkal Majalla" w:eastAsia="Calibri" w:hAnsi="Sakkal Majalla" w:cs="Traditional Naskh"/>
          <w:kern w:val="0"/>
          <w:sz w:val="34"/>
          <w:szCs w:val="34"/>
          <w:rtl/>
          <w14:ligatures w14:val="none"/>
        </w:rPr>
        <w:t>: لقد اعتاد كثير من العوام أنهم إذا سمعوا قراءة الإمام: (إياك نعبد وإياك نستعين) قالوا: إياك نعبد وإياك نستعين، وهذا بدعة منهيٌ عنها.</w:t>
      </w:r>
    </w:p>
    <w:p w14:paraId="71CCC491" w14:textId="77777777" w:rsidR="002F61DE" w:rsidRPr="002F61DE" w:rsidRDefault="002F61DE" w:rsidP="002F61DE">
      <w:pPr>
        <w:widowControl w:val="0"/>
        <w:numPr>
          <w:ilvl w:val="0"/>
          <w:numId w:val="1"/>
        </w:numPr>
        <w:tabs>
          <w:tab w:val="clear" w:pos="1117"/>
        </w:tabs>
        <w:spacing w:after="0" w:line="240" w:lineRule="auto"/>
        <w:ind w:left="246" w:hanging="246"/>
        <w:jc w:val="lowKashida"/>
        <w:rPr>
          <w:rFonts w:ascii="Sakkal Majalla" w:eastAsia="Calibri" w:hAnsi="Sakkal Majalla" w:cs="Traditional Naskh"/>
          <w:kern w:val="0"/>
          <w:sz w:val="34"/>
          <w:szCs w:val="34"/>
          <w14:ligatures w14:val="none"/>
        </w:rPr>
      </w:pPr>
      <w:r w:rsidRPr="002F61DE">
        <w:rPr>
          <w:rFonts w:ascii="Sakkal Majalla" w:eastAsia="Calibri" w:hAnsi="Sakkal Majalla" w:cs="Traditional Naskh"/>
          <w:kern w:val="0"/>
          <w:sz w:val="34"/>
          <w:szCs w:val="34"/>
          <w:rtl/>
          <w14:ligatures w14:val="none"/>
        </w:rPr>
        <w:t>ومن المخالفات: عدم إقامة الظهر في القيام والجلوس والركوع والسجود، ففي الحديث يقول</w:t>
      </w:r>
      <w:r w:rsidRPr="002F61DE">
        <w:rPr>
          <w:rFonts w:ascii="adwa-assalaf" w:eastAsia="Calibri" w:hAnsi="adwa-assalaf" w:cs="adwa-assalaf"/>
          <w:kern w:val="0"/>
          <w:sz w:val="34"/>
          <w:szCs w:val="34"/>
          <w:rtl/>
          <w14:ligatures w14:val="none"/>
        </w:rPr>
        <w:t>ﷺ</w:t>
      </w:r>
      <w:r w:rsidRPr="002F61DE">
        <w:rPr>
          <w:rFonts w:ascii="Sakkal Majalla" w:eastAsia="Calibri" w:hAnsi="Sakkal Majalla" w:cs="Traditional Naskh"/>
          <w:kern w:val="0"/>
          <w:sz w:val="34"/>
          <w:szCs w:val="34"/>
          <w:rtl/>
          <w14:ligatures w14:val="none"/>
        </w:rPr>
        <w:t>: (لا تجز</w:t>
      </w:r>
      <w:r w:rsidRPr="002F61DE">
        <w:rPr>
          <w:rFonts w:ascii="Sakkal Majalla" w:eastAsia="Calibri" w:hAnsi="Sakkal Majalla" w:cs="Traditional Naskh" w:hint="cs"/>
          <w:kern w:val="0"/>
          <w:sz w:val="34"/>
          <w:szCs w:val="34"/>
          <w:rtl/>
          <w14:ligatures w14:val="none"/>
        </w:rPr>
        <w:t>ئ</w:t>
      </w:r>
      <w:r w:rsidRPr="002F61DE">
        <w:rPr>
          <w:rFonts w:ascii="Sakkal Majalla" w:eastAsia="Calibri" w:hAnsi="Sakkal Majalla" w:cs="Traditional Naskh"/>
          <w:kern w:val="0"/>
          <w:sz w:val="34"/>
          <w:szCs w:val="34"/>
          <w:rtl/>
          <w14:ligatures w14:val="none"/>
        </w:rPr>
        <w:t xml:space="preserve"> صلاة لا</w:t>
      </w:r>
      <w:r w:rsidRPr="002F61DE">
        <w:rPr>
          <w:rFonts w:ascii="Sakkal Majalla" w:eastAsia="Calibri" w:hAnsi="Sakkal Majalla" w:cs="Traditional Naskh" w:hint="cs"/>
          <w:kern w:val="0"/>
          <w:sz w:val="34"/>
          <w:szCs w:val="34"/>
          <w:rtl/>
          <w14:ligatures w14:val="none"/>
        </w:rPr>
        <w:t xml:space="preserve"> </w:t>
      </w:r>
      <w:r w:rsidRPr="002F61DE">
        <w:rPr>
          <w:rFonts w:ascii="Sakkal Majalla" w:eastAsia="Calibri" w:hAnsi="Sakkal Majalla" w:cs="Traditional Naskh"/>
          <w:kern w:val="0"/>
          <w:sz w:val="34"/>
          <w:szCs w:val="34"/>
          <w:rtl/>
          <w14:ligatures w14:val="none"/>
        </w:rPr>
        <w:t xml:space="preserve">يقيم الرجل فيها صلبه في الركوع والسجود) رواه ابن ماجه، وفي الحديث الآخر: (أسوأ الناس سرقة الذي يسرق من صلاته. قالوا: یا رسول الله وكيف يسرق من صلاته؟ قال: لا يتم ركوعها وسجودها) رواه الإمام أحمد، والكيفية المطلوبة وردت في أحاديث منها: (كان </w:t>
      </w:r>
      <w:r w:rsidRPr="002F61DE">
        <w:rPr>
          <w:rFonts w:ascii="adwa-assalaf" w:eastAsia="Calibri" w:hAnsi="adwa-assalaf" w:cs="adwa-assalaf"/>
          <w:kern w:val="0"/>
          <w:sz w:val="34"/>
          <w:szCs w:val="34"/>
          <w:rtl/>
          <w14:ligatures w14:val="none"/>
        </w:rPr>
        <w:t>ﷺ</w:t>
      </w:r>
      <w:r w:rsidRPr="002F61DE">
        <w:rPr>
          <w:rFonts w:ascii="Sakkal Majalla" w:eastAsia="Calibri" w:hAnsi="Sakkal Majalla" w:cs="Traditional Naskh"/>
          <w:kern w:val="0"/>
          <w:sz w:val="34"/>
          <w:szCs w:val="34"/>
          <w:rtl/>
          <w14:ligatures w14:val="none"/>
        </w:rPr>
        <w:t xml:space="preserve"> إذا ركع سوّى ظهره حتى لو صب عليه الماء لاستقر) رواه ابن ماجه، وقال - عليه الصلاة والسلام - للمسيء صلاته: (فإذا ركعت فاجعل راحتيك على ركبتيك وامدد ظهرك ومكّن لركوعك) رواه الإمام أحمد وغيره.</w:t>
      </w:r>
    </w:p>
    <w:p w14:paraId="579DE06A" w14:textId="77777777" w:rsidR="002F61DE" w:rsidRPr="002F61DE" w:rsidRDefault="002F61DE" w:rsidP="002F61DE">
      <w:pPr>
        <w:widowControl w:val="0"/>
        <w:numPr>
          <w:ilvl w:val="0"/>
          <w:numId w:val="1"/>
        </w:numPr>
        <w:tabs>
          <w:tab w:val="clear" w:pos="1117"/>
        </w:tabs>
        <w:spacing w:after="0" w:line="240" w:lineRule="auto"/>
        <w:ind w:left="246" w:hanging="246"/>
        <w:jc w:val="lowKashida"/>
        <w:rPr>
          <w:rFonts w:ascii="Sakkal Majalla" w:eastAsia="Calibri" w:hAnsi="Sakkal Majalla" w:cs="Traditional Naskh" w:hint="cs"/>
          <w:kern w:val="0"/>
          <w:sz w:val="34"/>
          <w:szCs w:val="34"/>
          <w14:ligatures w14:val="none"/>
        </w:rPr>
      </w:pPr>
      <w:r w:rsidRPr="002F61DE">
        <w:rPr>
          <w:rFonts w:ascii="Sakkal Majalla" w:eastAsia="Calibri" w:hAnsi="Sakkal Majalla" w:cs="Traditional Naskh"/>
          <w:kern w:val="0"/>
          <w:sz w:val="34"/>
          <w:szCs w:val="34"/>
          <w:rtl/>
          <w14:ligatures w14:val="none"/>
        </w:rPr>
        <w:t xml:space="preserve">ومن المخالفات: انتظار الإمام إن كان ساجدًا حتى يرفع، أو جالسًا حتى يقوم، الأصل أن يدخل المصلي مع الإمام على أي هيئة وجده، ففي الحديث الصحيح قال </w:t>
      </w:r>
      <w:r w:rsidRPr="002F61DE">
        <w:rPr>
          <w:rFonts w:ascii="adwa-assalaf" w:eastAsia="Calibri" w:hAnsi="adwa-assalaf" w:cs="adwa-assalaf"/>
          <w:kern w:val="0"/>
          <w:sz w:val="34"/>
          <w:szCs w:val="34"/>
          <w:rtl/>
          <w14:ligatures w14:val="none"/>
        </w:rPr>
        <w:t>ﷺ</w:t>
      </w:r>
      <w:r w:rsidRPr="002F61DE">
        <w:rPr>
          <w:rFonts w:ascii="Sakkal Majalla" w:eastAsia="Calibri" w:hAnsi="Sakkal Majalla" w:cs="Traditional Naskh"/>
          <w:kern w:val="0"/>
          <w:sz w:val="34"/>
          <w:szCs w:val="34"/>
          <w:rtl/>
          <w14:ligatures w14:val="none"/>
        </w:rPr>
        <w:t xml:space="preserve">: (إذا أتيتم الصلاة فعليكم بالسكينة فما أدركتم </w:t>
      </w:r>
      <w:r w:rsidRPr="002F61DE">
        <w:rPr>
          <w:rFonts w:ascii="Sakkal Majalla" w:eastAsia="Calibri" w:hAnsi="Sakkal Majalla" w:cs="Traditional Naskh" w:hint="cs"/>
          <w:kern w:val="0"/>
          <w:sz w:val="34"/>
          <w:szCs w:val="34"/>
          <w:rtl/>
          <w14:ligatures w14:val="none"/>
        </w:rPr>
        <w:t>فصلوا وما فاتكم فأتموا</w:t>
      </w:r>
      <w:r w:rsidRPr="002F61DE">
        <w:rPr>
          <w:rFonts w:ascii="Sakkal Majalla" w:eastAsia="Calibri" w:hAnsi="Sakkal Majalla" w:cs="Traditional Naskh"/>
          <w:kern w:val="0"/>
          <w:sz w:val="34"/>
          <w:szCs w:val="34"/>
          <w:rtl/>
          <w14:ligatures w14:val="none"/>
        </w:rPr>
        <w:t>)</w:t>
      </w:r>
      <w:r w:rsidRPr="002F61DE">
        <w:rPr>
          <w:rFonts w:ascii="Sakkal Majalla" w:eastAsia="Calibri" w:hAnsi="Sakkal Majalla" w:cs="Traditional Naskh" w:hint="cs"/>
          <w:kern w:val="0"/>
          <w:sz w:val="34"/>
          <w:szCs w:val="34"/>
          <w:rtl/>
          <w14:ligatures w14:val="none"/>
        </w:rPr>
        <w:t xml:space="preserve"> رواه البخاري</w:t>
      </w:r>
      <w:r w:rsidRPr="002F61DE">
        <w:rPr>
          <w:rFonts w:ascii="Sakkal Majalla" w:eastAsia="Calibri" w:hAnsi="Sakkal Majalla" w:cs="Traditional Naskh"/>
          <w:kern w:val="0"/>
          <w:sz w:val="34"/>
          <w:szCs w:val="34"/>
          <w:rtl/>
          <w14:ligatures w14:val="none"/>
        </w:rPr>
        <w:t>، وأخرج الترمذي: (إذا أتى أحدكم الصلاة والإمام على حال فليصنع كما يصنع الإمام).</w:t>
      </w:r>
    </w:p>
    <w:p w14:paraId="5EB7385E" w14:textId="77777777" w:rsidR="002F61DE" w:rsidRPr="002F61DE" w:rsidRDefault="002F61DE" w:rsidP="002F61DE">
      <w:pPr>
        <w:widowControl w:val="0"/>
        <w:numPr>
          <w:ilvl w:val="0"/>
          <w:numId w:val="1"/>
        </w:numPr>
        <w:tabs>
          <w:tab w:val="clear" w:pos="1117"/>
        </w:tabs>
        <w:spacing w:after="0" w:line="240" w:lineRule="auto"/>
        <w:ind w:left="246" w:hanging="246"/>
        <w:jc w:val="lowKashida"/>
        <w:rPr>
          <w:rFonts w:ascii="Sakkal Majalla" w:eastAsia="Calibri" w:hAnsi="Sakkal Majalla" w:cs="Traditional Naskh"/>
          <w:kern w:val="0"/>
          <w:sz w:val="34"/>
          <w:szCs w:val="34"/>
          <w14:ligatures w14:val="none"/>
        </w:rPr>
      </w:pPr>
      <w:r w:rsidRPr="002F61DE">
        <w:rPr>
          <w:rFonts w:ascii="Sakkal Majalla" w:eastAsia="Calibri" w:hAnsi="Sakkal Majalla" w:cs="Traditional Naskh"/>
          <w:kern w:val="0"/>
          <w:sz w:val="34"/>
          <w:szCs w:val="34"/>
          <w:rtl/>
          <w14:ligatures w14:val="none"/>
        </w:rPr>
        <w:t>ومن المخالفات: أن المأمومْ قد يفرغ من قراءة التشهد الأول، والإمام لا يزال جالسًا، فيسكت أو يكرر التشهد، والصواب أنه إذا أنهى التشهد يدعو بما أحب لقوله -عليه الصلاة والسلام-: (إذا قعدتم بين كل ركعتين فقولوا: 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ثم ليتخير من الدعاء أعجبه إليه) رواه الإمام أحمد وغيره.</w:t>
      </w:r>
    </w:p>
    <w:p w14:paraId="35FA63A3" w14:textId="77777777" w:rsidR="002F61DE" w:rsidRPr="002F61DE" w:rsidRDefault="002F61DE" w:rsidP="002F61DE">
      <w:pPr>
        <w:widowControl w:val="0"/>
        <w:numPr>
          <w:ilvl w:val="0"/>
          <w:numId w:val="1"/>
        </w:numPr>
        <w:tabs>
          <w:tab w:val="clear" w:pos="1117"/>
        </w:tabs>
        <w:spacing w:after="0" w:line="240" w:lineRule="auto"/>
        <w:ind w:left="246" w:hanging="246"/>
        <w:jc w:val="lowKashida"/>
        <w:rPr>
          <w:rFonts w:ascii="Sakkal Majalla" w:eastAsia="Calibri" w:hAnsi="Sakkal Majalla" w:cs="Traditional Naskh"/>
          <w:kern w:val="0"/>
          <w:sz w:val="34"/>
          <w:szCs w:val="34"/>
          <w14:ligatures w14:val="none"/>
        </w:rPr>
      </w:pPr>
      <w:r w:rsidRPr="002F61DE">
        <w:rPr>
          <w:rFonts w:ascii="Sakkal Majalla" w:eastAsia="Calibri" w:hAnsi="Sakkal Majalla" w:cs="Traditional Naskh"/>
          <w:kern w:val="0"/>
          <w:sz w:val="34"/>
          <w:szCs w:val="34"/>
          <w:rtl/>
          <w14:ligatures w14:val="none"/>
        </w:rPr>
        <w:t xml:space="preserve">ومن المخالفات: أن يقوم من فاته جزء من الصلاة لقضاء ما فاته قبل تسليم الإمام، ففي الحديث يقول </w:t>
      </w:r>
      <w:r w:rsidRPr="002F61DE">
        <w:rPr>
          <w:rFonts w:ascii="adwa-assalaf" w:eastAsia="Calibri" w:hAnsi="adwa-assalaf" w:cs="adwa-assalaf"/>
          <w:kern w:val="0"/>
          <w:sz w:val="34"/>
          <w:szCs w:val="34"/>
          <w:rtl/>
          <w14:ligatures w14:val="none"/>
        </w:rPr>
        <w:t>ﷺ</w:t>
      </w:r>
      <w:r w:rsidRPr="002F61DE">
        <w:rPr>
          <w:rFonts w:ascii="Sakkal Majalla" w:eastAsia="Calibri" w:hAnsi="Sakkal Majalla" w:cs="Traditional Naskh"/>
          <w:kern w:val="0"/>
          <w:sz w:val="34"/>
          <w:szCs w:val="34"/>
          <w:rtl/>
          <w14:ligatures w14:val="none"/>
        </w:rPr>
        <w:t xml:space="preserve">: (أيها الناس إني إمامكم فلا تسبقوني بالركوع </w:t>
      </w:r>
      <w:r w:rsidRPr="002F61DE">
        <w:rPr>
          <w:rFonts w:ascii="Sakkal Majalla" w:eastAsia="Calibri" w:hAnsi="Sakkal Majalla" w:cs="Traditional Naskh"/>
          <w:kern w:val="0"/>
          <w:sz w:val="34"/>
          <w:szCs w:val="34"/>
          <w:rtl/>
          <w14:ligatures w14:val="none"/>
        </w:rPr>
        <w:lastRenderedPageBreak/>
        <w:t xml:space="preserve">ولا بالسجود ولا بالقعود ولا بالانصراف فإني أراكم أمامي ومن خلفي) رواه مسلم، وقد سئل الشيخ عبدالرحمن السعدي </w:t>
      </w:r>
      <w:r w:rsidRPr="002F61DE">
        <w:rPr>
          <w:rFonts w:ascii="AAAGoldenLotus Stg1_Ver1" w:eastAsia="Calibri" w:hAnsi="AAAGoldenLotus Stg1_Ver1" w:cs="AAAGoldenLotus Stg1_Ver1"/>
          <w:kern w:val="0"/>
          <w:sz w:val="34"/>
          <w:szCs w:val="34"/>
          <w:rtl/>
          <w14:ligatures w14:val="none"/>
        </w:rPr>
        <w:t>‘</w:t>
      </w:r>
      <w:r w:rsidRPr="002F61DE">
        <w:rPr>
          <w:rFonts w:ascii="Sakkal Majalla" w:eastAsia="Calibri" w:hAnsi="Sakkal Majalla" w:cs="Traditional Naskh"/>
          <w:kern w:val="0"/>
          <w:sz w:val="34"/>
          <w:szCs w:val="34"/>
          <w:rtl/>
          <w14:ligatures w14:val="none"/>
        </w:rPr>
        <w:t xml:space="preserve"> هل يجوز للمسبوق أن يقوم لقضاء ما فاته قبل أن يكمل الإمام التسليم؟ فأجاب: لا يحل له ذلك، وعليه أن يمكث جالسًا حتى ينتهي الإمام من التسليمة الثانية، فإن قام قبل انتهاء سلام الإمام ولم يرجع انقلبت صلاته نفلًا وعليه إعادتها لأن الواجب على المأموم أن يبقى مع إمامه حتى تتم صلاة الإمام</w:t>
      </w:r>
      <w:r w:rsidRPr="002F61DE">
        <w:rPr>
          <w:rFonts w:ascii="Sakkal Majalla" w:eastAsia="Calibri" w:hAnsi="Sakkal Majalla" w:cs="Traditional Naskh" w:hint="cs"/>
          <w:kern w:val="0"/>
          <w:sz w:val="34"/>
          <w:szCs w:val="34"/>
          <w:rtl/>
          <w14:ligatures w14:val="none"/>
        </w:rPr>
        <w:t>.</w:t>
      </w:r>
    </w:p>
    <w:p w14:paraId="61CD36DC" w14:textId="77777777" w:rsidR="002F61DE" w:rsidRPr="002F61DE" w:rsidRDefault="002F61DE" w:rsidP="002F61DE">
      <w:pPr>
        <w:widowControl w:val="0"/>
        <w:numPr>
          <w:ilvl w:val="0"/>
          <w:numId w:val="1"/>
        </w:numPr>
        <w:tabs>
          <w:tab w:val="clear" w:pos="1117"/>
        </w:tabs>
        <w:spacing w:after="0" w:line="240" w:lineRule="auto"/>
        <w:ind w:left="246" w:hanging="246"/>
        <w:jc w:val="lowKashida"/>
        <w:rPr>
          <w:rFonts w:ascii="Sakkal Majalla" w:eastAsia="Calibri" w:hAnsi="Sakkal Majalla" w:cs="Traditional Naskh"/>
          <w:kern w:val="0"/>
          <w:sz w:val="34"/>
          <w:szCs w:val="34"/>
          <w14:ligatures w14:val="none"/>
        </w:rPr>
      </w:pPr>
      <w:r w:rsidRPr="002F61DE">
        <w:rPr>
          <w:rFonts w:ascii="Sakkal Majalla" w:eastAsia="Calibri" w:hAnsi="Sakkal Majalla" w:cs="Traditional Naskh"/>
          <w:kern w:val="0"/>
          <w:sz w:val="34"/>
          <w:szCs w:val="34"/>
          <w:rtl/>
          <w14:ligatures w14:val="none"/>
        </w:rPr>
        <w:t xml:space="preserve">ومن المخالفات: مسابقة الإمام، وقد ورد النهي الشديد عنها فقد روى البخاري أن رسول الله </w:t>
      </w:r>
      <w:r w:rsidRPr="002F61DE">
        <w:rPr>
          <w:rFonts w:ascii="adwa-assalaf" w:eastAsia="Calibri" w:hAnsi="adwa-assalaf" w:cs="adwa-assalaf"/>
          <w:kern w:val="0"/>
          <w:sz w:val="34"/>
          <w:szCs w:val="34"/>
          <w:rtl/>
          <w14:ligatures w14:val="none"/>
        </w:rPr>
        <w:t>ﷺ</w:t>
      </w:r>
      <w:r w:rsidRPr="002F61DE">
        <w:rPr>
          <w:rFonts w:ascii="Sakkal Majalla" w:eastAsia="Calibri" w:hAnsi="Sakkal Majalla" w:cs="Traditional Naskh"/>
          <w:kern w:val="0"/>
          <w:sz w:val="34"/>
          <w:szCs w:val="34"/>
          <w:rtl/>
          <w14:ligatures w14:val="none"/>
        </w:rPr>
        <w:t xml:space="preserve"> قال: (أما يخشى أحدكم إذا رفع رأسه قبل الإمام أن يجعل الله رأسه رأس حمار، أو يجعل الله صورته صورة حمار)، وفي لفظ آخر: (أما يخشى الذي يرفع رأسه قبل الإمام أن يحوّل الله رأسه رأس كلب).</w:t>
      </w:r>
    </w:p>
    <w:p w14:paraId="18BE7D2D" w14:textId="77777777" w:rsidR="002F61DE" w:rsidRPr="002F61DE" w:rsidRDefault="002F61DE" w:rsidP="002F61DE">
      <w:pPr>
        <w:widowControl w:val="0"/>
        <w:numPr>
          <w:ilvl w:val="0"/>
          <w:numId w:val="1"/>
        </w:numPr>
        <w:tabs>
          <w:tab w:val="clear" w:pos="1117"/>
        </w:tabs>
        <w:spacing w:after="0" w:line="240" w:lineRule="auto"/>
        <w:ind w:left="246" w:hanging="246"/>
        <w:jc w:val="lowKashida"/>
        <w:rPr>
          <w:rFonts w:ascii="Sakkal Majalla" w:eastAsia="Calibri" w:hAnsi="Sakkal Majalla" w:cs="Traditional Naskh"/>
          <w:kern w:val="0"/>
          <w:sz w:val="34"/>
          <w:szCs w:val="34"/>
          <w14:ligatures w14:val="none"/>
        </w:rPr>
      </w:pPr>
      <w:r w:rsidRPr="002F61DE">
        <w:rPr>
          <w:rFonts w:ascii="Sakkal Majalla" w:eastAsia="Calibri" w:hAnsi="Sakkal Majalla" w:cs="Traditional Naskh"/>
          <w:kern w:val="0"/>
          <w:sz w:val="34"/>
          <w:szCs w:val="34"/>
          <w:rtl/>
          <w14:ligatures w14:val="none"/>
        </w:rPr>
        <w:t xml:space="preserve">ومن المخالفات: عدم تسوية الصفوف، وتساهل البعض في سد الفُرَجْ، التي تكون بين المصلين وقد وردت أحاديث كثيرة بالأمر بالتسوية والتراص وإكمال الصفوف يقول </w:t>
      </w:r>
      <w:r w:rsidRPr="002F61DE">
        <w:rPr>
          <w:rFonts w:ascii="adwa-assalaf" w:eastAsia="Calibri" w:hAnsi="adwa-assalaf" w:cs="adwa-assalaf"/>
          <w:kern w:val="0"/>
          <w:sz w:val="34"/>
          <w:szCs w:val="34"/>
          <w:rtl/>
          <w14:ligatures w14:val="none"/>
        </w:rPr>
        <w:t>ﷺ</w:t>
      </w:r>
      <w:r w:rsidRPr="002F61DE">
        <w:rPr>
          <w:rFonts w:ascii="Sakkal Majalla" w:eastAsia="Calibri" w:hAnsi="Sakkal Majalla" w:cs="Traditional Naskh"/>
          <w:kern w:val="0"/>
          <w:sz w:val="34"/>
          <w:szCs w:val="34"/>
          <w:rtl/>
          <w14:ligatures w14:val="none"/>
        </w:rPr>
        <w:t>: (لتسوُّن صفوفكم أو ليخالفن الله بين قلوبكم) رواه البخاري</w:t>
      </w:r>
      <w:r w:rsidRPr="002F61DE">
        <w:rPr>
          <w:rFonts w:ascii="Sakkal Majalla" w:eastAsia="Calibri" w:hAnsi="Sakkal Majalla" w:cs="Traditional Naskh" w:hint="cs"/>
          <w:kern w:val="0"/>
          <w:sz w:val="34"/>
          <w:szCs w:val="34"/>
          <w:rtl/>
          <w14:ligatures w14:val="none"/>
        </w:rPr>
        <w:t>، وفي الحديث:</w:t>
      </w:r>
      <w:r w:rsidRPr="002F61DE">
        <w:rPr>
          <w:rFonts w:ascii="Sakkal Majalla" w:eastAsia="Calibri" w:hAnsi="Sakkal Majalla" w:cs="Traditional Naskh"/>
          <w:kern w:val="0"/>
          <w:sz w:val="34"/>
          <w:szCs w:val="34"/>
          <w:rtl/>
          <w14:ligatures w14:val="none"/>
        </w:rPr>
        <w:t xml:space="preserve"> (أقيموا صفوفكم وتراصوا) رواه النسائي،</w:t>
      </w:r>
      <w:r w:rsidRPr="002F61DE">
        <w:rPr>
          <w:rFonts w:ascii="Sakkal Majalla" w:eastAsia="Calibri" w:hAnsi="Sakkal Majalla" w:cs="Traditional Naskh" w:hint="cs"/>
          <w:kern w:val="0"/>
          <w:sz w:val="34"/>
          <w:szCs w:val="34"/>
          <w:rtl/>
          <w14:ligatures w14:val="none"/>
        </w:rPr>
        <w:t xml:space="preserve"> وفي الحديث الآخر:</w:t>
      </w:r>
      <w:r w:rsidRPr="002F61DE">
        <w:rPr>
          <w:rFonts w:ascii="Sakkal Majalla" w:eastAsia="Calibri" w:hAnsi="Sakkal Majalla" w:cs="Traditional Naskh"/>
          <w:kern w:val="0"/>
          <w:sz w:val="34"/>
          <w:szCs w:val="34"/>
          <w:rtl/>
          <w14:ligatures w14:val="none"/>
        </w:rPr>
        <w:t xml:space="preserve"> (أقيموا الصف في الصلاة فإن إقامة الصف من حسن الصلاة، سووا صفوفكم فإن تسوية الصف من إقامة الصلاة).</w:t>
      </w:r>
    </w:p>
    <w:p w14:paraId="5ED4E65C" w14:textId="77777777" w:rsidR="002F61DE" w:rsidRPr="002F61DE" w:rsidRDefault="002F61DE" w:rsidP="002F61DE">
      <w:pPr>
        <w:widowControl w:val="0"/>
        <w:numPr>
          <w:ilvl w:val="0"/>
          <w:numId w:val="1"/>
        </w:numPr>
        <w:tabs>
          <w:tab w:val="clear" w:pos="1117"/>
        </w:tabs>
        <w:spacing w:after="0" w:line="240" w:lineRule="auto"/>
        <w:ind w:left="246" w:hanging="246"/>
        <w:jc w:val="lowKashida"/>
        <w:rPr>
          <w:rFonts w:ascii="Sakkal Majalla" w:eastAsia="Calibri" w:hAnsi="Sakkal Majalla" w:cs="Traditional Naskh"/>
          <w:kern w:val="0"/>
          <w:sz w:val="34"/>
          <w:szCs w:val="34"/>
          <w14:ligatures w14:val="none"/>
        </w:rPr>
      </w:pPr>
      <w:r w:rsidRPr="002F61DE">
        <w:rPr>
          <w:rFonts w:ascii="Sakkal Majalla" w:eastAsia="Calibri" w:hAnsi="Sakkal Majalla" w:cs="Traditional Naskh"/>
          <w:kern w:val="0"/>
          <w:sz w:val="34"/>
          <w:szCs w:val="34"/>
          <w:rtl/>
          <w14:ligatures w14:val="none"/>
        </w:rPr>
        <w:t>ومن المخالفات: إتيان المسجد بعد أكل الثوم أو البصل أو نحوهما مم</w:t>
      </w:r>
      <w:r w:rsidRPr="002F61DE">
        <w:rPr>
          <w:rFonts w:ascii="Sakkal Majalla" w:eastAsia="Calibri" w:hAnsi="Sakkal Majalla" w:cs="Traditional Naskh" w:hint="cs"/>
          <w:kern w:val="0"/>
          <w:sz w:val="34"/>
          <w:szCs w:val="34"/>
          <w:rtl/>
          <w14:ligatures w14:val="none"/>
        </w:rPr>
        <w:t>ا</w:t>
      </w:r>
      <w:r w:rsidRPr="002F61DE">
        <w:rPr>
          <w:rFonts w:ascii="Sakkal Majalla" w:eastAsia="Calibri" w:hAnsi="Sakkal Majalla" w:cs="Traditional Naskh"/>
          <w:kern w:val="0"/>
          <w:sz w:val="34"/>
          <w:szCs w:val="34"/>
          <w:rtl/>
          <w14:ligatures w14:val="none"/>
        </w:rPr>
        <w:t xml:space="preserve"> له رائحة كريهة يقول - عليه الصلاة والسلام -: (من أكل من هذه الشجرة، فلا يقربن مسجدنا، ولا يؤذينا بريح الثوم)، وفي رواية: (فإن الملائكة تتأذى مما يتأذى منه بنو آدم) رواهما مسلم، وفي رواية للبخاري: (من أكل ثومًا أو بصلًا فليعتزلنا، أو قال فليعتزل مسجدنا وليقعد في بيته).</w:t>
      </w:r>
    </w:p>
    <w:p w14:paraId="28964E69" w14:textId="77777777" w:rsidR="002F61DE" w:rsidRPr="002F61DE" w:rsidRDefault="002F61DE" w:rsidP="002F61D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2F61DE">
        <w:rPr>
          <w:rFonts w:ascii="Sakkal Majalla" w:eastAsia="Calibri" w:hAnsi="Sakkal Majalla" w:cs="Traditional Naskh"/>
          <w:kern w:val="0"/>
          <w:sz w:val="34"/>
          <w:szCs w:val="34"/>
          <w:rtl/>
          <w14:ligatures w14:val="none"/>
        </w:rPr>
        <w:t xml:space="preserve">وألحق بعض أهل العلم، شارب الدخان بآكل الثوم والبصل، لاشتراك كل منهما في رائحته الخبيثة قال </w:t>
      </w:r>
      <w:r w:rsidRPr="002F61DE">
        <w:rPr>
          <w:rFonts w:ascii="adwa-assalaf" w:eastAsia="Calibri" w:hAnsi="adwa-assalaf" w:cs="adwa-assalaf"/>
          <w:kern w:val="0"/>
          <w:sz w:val="34"/>
          <w:szCs w:val="34"/>
          <w:rtl/>
          <w14:ligatures w14:val="none"/>
        </w:rPr>
        <w:t>ﷺ</w:t>
      </w:r>
      <w:r w:rsidRPr="002F61DE">
        <w:rPr>
          <w:rFonts w:ascii="Sakkal Majalla" w:eastAsia="Calibri" w:hAnsi="Sakkal Majalla" w:cs="Traditional Naskh"/>
          <w:kern w:val="0"/>
          <w:sz w:val="34"/>
          <w:szCs w:val="34"/>
          <w:rtl/>
          <w14:ligatures w14:val="none"/>
        </w:rPr>
        <w:t>: (من آذى المسلمين في طرقهم وجبت عليه لعنتهم) رواه الطبراني. فإذا كان المؤذي للمسلمين في طريقهم مستحقًا للعن، فكيف بمن آذاهم في مساجده</w:t>
      </w:r>
      <w:r w:rsidRPr="002F61DE">
        <w:rPr>
          <w:rFonts w:ascii="Sakkal Majalla" w:eastAsia="Calibri" w:hAnsi="Sakkal Majalla" w:cs="Traditional Naskh" w:hint="cs"/>
          <w:kern w:val="0"/>
          <w:sz w:val="34"/>
          <w:szCs w:val="34"/>
          <w:rtl/>
          <w14:ligatures w14:val="none"/>
        </w:rPr>
        <w:t>م</w:t>
      </w:r>
      <w:r w:rsidRPr="002F61DE">
        <w:rPr>
          <w:rFonts w:ascii="Sakkal Majalla" w:eastAsia="Calibri" w:hAnsi="Sakkal Majalla" w:cs="Traditional Naskh"/>
          <w:kern w:val="0"/>
          <w:sz w:val="34"/>
          <w:szCs w:val="34"/>
          <w:rtl/>
          <w14:ligatures w14:val="none"/>
        </w:rPr>
        <w:t>؟</w:t>
      </w:r>
    </w:p>
    <w:p w14:paraId="294AD6B5" w14:textId="77777777" w:rsidR="002F61DE" w:rsidRPr="002F61DE" w:rsidRDefault="002F61DE" w:rsidP="002F61DE">
      <w:pPr>
        <w:widowControl w:val="0"/>
        <w:spacing w:after="0" w:line="240" w:lineRule="auto"/>
        <w:ind w:firstLine="397"/>
        <w:jc w:val="lowKashida"/>
        <w:rPr>
          <w:rFonts w:ascii="Sakkal Majalla" w:eastAsia="Calibri" w:hAnsi="Sakkal Majalla" w:cs="Traditional Naskh"/>
          <w:spacing w:val="-4"/>
          <w:kern w:val="0"/>
          <w:sz w:val="34"/>
          <w:szCs w:val="34"/>
          <w14:ligatures w14:val="none"/>
        </w:rPr>
      </w:pPr>
      <w:r w:rsidRPr="002F61DE">
        <w:rPr>
          <w:rFonts w:ascii="Sakkal Majalla" w:eastAsia="Calibri" w:hAnsi="Sakkal Majalla" w:cs="Traditional Naskh"/>
          <w:spacing w:val="-4"/>
          <w:kern w:val="0"/>
          <w:sz w:val="34"/>
          <w:szCs w:val="34"/>
          <w:rtl/>
          <w14:ligatures w14:val="none"/>
        </w:rPr>
        <w:t xml:space="preserve">قال بعض العلماء: انظر يا أخي -حماك الله- من كل ذي رائحة كريهة، كيف نهى النبي </w:t>
      </w:r>
      <w:r w:rsidRPr="002F61DE">
        <w:rPr>
          <w:rFonts w:ascii="adwa-assalaf" w:eastAsia="Calibri" w:hAnsi="adwa-assalaf" w:cs="adwa-assalaf"/>
          <w:spacing w:val="-4"/>
          <w:kern w:val="0"/>
          <w:sz w:val="34"/>
          <w:szCs w:val="34"/>
          <w:rtl/>
          <w14:ligatures w14:val="none"/>
        </w:rPr>
        <w:t>ﷺ</w:t>
      </w:r>
      <w:r w:rsidRPr="002F61DE">
        <w:rPr>
          <w:rFonts w:ascii="Sakkal Majalla" w:eastAsia="Calibri" w:hAnsi="Sakkal Majalla" w:cs="Traditional Naskh"/>
          <w:spacing w:val="-4"/>
          <w:kern w:val="0"/>
          <w:sz w:val="34"/>
          <w:szCs w:val="34"/>
          <w:rtl/>
          <w14:ligatures w14:val="none"/>
        </w:rPr>
        <w:t xml:space="preserve"> عن قربان المساجد من أكل ثوم</w:t>
      </w:r>
      <w:r w:rsidRPr="002F61DE">
        <w:rPr>
          <w:rFonts w:ascii="Sakkal Majalla" w:eastAsia="Calibri" w:hAnsi="Sakkal Majalla" w:cs="Traditional Naskh" w:hint="cs"/>
          <w:spacing w:val="-4"/>
          <w:kern w:val="0"/>
          <w:sz w:val="34"/>
          <w:szCs w:val="34"/>
          <w:rtl/>
          <w14:ligatures w14:val="none"/>
        </w:rPr>
        <w:t>اً</w:t>
      </w:r>
      <w:r w:rsidRPr="002F61DE">
        <w:rPr>
          <w:rFonts w:ascii="Sakkal Majalla" w:eastAsia="Calibri" w:hAnsi="Sakkal Majalla" w:cs="Traditional Naskh"/>
          <w:spacing w:val="-4"/>
          <w:kern w:val="0"/>
          <w:sz w:val="34"/>
          <w:szCs w:val="34"/>
          <w:rtl/>
          <w14:ligatures w14:val="none"/>
        </w:rPr>
        <w:t xml:space="preserve"> أو بصلًا أو غيرهما، مما له رائحة كريهة، وهل لا يخطر على بالك أن شارب الدخان أشد أذىً منهما، على أن أكل الثوم والبصل لا ضرر في أكلهما، بل فيهما فوائد كثيرة، وشرب الدخان ضرره كثير ولا نفع فيه نسأل الله العافية.</w:t>
      </w:r>
    </w:p>
    <w:p w14:paraId="371B98F3" w14:textId="77777777" w:rsidR="002F61DE" w:rsidRPr="002F61DE" w:rsidRDefault="002F61DE" w:rsidP="002F61DE">
      <w:pPr>
        <w:widowControl w:val="0"/>
        <w:numPr>
          <w:ilvl w:val="0"/>
          <w:numId w:val="1"/>
        </w:numPr>
        <w:tabs>
          <w:tab w:val="clear" w:pos="1117"/>
        </w:tabs>
        <w:spacing w:after="0" w:line="240" w:lineRule="auto"/>
        <w:ind w:left="246" w:hanging="246"/>
        <w:jc w:val="lowKashida"/>
        <w:rPr>
          <w:rFonts w:ascii="Sakkal Majalla" w:eastAsia="Calibri" w:hAnsi="Sakkal Majalla" w:cs="Traditional Naskh"/>
          <w:kern w:val="0"/>
          <w:sz w:val="34"/>
          <w:szCs w:val="34"/>
          <w:rtl/>
          <w14:ligatures w14:val="none"/>
        </w:rPr>
      </w:pPr>
      <w:r w:rsidRPr="002F61DE">
        <w:rPr>
          <w:rFonts w:ascii="Sakkal Majalla" w:eastAsia="Calibri" w:hAnsi="Sakkal Majalla" w:cs="Traditional Naskh"/>
          <w:kern w:val="0"/>
          <w:sz w:val="34"/>
          <w:szCs w:val="34"/>
          <w:rtl/>
          <w14:ligatures w14:val="none"/>
        </w:rPr>
        <w:t xml:space="preserve">ومن المخالفات: ترك التجافي في السجود، أو عدم تمكين الأعضاء السبعة من السجود روى البخاري أن رسول الله </w:t>
      </w:r>
      <w:r w:rsidRPr="002F61DE">
        <w:rPr>
          <w:rFonts w:ascii="adwa-assalaf" w:eastAsia="Calibri" w:hAnsi="adwa-assalaf" w:cs="adwa-assalaf"/>
          <w:kern w:val="0"/>
          <w:sz w:val="34"/>
          <w:szCs w:val="34"/>
          <w:rtl/>
          <w14:ligatures w14:val="none"/>
        </w:rPr>
        <w:t>ﷺ</w:t>
      </w:r>
      <w:r w:rsidRPr="002F61DE">
        <w:rPr>
          <w:rFonts w:ascii="Sakkal Majalla" w:eastAsia="Calibri" w:hAnsi="Sakkal Majalla" w:cs="Traditional Naskh"/>
          <w:kern w:val="0"/>
          <w:sz w:val="34"/>
          <w:szCs w:val="34"/>
          <w:rtl/>
          <w14:ligatures w14:val="none"/>
        </w:rPr>
        <w:t xml:space="preserve"> قال: (أمرت أن أسجد على سبعة أعظم على الجبهة وأشار بيده </w:t>
      </w:r>
      <w:r w:rsidRPr="002F61DE">
        <w:rPr>
          <w:rFonts w:ascii="Sakkal Majalla" w:eastAsia="Calibri" w:hAnsi="Sakkal Majalla" w:cs="Traditional Naskh" w:hint="cs"/>
          <w:kern w:val="0"/>
          <w:sz w:val="34"/>
          <w:szCs w:val="34"/>
          <w:rtl/>
          <w14:ligatures w14:val="none"/>
        </w:rPr>
        <w:t>إ</w:t>
      </w:r>
      <w:r w:rsidRPr="002F61DE">
        <w:rPr>
          <w:rFonts w:ascii="Sakkal Majalla" w:eastAsia="Calibri" w:hAnsi="Sakkal Majalla" w:cs="Traditional Naskh"/>
          <w:kern w:val="0"/>
          <w:sz w:val="34"/>
          <w:szCs w:val="34"/>
          <w:rtl/>
          <w14:ligatures w14:val="none"/>
        </w:rPr>
        <w:t xml:space="preserve">لى أنفه واليدين والركبتين وأطراف القدمين)، فمن رفع قدميه عن الأرض، أو جعل إحداهما على الأخرى، أو لم يمكن جبهته أو أنفه من الأرض، فقد خالف السنة؛ والتجافي  المطلوب في السجود </w:t>
      </w:r>
      <w:r w:rsidRPr="002F61DE">
        <w:rPr>
          <w:rFonts w:ascii="Sakkal Majalla" w:eastAsia="Calibri" w:hAnsi="Sakkal Majalla" w:cs="Traditional Naskh"/>
          <w:kern w:val="0"/>
          <w:sz w:val="34"/>
          <w:szCs w:val="34"/>
          <w:rtl/>
          <w14:ligatures w14:val="none"/>
        </w:rPr>
        <w:lastRenderedPageBreak/>
        <w:t xml:space="preserve">صفته: أن يرفع بطنه عن فخذيه، ويبعد عضديه عن جنبيه بقدر الإمكان، ولا يضايق من يليه، وأن يرفع ذراعيه عن الأرض ولا يبالغ في التجافي كثيرًا حتى </w:t>
      </w:r>
      <w:r w:rsidRPr="002F61DE">
        <w:rPr>
          <w:rFonts w:ascii="Sakkal Majalla" w:eastAsia="Calibri" w:hAnsi="Sakkal Majalla" w:cs="Traditional Naskh" w:hint="cs"/>
          <w:kern w:val="0"/>
          <w:sz w:val="34"/>
          <w:szCs w:val="34"/>
          <w:rtl/>
          <w14:ligatures w14:val="none"/>
        </w:rPr>
        <w:t xml:space="preserve">يكاد </w:t>
      </w:r>
      <w:r w:rsidRPr="002F61DE">
        <w:rPr>
          <w:rFonts w:ascii="Sakkal Majalla" w:eastAsia="Calibri" w:hAnsi="Sakkal Majalla" w:cs="Traditional Naskh"/>
          <w:kern w:val="0"/>
          <w:sz w:val="34"/>
          <w:szCs w:val="34"/>
          <w:rtl/>
          <w14:ligatures w14:val="none"/>
        </w:rPr>
        <w:t>يصل رأسه إلى الصف الذي أمامه، تقبل الله من الجميع صلاتهم.</w:t>
      </w:r>
    </w:p>
    <w:p w14:paraId="38C768C9" w14:textId="77777777" w:rsidR="002F61DE" w:rsidRPr="002F61DE" w:rsidRDefault="002F61DE" w:rsidP="002F61DE">
      <w:pPr>
        <w:widowControl w:val="0"/>
        <w:spacing w:after="0" w:line="240" w:lineRule="auto"/>
        <w:jc w:val="center"/>
        <w:rPr>
          <w:rFonts w:ascii="Sakkal Majalla" w:eastAsia="Calibri" w:hAnsi="Sakkal Majalla" w:cs="Traditional Naskh" w:hint="cs"/>
          <w:kern w:val="0"/>
          <w:sz w:val="34"/>
          <w:szCs w:val="34"/>
          <w:rtl/>
          <w14:ligatures w14:val="none"/>
        </w:rPr>
      </w:pPr>
    </w:p>
    <w:p w14:paraId="550BBDEF" w14:textId="77777777" w:rsidR="002F61DE" w:rsidRPr="002F61DE" w:rsidRDefault="002F61DE" w:rsidP="002F61DE">
      <w:pPr>
        <w:widowControl w:val="0"/>
        <w:spacing w:after="0" w:line="240" w:lineRule="auto"/>
        <w:jc w:val="center"/>
        <w:rPr>
          <w:rFonts w:ascii="Adwaa Elsalaf" w:eastAsia="Calibri" w:hAnsi="Adwaa Elsalaf" w:cs="Adwaa Elsalaf"/>
          <w:kern w:val="0"/>
          <w:sz w:val="40"/>
          <w:szCs w:val="40"/>
          <w:rtl/>
          <w14:ligatures w14:val="none"/>
        </w:rPr>
      </w:pPr>
      <w:r w:rsidRPr="002F61DE">
        <w:rPr>
          <w:rFonts w:ascii="Adwaa Elsalaf" w:eastAsia="Calibri" w:hAnsi="Adwaa Elsalaf" w:cs="Adwaa Elsalaf"/>
          <w:kern w:val="0"/>
          <w:sz w:val="40"/>
          <w:szCs w:val="40"/>
          <w:rtl/>
          <w14:ligatures w14:val="none"/>
        </w:rPr>
        <w:t>***</w:t>
      </w:r>
    </w:p>
    <w:p w14:paraId="4A5328F6" w14:textId="77777777" w:rsidR="002F61DE" w:rsidRDefault="002F61DE"/>
    <w:sectPr w:rsidR="002F61DE" w:rsidSect="0030207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659E8" w14:textId="77777777" w:rsidR="00BA1850" w:rsidRDefault="00BA1850" w:rsidP="00BA1850">
      <w:pPr>
        <w:spacing w:after="0" w:line="240" w:lineRule="auto"/>
      </w:pPr>
      <w:r>
        <w:separator/>
      </w:r>
    </w:p>
  </w:endnote>
  <w:endnote w:type="continuationSeparator" w:id="0">
    <w:p w14:paraId="4BAF0033" w14:textId="77777777" w:rsidR="00BA1850" w:rsidRDefault="00BA1850" w:rsidP="00BA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PT Bold Heading">
    <w:altName w:val="Arial"/>
    <w:panose1 w:val="020B0604020202020204"/>
    <w:charset w:val="B2"/>
    <w:family w:val="auto"/>
    <w:pitch w:val="variable"/>
    <w:sig w:usb0="E0006AFF" w:usb1="C0007843" w:usb2="00000009" w:usb3="00000000" w:csb0="000001FF" w:csb1="00000000"/>
  </w:font>
  <w:font w:name="mohammad bold art">
    <w:altName w:val="Arial"/>
    <w:panose1 w:val="020B0604020202020204"/>
    <w:charset w:val="B2"/>
    <w:family w:val="auto"/>
    <w:pitch w:val="variable"/>
    <w:sig w:usb0="E0006AFF" w:usb1="C0007843" w:usb2="00000009" w:usb3="00000000" w:csb0="000001FF" w:csb1="00000000"/>
  </w:font>
  <w:font w:name="Traditional Naskh">
    <w:altName w:val="Times New Roman"/>
    <w:panose1 w:val="020B0604020202020204"/>
    <w:charset w:val="B2"/>
    <w:family w:val="auto"/>
    <w:pitch w:val="variable"/>
    <w:sig w:usb0="00002A87" w:usb1="80002008" w:usb2="00000020" w:usb3="00000000" w:csb0="000001FF" w:csb1="00000000"/>
  </w:font>
  <w:font w:name="adwa-assalaf">
    <w:altName w:val="Arial"/>
    <w:panose1 w:val="020B0604020202020204"/>
    <w:charset w:val="00"/>
    <w:family w:val="auto"/>
    <w:pitch w:val="variable"/>
    <w:sig w:usb0="00006007" w:usb1="80000000" w:usb2="00000008" w:usb3="00000000" w:csb0="00000043" w:csb1="00000000"/>
  </w:font>
  <w:font w:name="AAAGoldenLotus Stg1_Ver1">
    <w:altName w:val="Arial"/>
    <w:panose1 w:val="020B0604020202020204"/>
    <w:charset w:val="00"/>
    <w:family w:val="auto"/>
    <w:pitch w:val="variable"/>
    <w:sig w:usb0="00006007" w:usb1="80000000" w:usb2="00000008" w:usb3="00000000" w:csb0="00000043" w:csb1="00000000"/>
  </w:font>
  <w:font w:name="Adwaa Elsalaf">
    <w:altName w:val="Arial"/>
    <w:panose1 w:val="020B0604020202020204"/>
    <w:charset w:val="00"/>
    <w:family w:val="auto"/>
    <w:pitch w:val="variable"/>
    <w:sig w:usb0="00006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EB02A" w14:textId="77777777" w:rsidR="00BA1850" w:rsidRDefault="00BA1850" w:rsidP="00BA1850">
      <w:pPr>
        <w:spacing w:after="0" w:line="240" w:lineRule="auto"/>
      </w:pPr>
      <w:r>
        <w:separator/>
      </w:r>
    </w:p>
  </w:footnote>
  <w:footnote w:type="continuationSeparator" w:id="0">
    <w:p w14:paraId="7DC50A27" w14:textId="77777777" w:rsidR="00BA1850" w:rsidRDefault="00BA1850" w:rsidP="00BA1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44C90"/>
    <w:multiLevelType w:val="hybridMultilevel"/>
    <w:tmpl w:val="48A42408"/>
    <w:lvl w:ilvl="0" w:tplc="04090001">
      <w:start w:val="1"/>
      <w:numFmt w:val="bullet"/>
      <w:lvlText w:val=""/>
      <w:lvlJc w:val="left"/>
      <w:pPr>
        <w:tabs>
          <w:tab w:val="num" w:pos="1117"/>
        </w:tabs>
        <w:ind w:left="1117" w:hanging="360"/>
      </w:pPr>
      <w:rPr>
        <w:rFonts w:ascii="Symbol" w:hAnsi="Symbol"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num w:numId="1" w16cid:durableId="57313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DE"/>
    <w:rsid w:val="002F61DE"/>
    <w:rsid w:val="0030207C"/>
    <w:rsid w:val="00413E4C"/>
    <w:rsid w:val="007312FC"/>
    <w:rsid w:val="00BA1850"/>
    <w:rsid w:val="00DD6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41CA"/>
  <w15:chartTrackingRefBased/>
  <w15:docId w15:val="{352867A4-CC78-0E49-9BEE-A103D9A2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F6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F6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F61D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F61D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F61D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F61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F61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F61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F61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F61D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F61D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F61D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F61D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F61DE"/>
    <w:rPr>
      <w:rFonts w:eastAsiaTheme="majorEastAsia" w:cstheme="majorBidi"/>
      <w:color w:val="0F4761" w:themeColor="accent1" w:themeShade="BF"/>
    </w:rPr>
  </w:style>
  <w:style w:type="character" w:customStyle="1" w:styleId="6Char">
    <w:name w:val="عنوان 6 Char"/>
    <w:basedOn w:val="a0"/>
    <w:link w:val="6"/>
    <w:uiPriority w:val="9"/>
    <w:semiHidden/>
    <w:rsid w:val="002F61DE"/>
    <w:rPr>
      <w:rFonts w:eastAsiaTheme="majorEastAsia" w:cstheme="majorBidi"/>
      <w:i/>
      <w:iCs/>
      <w:color w:val="595959" w:themeColor="text1" w:themeTint="A6"/>
    </w:rPr>
  </w:style>
  <w:style w:type="character" w:customStyle="1" w:styleId="7Char">
    <w:name w:val="عنوان 7 Char"/>
    <w:basedOn w:val="a0"/>
    <w:link w:val="7"/>
    <w:uiPriority w:val="9"/>
    <w:semiHidden/>
    <w:rsid w:val="002F61DE"/>
    <w:rPr>
      <w:rFonts w:eastAsiaTheme="majorEastAsia" w:cstheme="majorBidi"/>
      <w:color w:val="595959" w:themeColor="text1" w:themeTint="A6"/>
    </w:rPr>
  </w:style>
  <w:style w:type="character" w:customStyle="1" w:styleId="8Char">
    <w:name w:val="عنوان 8 Char"/>
    <w:basedOn w:val="a0"/>
    <w:link w:val="8"/>
    <w:uiPriority w:val="9"/>
    <w:semiHidden/>
    <w:rsid w:val="002F61DE"/>
    <w:rPr>
      <w:rFonts w:eastAsiaTheme="majorEastAsia" w:cstheme="majorBidi"/>
      <w:i/>
      <w:iCs/>
      <w:color w:val="272727" w:themeColor="text1" w:themeTint="D8"/>
    </w:rPr>
  </w:style>
  <w:style w:type="character" w:customStyle="1" w:styleId="9Char">
    <w:name w:val="عنوان 9 Char"/>
    <w:basedOn w:val="a0"/>
    <w:link w:val="9"/>
    <w:uiPriority w:val="9"/>
    <w:semiHidden/>
    <w:rsid w:val="002F61DE"/>
    <w:rPr>
      <w:rFonts w:eastAsiaTheme="majorEastAsia" w:cstheme="majorBidi"/>
      <w:color w:val="272727" w:themeColor="text1" w:themeTint="D8"/>
    </w:rPr>
  </w:style>
  <w:style w:type="paragraph" w:styleId="a3">
    <w:name w:val="Title"/>
    <w:basedOn w:val="a"/>
    <w:next w:val="a"/>
    <w:link w:val="Char"/>
    <w:uiPriority w:val="10"/>
    <w:qFormat/>
    <w:rsid w:val="002F6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F61D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F61D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F61D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F61DE"/>
    <w:pPr>
      <w:spacing w:before="160"/>
      <w:jc w:val="center"/>
    </w:pPr>
    <w:rPr>
      <w:i/>
      <w:iCs/>
      <w:color w:val="404040" w:themeColor="text1" w:themeTint="BF"/>
    </w:rPr>
  </w:style>
  <w:style w:type="character" w:customStyle="1" w:styleId="Char1">
    <w:name w:val="اقتباس Char"/>
    <w:basedOn w:val="a0"/>
    <w:link w:val="a5"/>
    <w:uiPriority w:val="29"/>
    <w:rsid w:val="002F61DE"/>
    <w:rPr>
      <w:i/>
      <w:iCs/>
      <w:color w:val="404040" w:themeColor="text1" w:themeTint="BF"/>
    </w:rPr>
  </w:style>
  <w:style w:type="paragraph" w:styleId="a6">
    <w:name w:val="List Paragraph"/>
    <w:basedOn w:val="a"/>
    <w:uiPriority w:val="34"/>
    <w:qFormat/>
    <w:rsid w:val="002F61DE"/>
    <w:pPr>
      <w:ind w:left="720"/>
      <w:contextualSpacing/>
    </w:pPr>
  </w:style>
  <w:style w:type="character" w:styleId="a7">
    <w:name w:val="Intense Emphasis"/>
    <w:basedOn w:val="a0"/>
    <w:uiPriority w:val="21"/>
    <w:qFormat/>
    <w:rsid w:val="002F61DE"/>
    <w:rPr>
      <w:i/>
      <w:iCs/>
      <w:color w:val="0F4761" w:themeColor="accent1" w:themeShade="BF"/>
    </w:rPr>
  </w:style>
  <w:style w:type="paragraph" w:styleId="a8">
    <w:name w:val="Intense Quote"/>
    <w:basedOn w:val="a"/>
    <w:next w:val="a"/>
    <w:link w:val="Char2"/>
    <w:uiPriority w:val="30"/>
    <w:qFormat/>
    <w:rsid w:val="002F6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F61DE"/>
    <w:rPr>
      <w:i/>
      <w:iCs/>
      <w:color w:val="0F4761" w:themeColor="accent1" w:themeShade="BF"/>
    </w:rPr>
  </w:style>
  <w:style w:type="character" w:styleId="a9">
    <w:name w:val="Intense Reference"/>
    <w:basedOn w:val="a0"/>
    <w:uiPriority w:val="32"/>
    <w:qFormat/>
    <w:rsid w:val="002F61DE"/>
    <w:rPr>
      <w:b/>
      <w:bCs/>
      <w:smallCaps/>
      <w:color w:val="0F4761" w:themeColor="accent1" w:themeShade="BF"/>
      <w:spacing w:val="5"/>
    </w:rPr>
  </w:style>
  <w:style w:type="paragraph" w:styleId="aa">
    <w:name w:val="header"/>
    <w:basedOn w:val="a"/>
    <w:link w:val="Char3"/>
    <w:uiPriority w:val="99"/>
    <w:unhideWhenUsed/>
    <w:rsid w:val="00BA1850"/>
    <w:pPr>
      <w:tabs>
        <w:tab w:val="center" w:pos="4153"/>
        <w:tab w:val="right" w:pos="8306"/>
      </w:tabs>
      <w:spacing w:after="0" w:line="240" w:lineRule="auto"/>
    </w:pPr>
  </w:style>
  <w:style w:type="character" w:customStyle="1" w:styleId="Char3">
    <w:name w:val="رأس الصفحة Char"/>
    <w:basedOn w:val="a0"/>
    <w:link w:val="aa"/>
    <w:uiPriority w:val="99"/>
    <w:rsid w:val="00BA1850"/>
  </w:style>
  <w:style w:type="paragraph" w:styleId="ab">
    <w:name w:val="footer"/>
    <w:basedOn w:val="a"/>
    <w:link w:val="Char4"/>
    <w:uiPriority w:val="99"/>
    <w:unhideWhenUsed/>
    <w:rsid w:val="00BA1850"/>
    <w:pPr>
      <w:tabs>
        <w:tab w:val="center" w:pos="4153"/>
        <w:tab w:val="right" w:pos="8306"/>
      </w:tabs>
      <w:spacing w:after="0" w:line="240" w:lineRule="auto"/>
    </w:pPr>
  </w:style>
  <w:style w:type="character" w:customStyle="1" w:styleId="Char4">
    <w:name w:val="تذييل الصفحة Char"/>
    <w:basedOn w:val="a0"/>
    <w:link w:val="ab"/>
    <w:uiPriority w:val="99"/>
    <w:rsid w:val="00BA1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421101549</dc:creator>
  <cp:keywords/>
  <dc:description/>
  <cp:lastModifiedBy>421101549</cp:lastModifiedBy>
  <cp:revision>2</cp:revision>
  <dcterms:created xsi:type="dcterms:W3CDTF">2024-11-07T15:18:00Z</dcterms:created>
  <dcterms:modified xsi:type="dcterms:W3CDTF">2024-11-07T15:18:00Z</dcterms:modified>
</cp:coreProperties>
</file>