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7F73F" w14:textId="77777777" w:rsidR="00EE3953" w:rsidRPr="00D67AA1" w:rsidRDefault="00EE3953" w:rsidP="00EE3953">
      <w:pPr>
        <w:pStyle w:val="a4"/>
        <w:jc w:val="both"/>
        <w:rPr>
          <w:rFonts w:ascii="Traditional Arabic" w:hAnsi="Traditional Arabic" w:cs="Traditional Arabic"/>
          <w:sz w:val="70"/>
          <w:szCs w:val="70"/>
          <w:rtl/>
        </w:rPr>
      </w:pPr>
      <w:r w:rsidRPr="00D67AA1">
        <w:rPr>
          <w:rFonts w:ascii="Traditional Arabic" w:hAnsi="Traditional Arabic" w:cs="Traditional Arabic"/>
          <w:sz w:val="70"/>
          <w:szCs w:val="70"/>
          <w:rtl/>
        </w:rPr>
        <w:t xml:space="preserve">إن الحمد الله نحمده ونستعينه ونستغفره ونتوب إليه، ونعوذ بالله من شرور أنفسنا ومن سيئات أعمالنا، من يهد الله فهو المهتد ومن يضلل فلا هادي له، وأشهد أن لا إله إلا الله وحده لا شريك له، وأشهد أن محمد عبده ورسوله صلى الله عليه وعلى </w:t>
      </w:r>
      <w:proofErr w:type="spellStart"/>
      <w:r w:rsidRPr="00D67AA1">
        <w:rPr>
          <w:rFonts w:ascii="Traditional Arabic" w:hAnsi="Traditional Arabic" w:cs="Traditional Arabic"/>
          <w:sz w:val="70"/>
          <w:szCs w:val="70"/>
          <w:rtl/>
        </w:rPr>
        <w:t>آله</w:t>
      </w:r>
      <w:proofErr w:type="spellEnd"/>
      <w:r w:rsidRPr="00D67AA1">
        <w:rPr>
          <w:rFonts w:ascii="Traditional Arabic" w:hAnsi="Traditional Arabic" w:cs="Traditional Arabic"/>
          <w:sz w:val="70"/>
          <w:szCs w:val="70"/>
          <w:rtl/>
        </w:rPr>
        <w:t xml:space="preserve"> وصحبه والتابعين وسلم تسليما كثيرًا</w:t>
      </w:r>
      <w:r w:rsidRPr="00D67AA1">
        <w:rPr>
          <w:rFonts w:ascii="Traditional Arabic" w:hAnsi="Traditional Arabic" w:cs="Traditional Arabic" w:hint="cs"/>
          <w:sz w:val="70"/>
          <w:szCs w:val="70"/>
          <w:rtl/>
        </w:rPr>
        <w:t>.</w:t>
      </w:r>
    </w:p>
    <w:p w14:paraId="0DE0D624" w14:textId="2AE01F96" w:rsidR="00EE3953" w:rsidRPr="00D67AA1" w:rsidRDefault="00EE3953" w:rsidP="00EE3953">
      <w:pPr>
        <w:pStyle w:val="a4"/>
        <w:jc w:val="both"/>
        <w:rPr>
          <w:rFonts w:ascii="Traditional Arabic" w:hAnsi="Traditional Arabic" w:cs="Traditional Arabic"/>
          <w:sz w:val="70"/>
          <w:szCs w:val="70"/>
        </w:rPr>
      </w:pPr>
      <w:r w:rsidRPr="00D67AA1">
        <w:rPr>
          <w:rFonts w:ascii="Traditional Arabic" w:hAnsi="Traditional Arabic" w:cs="Traditional Arabic"/>
          <w:sz w:val="70"/>
          <w:szCs w:val="70"/>
          <w:rtl/>
        </w:rPr>
        <w:t>الزموا تقوى الله عز وجل فهي وصيته إليكم</w:t>
      </w:r>
      <w:r w:rsidRPr="00D67AA1">
        <w:rPr>
          <w:rFonts w:ascii="Traditional Arabic" w:hAnsi="Traditional Arabic" w:cs="Traditional Arabic" w:hint="cs"/>
          <w:sz w:val="70"/>
          <w:szCs w:val="70"/>
          <w:rtl/>
        </w:rPr>
        <w:t xml:space="preserve"> </w:t>
      </w:r>
      <w:r w:rsidRPr="00D67AA1">
        <w:rPr>
          <w:rFonts w:ascii="Traditional Arabic" w:hAnsi="Traditional Arabic" w:cs="Traditional Arabic"/>
          <w:sz w:val="70"/>
          <w:szCs w:val="70"/>
        </w:rPr>
        <w:sym w:font="AGA Arabesque" w:char="F05D"/>
      </w:r>
      <w:r w:rsidRPr="00D67AA1">
        <w:rPr>
          <w:rFonts w:ascii="Traditional Arabic" w:hAnsi="Traditional Arabic" w:cs="Traditional Arabic"/>
          <w:sz w:val="70"/>
          <w:szCs w:val="70"/>
          <w:rtl/>
        </w:rPr>
        <w:t>يَا</w:t>
      </w:r>
      <w:r w:rsidRPr="00D67AA1">
        <w:rPr>
          <w:rFonts w:ascii="Traditional Arabic" w:hAnsi="Traditional Arabic" w:cs="Traditional Arabic" w:hint="cs"/>
          <w:sz w:val="70"/>
          <w:szCs w:val="70"/>
          <w:rtl/>
        </w:rPr>
        <w:t xml:space="preserve"> </w:t>
      </w:r>
      <w:r w:rsidRPr="00D67AA1">
        <w:rPr>
          <w:rFonts w:ascii="Traditional Arabic" w:hAnsi="Traditional Arabic" w:cs="Traditional Arabic"/>
          <w:sz w:val="70"/>
          <w:szCs w:val="70"/>
          <w:rtl/>
        </w:rPr>
        <w:t>أَيُّهَا الَّذِينَ آمَنُوا اتَّقُوا اللَّهَ حَقَّ تُقَاتِهِ وَلَا تَمُوتُنَّ إِلَّا وَأَنْتُمْ مُسْلِمُونَ</w:t>
      </w:r>
      <w:r w:rsidRPr="00D67AA1">
        <w:rPr>
          <w:rFonts w:ascii="Traditional Arabic" w:hAnsi="Traditional Arabic" w:cs="Traditional Arabic"/>
          <w:sz w:val="70"/>
          <w:szCs w:val="70"/>
        </w:rPr>
        <w:sym w:font="AGA Arabesque" w:char="F05B"/>
      </w:r>
      <w:r w:rsidRPr="00D67AA1">
        <w:rPr>
          <w:rFonts w:ascii="Traditional Arabic" w:hAnsi="Traditional Arabic" w:cs="Traditional Arabic" w:hint="cs"/>
          <w:sz w:val="70"/>
          <w:szCs w:val="70"/>
          <w:rtl/>
        </w:rPr>
        <w:t>.</w:t>
      </w:r>
    </w:p>
    <w:p w14:paraId="2D59A369" w14:textId="77777777" w:rsidR="00EE3953" w:rsidRPr="00D67AA1" w:rsidRDefault="00EE3953" w:rsidP="00EE3953">
      <w:pPr>
        <w:pStyle w:val="a4"/>
        <w:jc w:val="both"/>
        <w:rPr>
          <w:rFonts w:ascii="Traditional Arabic" w:hAnsi="Traditional Arabic" w:cs="Traditional Arabic"/>
          <w:sz w:val="70"/>
          <w:szCs w:val="70"/>
          <w:rtl/>
        </w:rPr>
      </w:pPr>
      <w:r w:rsidRPr="00D67AA1">
        <w:rPr>
          <w:rFonts w:ascii="Traditional Arabic" w:hAnsi="Traditional Arabic" w:cs="Traditional Arabic" w:hint="cs"/>
          <w:sz w:val="70"/>
          <w:szCs w:val="70"/>
          <w:rtl/>
        </w:rPr>
        <w:t xml:space="preserve">إخوة الإيمان </w:t>
      </w:r>
      <w:proofErr w:type="gramStart"/>
      <w:r w:rsidRPr="00D67AA1">
        <w:rPr>
          <w:rFonts w:ascii="Traditional Arabic" w:hAnsi="Traditional Arabic" w:cs="Traditional Arabic" w:hint="cs"/>
          <w:sz w:val="70"/>
          <w:szCs w:val="70"/>
          <w:rtl/>
        </w:rPr>
        <w:t>والعقيدة .</w:t>
      </w:r>
      <w:proofErr w:type="gramEnd"/>
      <w:r w:rsidRPr="00D67AA1">
        <w:rPr>
          <w:rFonts w:ascii="Traditional Arabic" w:hAnsi="Traditional Arabic" w:cs="Traditional Arabic" w:hint="cs"/>
          <w:sz w:val="70"/>
          <w:szCs w:val="70"/>
          <w:rtl/>
        </w:rPr>
        <w:t xml:space="preserve">. </w:t>
      </w:r>
      <w:r w:rsidRPr="00D67AA1">
        <w:rPr>
          <w:rFonts w:ascii="Traditional Arabic" w:hAnsi="Traditional Arabic" w:cs="Traditional Arabic"/>
          <w:sz w:val="70"/>
          <w:szCs w:val="70"/>
          <w:rtl/>
        </w:rPr>
        <w:t xml:space="preserve">إن ربكم كريم لا تحصى نعماؤه ولا تعد آلاؤه </w:t>
      </w:r>
      <w:r w:rsidRPr="00D67AA1">
        <w:rPr>
          <w:rFonts w:ascii="Traditional Arabic" w:hAnsi="Traditional Arabic" w:cs="Traditional Arabic"/>
          <w:sz w:val="70"/>
          <w:szCs w:val="70"/>
        </w:rPr>
        <w:sym w:font="AGA Arabesque" w:char="F05D"/>
      </w:r>
      <w:r w:rsidRPr="00D67AA1">
        <w:rPr>
          <w:rFonts w:ascii="Traditional Arabic" w:hAnsi="Traditional Arabic" w:cs="Traditional Arabic"/>
          <w:sz w:val="70"/>
          <w:szCs w:val="70"/>
          <w:rtl/>
        </w:rPr>
        <w:t>وَإِنْ تَعُدُّوا نِعْمَةَ اللَّهِ لَا تُحْصُوهَا إِنَّ اللَّهَ لَغَفُورٌ رَحِيمٌ</w:t>
      </w:r>
      <w:r w:rsidRPr="00D67AA1">
        <w:rPr>
          <w:rFonts w:ascii="Traditional Arabic" w:hAnsi="Traditional Arabic" w:cs="Traditional Arabic"/>
          <w:sz w:val="70"/>
          <w:szCs w:val="70"/>
        </w:rPr>
        <w:sym w:font="AGA Arabesque" w:char="F05B"/>
      </w:r>
      <w:r w:rsidRPr="00D67AA1">
        <w:rPr>
          <w:rFonts w:ascii="Traditional Arabic" w:hAnsi="Traditional Arabic" w:cs="Traditional Arabic" w:hint="cs"/>
          <w:sz w:val="70"/>
          <w:szCs w:val="70"/>
          <w:rtl/>
        </w:rPr>
        <w:t xml:space="preserve"> </w:t>
      </w:r>
      <w:r w:rsidRPr="00D67AA1">
        <w:rPr>
          <w:rFonts w:ascii="Traditional Arabic" w:hAnsi="Traditional Arabic" w:cs="Traditional Arabic"/>
          <w:sz w:val="70"/>
          <w:szCs w:val="70"/>
          <w:rtl/>
        </w:rPr>
        <w:t xml:space="preserve">وإن من أجلها </w:t>
      </w:r>
      <w:proofErr w:type="spellStart"/>
      <w:r w:rsidRPr="00D67AA1">
        <w:rPr>
          <w:rFonts w:ascii="Traditional Arabic" w:hAnsi="Traditional Arabic" w:cs="Traditional Arabic"/>
          <w:sz w:val="70"/>
          <w:szCs w:val="70"/>
          <w:rtl/>
        </w:rPr>
        <w:t>وأجزلها</w:t>
      </w:r>
      <w:proofErr w:type="spellEnd"/>
      <w:r w:rsidRPr="00D67AA1">
        <w:rPr>
          <w:rFonts w:ascii="Traditional Arabic" w:hAnsi="Traditional Arabic" w:cs="Traditional Arabic"/>
          <w:sz w:val="70"/>
          <w:szCs w:val="70"/>
          <w:rtl/>
        </w:rPr>
        <w:t xml:space="preserve"> وأعظمها نعمة الماء، ذلك الخ</w:t>
      </w:r>
      <w:r w:rsidRPr="00D67AA1">
        <w:rPr>
          <w:rFonts w:ascii="Traditional Arabic" w:hAnsi="Traditional Arabic" w:cs="Traditional Arabic" w:hint="cs"/>
          <w:sz w:val="70"/>
          <w:szCs w:val="70"/>
          <w:rtl/>
        </w:rPr>
        <w:t>َ</w:t>
      </w:r>
      <w:r w:rsidRPr="00D67AA1">
        <w:rPr>
          <w:rFonts w:ascii="Traditional Arabic" w:hAnsi="Traditional Arabic" w:cs="Traditional Arabic"/>
          <w:sz w:val="70"/>
          <w:szCs w:val="70"/>
          <w:rtl/>
        </w:rPr>
        <w:t>ل</w:t>
      </w:r>
      <w:r w:rsidRPr="00D67AA1">
        <w:rPr>
          <w:rFonts w:ascii="Traditional Arabic" w:hAnsi="Traditional Arabic" w:cs="Traditional Arabic" w:hint="cs"/>
          <w:sz w:val="70"/>
          <w:szCs w:val="70"/>
          <w:rtl/>
        </w:rPr>
        <w:t>ْ</w:t>
      </w:r>
      <w:r w:rsidRPr="00D67AA1">
        <w:rPr>
          <w:rFonts w:ascii="Traditional Arabic" w:hAnsi="Traditional Arabic" w:cs="Traditional Arabic"/>
          <w:sz w:val="70"/>
          <w:szCs w:val="70"/>
          <w:rtl/>
        </w:rPr>
        <w:t>ق العجيب ذو البناء الغريب، إذا هتنت به السماء ضحكت له الأرض، وهشت له الخلائق وتراكضت به الجداول</w:t>
      </w:r>
      <w:r w:rsidRPr="00D67AA1">
        <w:rPr>
          <w:rFonts w:ascii="Traditional Arabic" w:hAnsi="Traditional Arabic" w:cs="Traditional Arabic" w:hint="cs"/>
          <w:sz w:val="70"/>
          <w:szCs w:val="70"/>
          <w:rtl/>
        </w:rPr>
        <w:t>،</w:t>
      </w:r>
      <w:r w:rsidRPr="00D67AA1">
        <w:rPr>
          <w:rFonts w:ascii="Traditional Arabic" w:hAnsi="Traditional Arabic" w:cs="Traditional Arabic"/>
          <w:sz w:val="70"/>
          <w:szCs w:val="70"/>
          <w:rtl/>
        </w:rPr>
        <w:t xml:space="preserve"> وامتدت في جنباته الخمائل، وقذفت الأرض بخيراتها، فنعم الإنسان ورخصت الأسعار، وشبع الحيوان </w:t>
      </w:r>
      <w:r w:rsidRPr="00D67AA1">
        <w:rPr>
          <w:rFonts w:ascii="Traditional Arabic" w:hAnsi="Traditional Arabic" w:cs="Traditional Arabic"/>
          <w:sz w:val="70"/>
          <w:szCs w:val="70"/>
          <w:rtl/>
        </w:rPr>
        <w:lastRenderedPageBreak/>
        <w:t>وغردت الطيور</w:t>
      </w:r>
      <w:r w:rsidRPr="00D67AA1">
        <w:rPr>
          <w:rFonts w:ascii="Traditional Arabic" w:hAnsi="Traditional Arabic" w:cs="Traditional Arabic" w:hint="cs"/>
          <w:sz w:val="70"/>
          <w:szCs w:val="70"/>
          <w:rtl/>
        </w:rPr>
        <w:t xml:space="preserve"> </w:t>
      </w:r>
      <w:r w:rsidRPr="00D67AA1">
        <w:rPr>
          <w:rFonts w:ascii="Traditional Arabic" w:hAnsi="Traditional Arabic" w:cs="Traditional Arabic"/>
          <w:sz w:val="70"/>
          <w:szCs w:val="70"/>
        </w:rPr>
        <w:sym w:font="AGA Arabesque" w:char="F05D"/>
      </w:r>
      <w:r w:rsidRPr="00D67AA1">
        <w:rPr>
          <w:rFonts w:ascii="Traditional Arabic" w:hAnsi="Traditional Arabic" w:cs="Traditional Arabic"/>
          <w:sz w:val="70"/>
          <w:szCs w:val="70"/>
          <w:rtl/>
        </w:rPr>
        <w:t>وَنَزَّلْنَا مِنَ السَّمَاءِ مَاءً مُبَارَكًا فَأَنْبَتْنَا بِهِ جَنَّاتٍ وَحَبَّ الْحَصِيدِ</w:t>
      </w:r>
      <w:r w:rsidRPr="00D67AA1">
        <w:rPr>
          <w:rFonts w:ascii="Traditional Arabic" w:hAnsi="Traditional Arabic" w:cs="Traditional Arabic" w:hint="cs"/>
          <w:sz w:val="70"/>
          <w:szCs w:val="70"/>
          <w:rtl/>
        </w:rPr>
        <w:t xml:space="preserve"> * </w:t>
      </w:r>
      <w:r w:rsidRPr="00D67AA1">
        <w:rPr>
          <w:rFonts w:ascii="Traditional Arabic" w:hAnsi="Traditional Arabic" w:cs="Traditional Arabic"/>
          <w:sz w:val="70"/>
          <w:szCs w:val="70"/>
          <w:rtl/>
        </w:rPr>
        <w:t>وَالنَّخْلَ بَاسِقَاتٍ لَهَا طَلْعٌ نَضِيدٌ</w:t>
      </w:r>
      <w:r w:rsidRPr="00D67AA1">
        <w:rPr>
          <w:rFonts w:ascii="Traditional Arabic" w:hAnsi="Traditional Arabic" w:cs="Traditional Arabic" w:hint="cs"/>
          <w:sz w:val="70"/>
          <w:szCs w:val="70"/>
          <w:rtl/>
        </w:rPr>
        <w:t xml:space="preserve"> * </w:t>
      </w:r>
      <w:r w:rsidRPr="00D67AA1">
        <w:rPr>
          <w:rFonts w:ascii="Traditional Arabic" w:hAnsi="Traditional Arabic" w:cs="Traditional Arabic"/>
          <w:sz w:val="70"/>
          <w:szCs w:val="70"/>
          <w:rtl/>
        </w:rPr>
        <w:t>رِزْقًا لِلْعِبَادِ وَأَحْيَيْنَا بِهِ بَلْدَةً مَيْتًا كَذَلِكَ الْخُرُوجُ</w:t>
      </w:r>
      <w:r w:rsidRPr="00D67AA1">
        <w:rPr>
          <w:rFonts w:ascii="Traditional Arabic" w:hAnsi="Traditional Arabic" w:cs="Traditional Arabic"/>
          <w:sz w:val="70"/>
          <w:szCs w:val="70"/>
        </w:rPr>
        <w:sym w:font="AGA Arabesque" w:char="F05B"/>
      </w:r>
      <w:r w:rsidRPr="00D67AA1">
        <w:rPr>
          <w:rFonts w:ascii="Traditional Arabic" w:hAnsi="Traditional Arabic" w:cs="Traditional Arabic" w:hint="cs"/>
          <w:sz w:val="70"/>
          <w:szCs w:val="70"/>
          <w:rtl/>
        </w:rPr>
        <w:t xml:space="preserve"> وقال </w:t>
      </w:r>
      <w:r w:rsidRPr="00D67AA1">
        <w:rPr>
          <w:rFonts w:ascii="Traditional Arabic" w:hAnsi="Traditional Arabic" w:cs="Traditional Arabic"/>
          <w:sz w:val="70"/>
          <w:szCs w:val="70"/>
        </w:rPr>
        <w:sym w:font="AGA Arabesque" w:char="F05D"/>
      </w:r>
      <w:r w:rsidRPr="00D67AA1">
        <w:rPr>
          <w:rFonts w:ascii="Traditional Arabic" w:hAnsi="Traditional Arabic" w:cs="Traditional Arabic"/>
          <w:sz w:val="70"/>
          <w:szCs w:val="70"/>
          <w:rtl/>
        </w:rPr>
        <w:t>أَلَمْ تَرَ أَنَّ اللَّهَ أَنْزَلَ مِنَ السَّمَاءِ مَاءً فَسَلَكَهُ يَنَابِيعَ فِي الْأَرْضِ ثُمَّ يُخْرِجُ بِهِ زَرْعًا مُخْتَلِفًا أَلْوَانُهُ</w:t>
      </w:r>
      <w:r w:rsidRPr="00D67AA1">
        <w:rPr>
          <w:rFonts w:ascii="Traditional Arabic" w:hAnsi="Traditional Arabic" w:cs="Traditional Arabic"/>
          <w:sz w:val="70"/>
          <w:szCs w:val="70"/>
        </w:rPr>
        <w:sym w:font="AGA Arabesque" w:char="F05B"/>
      </w:r>
      <w:r w:rsidRPr="00D67AA1">
        <w:rPr>
          <w:rFonts w:ascii="Traditional Arabic" w:hAnsi="Traditional Arabic" w:cs="Traditional Arabic" w:hint="cs"/>
          <w:sz w:val="70"/>
          <w:szCs w:val="70"/>
          <w:rtl/>
        </w:rPr>
        <w:t xml:space="preserve"> </w:t>
      </w:r>
      <w:r w:rsidRPr="00D67AA1">
        <w:rPr>
          <w:rFonts w:ascii="Traditional Arabic" w:hAnsi="Traditional Arabic" w:cs="Traditional Arabic"/>
          <w:sz w:val="70"/>
          <w:szCs w:val="70"/>
          <w:rtl/>
        </w:rPr>
        <w:t>فمع الماء تكون الخضرة والحياة ويكون الظل والنقاء، مع الماء تزدهر البساتين ويبرد النسيم ويعبق الشذى وتخضر الأوراق وتطيب الثمار وترتوي الأكباد، الماء إكسير الحياة وسر البناء ومادة الوجود، فما أعظم الله وما أجوده</w:t>
      </w:r>
      <w:r w:rsidRPr="00D67AA1">
        <w:rPr>
          <w:rFonts w:ascii="Traditional Arabic" w:hAnsi="Traditional Arabic" w:cs="Traditional Arabic" w:hint="cs"/>
          <w:sz w:val="70"/>
          <w:szCs w:val="70"/>
          <w:rtl/>
        </w:rPr>
        <w:t>.</w:t>
      </w:r>
    </w:p>
    <w:p w14:paraId="2F6304E5" w14:textId="06C4349F" w:rsidR="00EE3953" w:rsidRPr="00D67AA1" w:rsidRDefault="00EE3953" w:rsidP="00EE3953">
      <w:pPr>
        <w:pStyle w:val="a4"/>
        <w:jc w:val="both"/>
        <w:rPr>
          <w:rFonts w:ascii="Traditional Arabic" w:hAnsi="Traditional Arabic" w:cs="Traditional Arabic"/>
          <w:sz w:val="70"/>
          <w:szCs w:val="70"/>
        </w:rPr>
      </w:pPr>
      <w:r w:rsidRPr="00D67AA1">
        <w:rPr>
          <w:rFonts w:ascii="Traditional Arabic" w:hAnsi="Traditional Arabic" w:cs="Traditional Arabic"/>
          <w:sz w:val="70"/>
          <w:szCs w:val="70"/>
          <w:rtl/>
        </w:rPr>
        <w:t>ألم تروا أن الله عذب أقوام</w:t>
      </w:r>
      <w:r w:rsidRPr="00D67AA1">
        <w:rPr>
          <w:rFonts w:ascii="Traditional Arabic" w:hAnsi="Traditional Arabic" w:cs="Traditional Arabic" w:hint="cs"/>
          <w:sz w:val="70"/>
          <w:szCs w:val="70"/>
          <w:rtl/>
        </w:rPr>
        <w:t>ً</w:t>
      </w:r>
      <w:r w:rsidRPr="00D67AA1">
        <w:rPr>
          <w:rFonts w:ascii="Traditional Arabic" w:hAnsi="Traditional Arabic" w:cs="Traditional Arabic"/>
          <w:sz w:val="70"/>
          <w:szCs w:val="70"/>
          <w:rtl/>
        </w:rPr>
        <w:t>ا بحبسه عنهم! وإذا أمسكت الماء قطرها أجدبت الأرض وهلك نبتها، وخمدت أصوات الطيور والتهبت أكباد البهائم ظمأً، إذا توقفت الماء وهبت رياح القحط ذوت الأشجار وذابت الأكباد، وإذا توقف الماء بأمر ربه ف</w:t>
      </w:r>
      <w:r w:rsidRPr="00D67AA1">
        <w:rPr>
          <w:rFonts w:ascii="Traditional Arabic" w:hAnsi="Traditional Arabic" w:cs="Traditional Arabic" w:hint="cs"/>
          <w:sz w:val="70"/>
          <w:szCs w:val="70"/>
          <w:rtl/>
        </w:rPr>
        <w:t>َ</w:t>
      </w:r>
      <w:r w:rsidRPr="00D67AA1">
        <w:rPr>
          <w:rFonts w:ascii="Traditional Arabic" w:hAnsi="Traditional Arabic" w:cs="Traditional Arabic"/>
          <w:sz w:val="70"/>
          <w:szCs w:val="70"/>
          <w:rtl/>
        </w:rPr>
        <w:t>غ</w:t>
      </w:r>
      <w:r w:rsidRPr="00D67AA1">
        <w:rPr>
          <w:rFonts w:ascii="Traditional Arabic" w:hAnsi="Traditional Arabic" w:cs="Traditional Arabic" w:hint="cs"/>
          <w:sz w:val="70"/>
          <w:szCs w:val="70"/>
          <w:rtl/>
        </w:rPr>
        <w:t>َ</w:t>
      </w:r>
      <w:r w:rsidRPr="00D67AA1">
        <w:rPr>
          <w:rFonts w:ascii="Traditional Arabic" w:hAnsi="Traditional Arabic" w:cs="Traditional Arabic"/>
          <w:sz w:val="70"/>
          <w:szCs w:val="70"/>
          <w:rtl/>
        </w:rPr>
        <w:t>ر</w:t>
      </w:r>
      <w:r w:rsidRPr="00D67AA1">
        <w:rPr>
          <w:rFonts w:ascii="Traditional Arabic" w:hAnsi="Traditional Arabic" w:cs="Traditional Arabic" w:hint="cs"/>
          <w:sz w:val="70"/>
          <w:szCs w:val="70"/>
          <w:rtl/>
        </w:rPr>
        <w:t>َ</w:t>
      </w:r>
      <w:r w:rsidRPr="00D67AA1">
        <w:rPr>
          <w:rFonts w:ascii="Traditional Arabic" w:hAnsi="Traditional Arabic" w:cs="Traditional Arabic"/>
          <w:sz w:val="70"/>
          <w:szCs w:val="70"/>
          <w:rtl/>
        </w:rPr>
        <w:t xml:space="preserve"> الهلاك فاه</w:t>
      </w:r>
      <w:r w:rsidRPr="00D67AA1">
        <w:rPr>
          <w:rFonts w:ascii="Traditional Arabic" w:hAnsi="Traditional Arabic" w:cs="Traditional Arabic" w:hint="cs"/>
          <w:sz w:val="70"/>
          <w:szCs w:val="70"/>
          <w:rtl/>
        </w:rPr>
        <w:t>،</w:t>
      </w:r>
      <w:r w:rsidRPr="00D67AA1">
        <w:rPr>
          <w:rFonts w:ascii="Traditional Arabic" w:hAnsi="Traditional Arabic" w:cs="Traditional Arabic"/>
          <w:sz w:val="70"/>
          <w:szCs w:val="70"/>
          <w:rtl/>
        </w:rPr>
        <w:t xml:space="preserve"> وابتلع الأنفس والثمرات</w:t>
      </w:r>
      <w:r w:rsidRPr="00D67AA1">
        <w:rPr>
          <w:rFonts w:ascii="Traditional Arabic" w:hAnsi="Traditional Arabic" w:cs="Traditional Arabic" w:hint="cs"/>
          <w:sz w:val="70"/>
          <w:szCs w:val="70"/>
          <w:rtl/>
        </w:rPr>
        <w:t>،</w:t>
      </w:r>
      <w:r w:rsidRPr="00D67AA1">
        <w:rPr>
          <w:rFonts w:ascii="Traditional Arabic" w:hAnsi="Traditional Arabic" w:cs="Traditional Arabic"/>
          <w:sz w:val="70"/>
          <w:szCs w:val="70"/>
          <w:rtl/>
        </w:rPr>
        <w:t xml:space="preserve"> وعصف الدمار </w:t>
      </w:r>
      <w:r w:rsidRPr="00D67AA1">
        <w:rPr>
          <w:rFonts w:ascii="Traditional Arabic" w:hAnsi="Traditional Arabic" w:cs="Traditional Arabic"/>
          <w:sz w:val="70"/>
          <w:szCs w:val="70"/>
          <w:rtl/>
        </w:rPr>
        <w:lastRenderedPageBreak/>
        <w:t xml:space="preserve">بالمحاصيل والفواكه </w:t>
      </w:r>
      <w:r w:rsidRPr="00D67AA1">
        <w:rPr>
          <w:rFonts w:ascii="Traditional Arabic" w:hAnsi="Traditional Arabic" w:cs="Traditional Arabic"/>
          <w:sz w:val="70"/>
          <w:szCs w:val="70"/>
        </w:rPr>
        <w:sym w:font="AGA Arabesque" w:char="F05D"/>
      </w:r>
      <w:r w:rsidRPr="00D67AA1">
        <w:rPr>
          <w:rFonts w:ascii="Traditional Arabic" w:hAnsi="Traditional Arabic" w:cs="Traditional Arabic"/>
          <w:sz w:val="70"/>
          <w:szCs w:val="70"/>
          <w:rtl/>
        </w:rPr>
        <w:t>قُلْ أَرَأَيْتُمْ إِنْ أَصْبَحَ مَاؤُكُمْ غَوْرًا فَمَنْ يَأْتِيكُمْ بِمَاءٍ مَعِينٍ</w:t>
      </w:r>
      <w:r w:rsidRPr="00D67AA1">
        <w:rPr>
          <w:rFonts w:ascii="Traditional Arabic" w:hAnsi="Traditional Arabic" w:cs="Traditional Arabic"/>
          <w:sz w:val="70"/>
          <w:szCs w:val="70"/>
        </w:rPr>
        <w:sym w:font="AGA Arabesque" w:char="F05B"/>
      </w:r>
      <w:r w:rsidRPr="00D67AA1">
        <w:rPr>
          <w:rFonts w:ascii="Traditional Arabic" w:hAnsi="Traditional Arabic" w:cs="Traditional Arabic" w:hint="cs"/>
          <w:sz w:val="70"/>
          <w:szCs w:val="70"/>
          <w:rtl/>
        </w:rPr>
        <w:t xml:space="preserve"> </w:t>
      </w:r>
      <w:r w:rsidRPr="00D67AA1">
        <w:rPr>
          <w:rFonts w:ascii="Traditional Arabic" w:hAnsi="Traditional Arabic" w:cs="Traditional Arabic"/>
          <w:sz w:val="70"/>
          <w:szCs w:val="70"/>
          <w:rtl/>
        </w:rPr>
        <w:t>فحبسه من أعظم المصائب</w:t>
      </w:r>
      <w:r w:rsidRPr="00D67AA1">
        <w:rPr>
          <w:rFonts w:ascii="Traditional Arabic" w:hAnsi="Traditional Arabic" w:cs="Traditional Arabic" w:hint="cs"/>
          <w:sz w:val="70"/>
          <w:szCs w:val="70"/>
          <w:rtl/>
        </w:rPr>
        <w:t xml:space="preserve">، </w:t>
      </w:r>
      <w:r w:rsidRPr="00D67AA1">
        <w:rPr>
          <w:rFonts w:ascii="Traditional Arabic" w:hAnsi="Traditional Arabic" w:cs="Traditional Arabic"/>
          <w:sz w:val="70"/>
          <w:szCs w:val="70"/>
          <w:rtl/>
        </w:rPr>
        <w:t>عقوبة واستئصال</w:t>
      </w:r>
      <w:r w:rsidRPr="00D67AA1">
        <w:rPr>
          <w:rFonts w:ascii="Traditional Arabic" w:hAnsi="Traditional Arabic" w:cs="Traditional Arabic" w:hint="cs"/>
          <w:sz w:val="70"/>
          <w:szCs w:val="70"/>
          <w:rtl/>
        </w:rPr>
        <w:t>،</w:t>
      </w:r>
      <w:r w:rsidRPr="00D67AA1">
        <w:rPr>
          <w:rFonts w:ascii="Traditional Arabic" w:hAnsi="Traditional Arabic" w:cs="Traditional Arabic"/>
          <w:sz w:val="70"/>
          <w:szCs w:val="70"/>
          <w:rtl/>
        </w:rPr>
        <w:t xml:space="preserve"> وإذا كان بقدر فهو الرحمة المنشودة </w:t>
      </w:r>
      <w:r w:rsidRPr="00D67AA1">
        <w:rPr>
          <w:rFonts w:ascii="Traditional Arabic" w:hAnsi="Traditional Arabic" w:cs="Traditional Arabic"/>
          <w:sz w:val="70"/>
          <w:szCs w:val="70"/>
        </w:rPr>
        <w:sym w:font="AGA Arabesque" w:char="F05D"/>
      </w:r>
      <w:r w:rsidRPr="00D67AA1">
        <w:rPr>
          <w:rFonts w:ascii="Traditional Arabic" w:hAnsi="Traditional Arabic" w:cs="Traditional Arabic"/>
          <w:sz w:val="70"/>
          <w:szCs w:val="70"/>
          <w:rtl/>
        </w:rPr>
        <w:t>وَهُوَ الَّذِي يُنَزِّلُ الْغَيْثَ مِنْ بَعْدِ مَا قَنَطُوا وَيَنْشُرُ رَحْمَتَهُ وَهُوَ الْوَلِيُّ الْحَمِيدُ</w:t>
      </w:r>
      <w:r w:rsidRPr="00D67AA1">
        <w:rPr>
          <w:rFonts w:ascii="Traditional Arabic" w:hAnsi="Traditional Arabic" w:cs="Traditional Arabic"/>
          <w:sz w:val="70"/>
          <w:szCs w:val="70"/>
        </w:rPr>
        <w:sym w:font="AGA Arabesque" w:char="F05B"/>
      </w:r>
    </w:p>
    <w:p w14:paraId="44BDD92B" w14:textId="258008E3" w:rsidR="00EE3953" w:rsidRPr="00D67AA1" w:rsidRDefault="00EE3953" w:rsidP="00EE3953">
      <w:pPr>
        <w:pStyle w:val="a4"/>
        <w:jc w:val="both"/>
        <w:rPr>
          <w:rFonts w:ascii="Traditional Arabic" w:hAnsi="Traditional Arabic" w:cs="Traditional Arabic"/>
          <w:sz w:val="70"/>
          <w:szCs w:val="70"/>
        </w:rPr>
      </w:pPr>
      <w:r w:rsidRPr="00D67AA1">
        <w:rPr>
          <w:rFonts w:ascii="Traditional Arabic" w:hAnsi="Traditional Arabic" w:cs="Traditional Arabic"/>
          <w:sz w:val="70"/>
          <w:szCs w:val="70"/>
          <w:rtl/>
        </w:rPr>
        <w:t xml:space="preserve">أيها </w:t>
      </w:r>
      <w:proofErr w:type="gramStart"/>
      <w:r w:rsidRPr="00D67AA1">
        <w:rPr>
          <w:rFonts w:ascii="Traditional Arabic" w:hAnsi="Traditional Arabic" w:cs="Traditional Arabic"/>
          <w:sz w:val="70"/>
          <w:szCs w:val="70"/>
          <w:rtl/>
        </w:rPr>
        <w:t>المسلمون</w:t>
      </w:r>
      <w:r w:rsidRPr="00D67AA1">
        <w:rPr>
          <w:rFonts w:ascii="Traditional Arabic" w:hAnsi="Traditional Arabic" w:cs="Traditional Arabic" w:hint="cs"/>
          <w:sz w:val="70"/>
          <w:szCs w:val="70"/>
          <w:rtl/>
        </w:rPr>
        <w:t xml:space="preserve"> .</w:t>
      </w:r>
      <w:proofErr w:type="gramEnd"/>
      <w:r w:rsidRPr="00D67AA1">
        <w:rPr>
          <w:rFonts w:ascii="Traditional Arabic" w:hAnsi="Traditional Arabic" w:cs="Traditional Arabic" w:hint="cs"/>
          <w:sz w:val="70"/>
          <w:szCs w:val="70"/>
          <w:rtl/>
        </w:rPr>
        <w:t xml:space="preserve">. </w:t>
      </w:r>
      <w:r w:rsidRPr="00D67AA1">
        <w:rPr>
          <w:rFonts w:ascii="Traditional Arabic" w:hAnsi="Traditional Arabic" w:cs="Traditional Arabic"/>
          <w:sz w:val="70"/>
          <w:szCs w:val="70"/>
          <w:rtl/>
        </w:rPr>
        <w:t xml:space="preserve">مضت سنة الله عز وجل أن يذيق عباده العصاة بعض بأسه لعلهم يرجعون </w:t>
      </w:r>
      <w:r w:rsidRPr="00D67AA1">
        <w:rPr>
          <w:rFonts w:ascii="Traditional Arabic" w:hAnsi="Traditional Arabic" w:cs="Traditional Arabic"/>
          <w:sz w:val="70"/>
          <w:szCs w:val="70"/>
        </w:rPr>
        <w:sym w:font="AGA Arabesque" w:char="F05D"/>
      </w:r>
      <w:r w:rsidRPr="00D67AA1">
        <w:rPr>
          <w:rFonts w:ascii="Traditional Arabic" w:hAnsi="Traditional Arabic" w:cs="Traditional Arabic"/>
          <w:sz w:val="70"/>
          <w:szCs w:val="70"/>
          <w:rtl/>
        </w:rPr>
        <w:t>وَلَقَدْ أَرْسَلْنَا إِلَى أُمَمٍ مِنْ قَبْلِكَ فَأَخَذْنَاهُمْ بِالْبَأْسَاءِ وَالضَّرَّاءِ لَعَلَّهُمْ يَتَضَرَّعُونَ</w:t>
      </w:r>
      <w:r w:rsidR="00D67AA1" w:rsidRPr="00D67AA1">
        <w:rPr>
          <w:rFonts w:ascii="Traditional Arabic" w:hAnsi="Traditional Arabic" w:cs="Traditional Arabic"/>
          <w:sz w:val="70"/>
          <w:szCs w:val="70"/>
        </w:rPr>
        <w:sym w:font="AGA Arabesque" w:char="F05B"/>
      </w:r>
      <w:r w:rsidR="00D67AA1" w:rsidRPr="00D67AA1">
        <w:rPr>
          <w:rFonts w:ascii="Traditional Arabic" w:hAnsi="Traditional Arabic" w:cs="Traditional Arabic" w:hint="cs"/>
          <w:sz w:val="70"/>
          <w:szCs w:val="70"/>
          <w:rtl/>
        </w:rPr>
        <w:t xml:space="preserve"> </w:t>
      </w:r>
      <w:r w:rsidRPr="00D67AA1">
        <w:rPr>
          <w:rFonts w:ascii="Traditional Arabic" w:hAnsi="Traditional Arabic" w:cs="Traditional Arabic"/>
          <w:sz w:val="70"/>
          <w:szCs w:val="70"/>
          <w:rtl/>
        </w:rPr>
        <w:t>فما وقعت مصيبة إلا بذنب ولا رفعت إلا بتوبة</w:t>
      </w:r>
      <w:r w:rsidRPr="00D67AA1">
        <w:rPr>
          <w:rFonts w:ascii="Traditional Arabic" w:hAnsi="Traditional Arabic" w:cs="Traditional Arabic"/>
          <w:sz w:val="70"/>
          <w:szCs w:val="70"/>
          <w:rtl/>
        </w:rPr>
        <w:t xml:space="preserve"> </w:t>
      </w:r>
      <w:r w:rsidRPr="00D67AA1">
        <w:rPr>
          <w:rFonts w:ascii="Traditional Arabic" w:hAnsi="Traditional Arabic" w:cs="Traditional Arabic"/>
          <w:sz w:val="70"/>
          <w:szCs w:val="70"/>
        </w:rPr>
        <w:sym w:font="AGA Arabesque" w:char="F05D"/>
      </w:r>
      <w:r w:rsidRPr="00D67AA1">
        <w:rPr>
          <w:rFonts w:ascii="Traditional Arabic" w:hAnsi="Traditional Arabic" w:cs="Traditional Arabic"/>
          <w:sz w:val="70"/>
          <w:szCs w:val="70"/>
          <w:rtl/>
        </w:rPr>
        <w:t>وَمَا أَصَابَكُمْ مِنْ مُصِيبَةٍ فَبِمَا كَسَبَتْ أَيْدِيكُمْ وَيَعْفُو عَنْ كَثِيرٍ</w:t>
      </w:r>
      <w:r w:rsidRPr="00D67AA1">
        <w:rPr>
          <w:rFonts w:ascii="Traditional Arabic" w:hAnsi="Traditional Arabic" w:cs="Traditional Arabic"/>
          <w:sz w:val="70"/>
          <w:szCs w:val="70"/>
        </w:rPr>
        <w:sym w:font="AGA Arabesque" w:char="F05B"/>
      </w:r>
      <w:r w:rsidRPr="00D67AA1">
        <w:rPr>
          <w:rFonts w:ascii="Traditional Arabic" w:hAnsi="Traditional Arabic" w:cs="Traditional Arabic"/>
          <w:sz w:val="70"/>
          <w:szCs w:val="70"/>
          <w:rtl/>
        </w:rPr>
        <w:t>.</w:t>
      </w:r>
    </w:p>
    <w:p w14:paraId="212085A7" w14:textId="77777777" w:rsidR="00D67AA1" w:rsidRPr="00D67AA1" w:rsidRDefault="00EE3953" w:rsidP="00EE3953">
      <w:pPr>
        <w:pStyle w:val="a4"/>
        <w:jc w:val="both"/>
        <w:rPr>
          <w:rFonts w:ascii="Traditional Arabic" w:hAnsi="Traditional Arabic" w:cs="Traditional Arabic"/>
          <w:sz w:val="70"/>
          <w:szCs w:val="70"/>
          <w:rtl/>
        </w:rPr>
      </w:pPr>
      <w:r w:rsidRPr="00D67AA1">
        <w:rPr>
          <w:rFonts w:ascii="Traditional Arabic" w:hAnsi="Traditional Arabic" w:cs="Traditional Arabic"/>
          <w:sz w:val="70"/>
          <w:szCs w:val="70"/>
          <w:rtl/>
        </w:rPr>
        <w:t>تفكروا</w:t>
      </w:r>
      <w:r w:rsidRPr="00D67AA1">
        <w:rPr>
          <w:rFonts w:ascii="Traditional Arabic" w:hAnsi="Traditional Arabic" w:cs="Traditional Arabic" w:hint="cs"/>
          <w:sz w:val="70"/>
          <w:szCs w:val="70"/>
          <w:rtl/>
        </w:rPr>
        <w:t xml:space="preserve">! </w:t>
      </w:r>
      <w:r w:rsidRPr="00D67AA1">
        <w:rPr>
          <w:rFonts w:ascii="Traditional Arabic" w:hAnsi="Traditional Arabic" w:cs="Traditional Arabic"/>
          <w:sz w:val="70"/>
          <w:szCs w:val="70"/>
          <w:rtl/>
        </w:rPr>
        <w:t xml:space="preserve">ما بال سمائنا أمسكت قطرها؟ وما لأرضنا لا تخرج زرعها؟ لماذا يتصايح العالم اليوم من مشكلة المياه ولماذا تهب الدول لحماية مياهها كما تقوم بحماية حدودها؟ لماذا يهدر الجوع قارات بأكملها، ألا ترون أن السحب تتجمع في سمائنا فتشرئب إليها أعناق الخلائق، ثم تتفرق دون أن تنزل قطرة </w:t>
      </w:r>
      <w:r w:rsidRPr="00D67AA1">
        <w:rPr>
          <w:rFonts w:ascii="Traditional Arabic" w:hAnsi="Traditional Arabic" w:cs="Traditional Arabic"/>
          <w:sz w:val="70"/>
          <w:szCs w:val="70"/>
          <w:rtl/>
        </w:rPr>
        <w:lastRenderedPageBreak/>
        <w:t>ماء، إنها الخطايا والذنوب، إنها الأنفس الآسنة والقلوب الميتة لا تتعظ ولا تتذكر ولا تشكر إذا غمرتها النعم، ولا تتذكر إذا تتابعت عليها المصائب والنغم، وقد تكون الأمة متلبسة ببعض المعاصي</w:t>
      </w:r>
      <w:r w:rsidR="00D67AA1" w:rsidRPr="00D67AA1">
        <w:rPr>
          <w:rFonts w:ascii="Traditional Arabic" w:hAnsi="Traditional Arabic" w:cs="Traditional Arabic" w:hint="cs"/>
          <w:sz w:val="70"/>
          <w:szCs w:val="70"/>
          <w:rtl/>
        </w:rPr>
        <w:t>.</w:t>
      </w:r>
      <w:r w:rsidRPr="00D67AA1">
        <w:rPr>
          <w:rFonts w:ascii="Traditional Arabic" w:hAnsi="Traditional Arabic" w:cs="Traditional Arabic"/>
          <w:sz w:val="70"/>
          <w:szCs w:val="70"/>
          <w:rtl/>
        </w:rPr>
        <w:t xml:space="preserve"> ولكن إذا مسهم القحط ولفحهم سموم الجدب تابوا ورجعوا وخافوا وأقلعوا فأولئك فيهم بقية خير</w:t>
      </w:r>
      <w:r w:rsidR="00D67AA1" w:rsidRPr="00D67AA1">
        <w:rPr>
          <w:rFonts w:ascii="Traditional Arabic" w:hAnsi="Traditional Arabic" w:cs="Traditional Arabic" w:hint="cs"/>
          <w:sz w:val="70"/>
          <w:szCs w:val="70"/>
          <w:rtl/>
        </w:rPr>
        <w:t>،</w:t>
      </w:r>
      <w:r w:rsidRPr="00D67AA1">
        <w:rPr>
          <w:rFonts w:ascii="Traditional Arabic" w:hAnsi="Traditional Arabic" w:cs="Traditional Arabic"/>
          <w:sz w:val="70"/>
          <w:szCs w:val="70"/>
          <w:rtl/>
        </w:rPr>
        <w:t xml:space="preserve"> ولكن الخوف كل الخوف لو غارت المياه</w:t>
      </w:r>
      <w:r w:rsidR="00D67AA1" w:rsidRPr="00D67AA1">
        <w:rPr>
          <w:rFonts w:ascii="Traditional Arabic" w:hAnsi="Traditional Arabic" w:cs="Traditional Arabic" w:hint="cs"/>
          <w:sz w:val="70"/>
          <w:szCs w:val="70"/>
          <w:rtl/>
        </w:rPr>
        <w:t>،</w:t>
      </w:r>
      <w:r w:rsidRPr="00D67AA1">
        <w:rPr>
          <w:rFonts w:ascii="Traditional Arabic" w:hAnsi="Traditional Arabic" w:cs="Traditional Arabic"/>
          <w:sz w:val="70"/>
          <w:szCs w:val="70"/>
          <w:rtl/>
        </w:rPr>
        <w:t xml:space="preserve"> وجفت الآبار واصفرت المواشي فلا يرجعون ولا يتذكرون </w:t>
      </w:r>
      <w:r w:rsidR="00D67AA1" w:rsidRPr="00D67AA1">
        <w:rPr>
          <w:rFonts w:ascii="Traditional Arabic" w:hAnsi="Traditional Arabic" w:cs="Traditional Arabic"/>
          <w:sz w:val="70"/>
          <w:szCs w:val="70"/>
        </w:rPr>
        <w:sym w:font="AGA Arabesque" w:char="F05D"/>
      </w:r>
      <w:r w:rsidRPr="00D67AA1">
        <w:rPr>
          <w:rFonts w:ascii="Traditional Arabic" w:hAnsi="Traditional Arabic" w:cs="Traditional Arabic"/>
          <w:sz w:val="70"/>
          <w:szCs w:val="70"/>
          <w:rtl/>
        </w:rPr>
        <w:t xml:space="preserve">فَلَوْلَا إِذْ جَاءَهُمْ بَأْسُنَا </w:t>
      </w:r>
      <w:proofErr w:type="gramStart"/>
      <w:r w:rsidRPr="00D67AA1">
        <w:rPr>
          <w:rFonts w:ascii="Traditional Arabic" w:hAnsi="Traditional Arabic" w:cs="Traditional Arabic"/>
          <w:sz w:val="70"/>
          <w:szCs w:val="70"/>
          <w:rtl/>
        </w:rPr>
        <w:t>تَضَرَّعُوا</w:t>
      </w:r>
      <w:proofErr w:type="gramEnd"/>
      <w:r w:rsidRPr="00D67AA1">
        <w:rPr>
          <w:rFonts w:ascii="Traditional Arabic" w:hAnsi="Traditional Arabic" w:cs="Traditional Arabic"/>
          <w:sz w:val="70"/>
          <w:szCs w:val="70"/>
          <w:rtl/>
        </w:rPr>
        <w:t xml:space="preserve"> وَلَكِنْ قَسَتْ قُلُوبُهُمْ وَزَيَّنَ لَهُمُ الشَّيْطَانُ مَا كَانُوا يَعْمَلُونَ</w:t>
      </w:r>
      <w:r w:rsidR="00D67AA1" w:rsidRPr="00D67AA1">
        <w:rPr>
          <w:rFonts w:ascii="Traditional Arabic" w:hAnsi="Traditional Arabic" w:cs="Traditional Arabic"/>
          <w:sz w:val="70"/>
          <w:szCs w:val="70"/>
        </w:rPr>
        <w:sym w:font="AGA Arabesque" w:char="F05B"/>
      </w:r>
      <w:r w:rsidR="00D67AA1" w:rsidRPr="00D67AA1">
        <w:rPr>
          <w:rFonts w:ascii="Traditional Arabic" w:hAnsi="Traditional Arabic" w:cs="Traditional Arabic" w:hint="cs"/>
          <w:sz w:val="70"/>
          <w:szCs w:val="70"/>
          <w:rtl/>
        </w:rPr>
        <w:t>.</w:t>
      </w:r>
    </w:p>
    <w:p w14:paraId="2287C660" w14:textId="77777777" w:rsidR="00D67AA1" w:rsidRPr="00D67AA1" w:rsidRDefault="00EE3953" w:rsidP="00EE3953">
      <w:pPr>
        <w:pStyle w:val="a4"/>
        <w:jc w:val="both"/>
        <w:rPr>
          <w:rFonts w:ascii="Traditional Arabic" w:hAnsi="Traditional Arabic" w:cs="Traditional Arabic"/>
          <w:sz w:val="70"/>
          <w:szCs w:val="70"/>
          <w:rtl/>
        </w:rPr>
      </w:pPr>
      <w:r w:rsidRPr="00D67AA1">
        <w:rPr>
          <w:rFonts w:ascii="Traditional Arabic" w:hAnsi="Traditional Arabic" w:cs="Traditional Arabic"/>
          <w:sz w:val="70"/>
          <w:szCs w:val="70"/>
          <w:rtl/>
        </w:rPr>
        <w:t xml:space="preserve">إن التوبة النصوحة والاستسقاء الحق هو نزوع القلب والجوارح عن المعاصي، والندم على ما سلف منها، إن طلب الغيث لا يأتي بالدعوات التي تخرج من قلوب عابثة لاهية، </w:t>
      </w:r>
      <w:r w:rsidR="00D67AA1" w:rsidRPr="00D67AA1">
        <w:rPr>
          <w:rFonts w:ascii="Traditional Arabic" w:hAnsi="Traditional Arabic" w:cs="Traditional Arabic" w:hint="cs"/>
          <w:sz w:val="70"/>
          <w:szCs w:val="70"/>
          <w:rtl/>
        </w:rPr>
        <w:t xml:space="preserve">ويُروى: أن الله </w:t>
      </w:r>
      <w:r w:rsidRPr="00D67AA1">
        <w:rPr>
          <w:rFonts w:ascii="Traditional Arabic" w:hAnsi="Traditional Arabic" w:cs="Traditional Arabic"/>
          <w:sz w:val="70"/>
          <w:szCs w:val="70"/>
          <w:rtl/>
        </w:rPr>
        <w:t>أوحي</w:t>
      </w:r>
      <w:r w:rsidR="00D67AA1" w:rsidRPr="00D67AA1">
        <w:rPr>
          <w:rFonts w:ascii="Traditional Arabic" w:hAnsi="Traditional Arabic" w:cs="Traditional Arabic" w:hint="cs"/>
          <w:sz w:val="70"/>
          <w:szCs w:val="70"/>
          <w:rtl/>
        </w:rPr>
        <w:t xml:space="preserve"> </w:t>
      </w:r>
      <w:r w:rsidRPr="00D67AA1">
        <w:rPr>
          <w:rFonts w:ascii="Traditional Arabic" w:hAnsi="Traditional Arabic" w:cs="Traditional Arabic"/>
          <w:sz w:val="70"/>
          <w:szCs w:val="70"/>
          <w:rtl/>
        </w:rPr>
        <w:t>إلى نبي من الأنبياء أن مر قومك لا يناجوني</w:t>
      </w:r>
      <w:r w:rsidR="00D67AA1" w:rsidRPr="00D67AA1">
        <w:rPr>
          <w:rFonts w:ascii="Traditional Arabic" w:hAnsi="Traditional Arabic" w:cs="Traditional Arabic" w:hint="cs"/>
          <w:sz w:val="70"/>
          <w:szCs w:val="70"/>
          <w:rtl/>
        </w:rPr>
        <w:t>؛</w:t>
      </w:r>
      <w:r w:rsidRPr="00D67AA1">
        <w:rPr>
          <w:rFonts w:ascii="Traditional Arabic" w:hAnsi="Traditional Arabic" w:cs="Traditional Arabic"/>
          <w:sz w:val="70"/>
          <w:szCs w:val="70"/>
          <w:rtl/>
        </w:rPr>
        <w:t xml:space="preserve"> والآثام في أجفانهم</w:t>
      </w:r>
      <w:r w:rsidR="00D67AA1" w:rsidRPr="00D67AA1">
        <w:rPr>
          <w:rFonts w:ascii="Traditional Arabic" w:hAnsi="Traditional Arabic" w:cs="Traditional Arabic" w:hint="cs"/>
          <w:sz w:val="70"/>
          <w:szCs w:val="70"/>
          <w:rtl/>
        </w:rPr>
        <w:t>.</w:t>
      </w:r>
      <w:r w:rsidRPr="00D67AA1">
        <w:rPr>
          <w:rFonts w:ascii="Traditional Arabic" w:hAnsi="Traditional Arabic" w:cs="Traditional Arabic"/>
          <w:sz w:val="70"/>
          <w:szCs w:val="70"/>
          <w:rtl/>
        </w:rPr>
        <w:t xml:space="preserve"> ليلقوها ثم ليرفعوا </w:t>
      </w:r>
      <w:proofErr w:type="gramStart"/>
      <w:r w:rsidRPr="00D67AA1">
        <w:rPr>
          <w:rFonts w:ascii="Traditional Arabic" w:hAnsi="Traditional Arabic" w:cs="Traditional Arabic"/>
          <w:sz w:val="70"/>
          <w:szCs w:val="70"/>
          <w:rtl/>
        </w:rPr>
        <w:t>إلي</w:t>
      </w:r>
      <w:proofErr w:type="gramEnd"/>
      <w:r w:rsidRPr="00D67AA1">
        <w:rPr>
          <w:rFonts w:ascii="Traditional Arabic" w:hAnsi="Traditional Arabic" w:cs="Traditional Arabic"/>
          <w:sz w:val="70"/>
          <w:szCs w:val="70"/>
          <w:rtl/>
        </w:rPr>
        <w:t xml:space="preserve"> حاجاتهم</w:t>
      </w:r>
      <w:r w:rsidR="00D67AA1" w:rsidRPr="00D67AA1">
        <w:rPr>
          <w:rFonts w:ascii="Traditional Arabic" w:hAnsi="Traditional Arabic" w:cs="Traditional Arabic" w:hint="cs"/>
          <w:sz w:val="70"/>
          <w:szCs w:val="70"/>
          <w:rtl/>
        </w:rPr>
        <w:t>.</w:t>
      </w:r>
    </w:p>
    <w:p w14:paraId="5536FB2E" w14:textId="0FCF41E9" w:rsidR="00EE3953" w:rsidRPr="00D67AA1" w:rsidRDefault="00EE3953" w:rsidP="00D67AA1">
      <w:pPr>
        <w:pStyle w:val="a4"/>
        <w:jc w:val="both"/>
        <w:rPr>
          <w:rFonts w:ascii="Traditional Arabic" w:hAnsi="Traditional Arabic" w:cs="Traditional Arabic"/>
          <w:sz w:val="70"/>
          <w:szCs w:val="70"/>
          <w:rtl/>
        </w:rPr>
      </w:pPr>
      <w:r w:rsidRPr="00D67AA1">
        <w:rPr>
          <w:rFonts w:ascii="Traditional Arabic" w:hAnsi="Traditional Arabic" w:cs="Traditional Arabic"/>
          <w:sz w:val="70"/>
          <w:szCs w:val="70"/>
          <w:rtl/>
        </w:rPr>
        <w:lastRenderedPageBreak/>
        <w:t>ولقد عرف سلف هذه الأمة سر إنزال المطر وعلموا أن أبواب السماء لا تفتح إلا لدعوات الصالحين الصادقين ذوي القلوب الحية والأيدي الطاهرة فكانوا يقدمون أبرهم واتقاهم للاستسقاء</w:t>
      </w:r>
      <w:r w:rsidR="00D67AA1" w:rsidRPr="00D67AA1">
        <w:rPr>
          <w:rFonts w:ascii="Traditional Arabic" w:hAnsi="Traditional Arabic" w:cs="Traditional Arabic" w:hint="cs"/>
          <w:sz w:val="70"/>
          <w:szCs w:val="70"/>
          <w:rtl/>
        </w:rPr>
        <w:t>.</w:t>
      </w:r>
    </w:p>
    <w:p w14:paraId="78AE4440" w14:textId="3859F9B4" w:rsidR="00D67AA1" w:rsidRPr="00D67AA1" w:rsidRDefault="00D67AA1" w:rsidP="00D67AA1">
      <w:pPr>
        <w:pStyle w:val="a4"/>
        <w:jc w:val="both"/>
        <w:rPr>
          <w:rFonts w:ascii="Traditional Arabic" w:hAnsi="Traditional Arabic" w:cs="Traditional Arabic"/>
          <w:sz w:val="70"/>
          <w:szCs w:val="70"/>
          <w:rtl/>
        </w:rPr>
      </w:pPr>
      <w:r w:rsidRPr="00D67AA1">
        <w:rPr>
          <w:rFonts w:ascii="Traditional Arabic" w:hAnsi="Traditional Arabic" w:cs="Traditional Arabic" w:hint="cs"/>
          <w:sz w:val="70"/>
          <w:szCs w:val="70"/>
          <w:rtl/>
        </w:rPr>
        <w:t>نسأل الله أن يؤاخذنا بذنوبنا، وأن يتوب علينا ويغفر لنا</w:t>
      </w:r>
    </w:p>
    <w:p w14:paraId="535A6C96" w14:textId="1A278513" w:rsidR="00D67AA1" w:rsidRPr="00D67AA1" w:rsidRDefault="00D67AA1" w:rsidP="00D67AA1">
      <w:pPr>
        <w:pStyle w:val="a4"/>
        <w:jc w:val="both"/>
        <w:rPr>
          <w:rFonts w:ascii="Traditional Arabic" w:hAnsi="Traditional Arabic" w:cs="Traditional Arabic"/>
          <w:sz w:val="70"/>
          <w:szCs w:val="70"/>
          <w:rtl/>
        </w:rPr>
      </w:pPr>
      <w:r w:rsidRPr="00D67AA1">
        <w:rPr>
          <w:rFonts w:ascii="Traditional Arabic" w:hAnsi="Traditional Arabic" w:cs="Traditional Arabic" w:hint="cs"/>
          <w:sz w:val="70"/>
          <w:szCs w:val="70"/>
          <w:rtl/>
        </w:rPr>
        <w:t>أقول ما تسمعون ...</w:t>
      </w:r>
    </w:p>
    <w:p w14:paraId="316B10C5" w14:textId="77777777" w:rsidR="00D67AA1" w:rsidRPr="00D67AA1" w:rsidRDefault="00D67AA1" w:rsidP="00D67AA1">
      <w:pPr>
        <w:pStyle w:val="a4"/>
        <w:jc w:val="both"/>
        <w:rPr>
          <w:rFonts w:ascii="Traditional Arabic" w:hAnsi="Traditional Arabic" w:cs="Traditional Arabic"/>
          <w:sz w:val="70"/>
          <w:szCs w:val="70"/>
          <w:rtl/>
        </w:rPr>
      </w:pPr>
    </w:p>
    <w:p w14:paraId="0C047440" w14:textId="77777777" w:rsidR="00D67AA1" w:rsidRPr="00D67AA1" w:rsidRDefault="00D67AA1" w:rsidP="00D67AA1">
      <w:pPr>
        <w:pStyle w:val="a4"/>
        <w:jc w:val="both"/>
        <w:rPr>
          <w:rFonts w:ascii="Traditional Arabic" w:hAnsi="Traditional Arabic" w:cs="Traditional Arabic"/>
          <w:sz w:val="70"/>
          <w:szCs w:val="70"/>
          <w:rtl/>
        </w:rPr>
      </w:pPr>
    </w:p>
    <w:p w14:paraId="056F321C" w14:textId="2DEAD5FE" w:rsidR="00D67AA1" w:rsidRPr="00D67AA1" w:rsidRDefault="00D67AA1" w:rsidP="00D67AA1">
      <w:pPr>
        <w:pStyle w:val="a4"/>
        <w:jc w:val="both"/>
        <w:rPr>
          <w:rFonts w:ascii="Traditional Arabic" w:hAnsi="Traditional Arabic" w:cs="Traditional Arabic"/>
          <w:sz w:val="70"/>
          <w:szCs w:val="70"/>
        </w:rPr>
      </w:pPr>
      <w:r w:rsidRPr="00D67AA1">
        <w:rPr>
          <w:rFonts w:ascii="Traditional Arabic" w:hAnsi="Traditional Arabic" w:cs="Traditional Arabic" w:hint="cs"/>
          <w:sz w:val="70"/>
          <w:szCs w:val="70"/>
          <w:rtl/>
        </w:rPr>
        <w:t>الحمد لله رب العالمين ....</w:t>
      </w:r>
    </w:p>
    <w:p w14:paraId="6FE1FB05" w14:textId="655A198A" w:rsidR="00EE3953" w:rsidRPr="00D67AA1" w:rsidRDefault="00D67AA1" w:rsidP="00D67AA1">
      <w:pPr>
        <w:pStyle w:val="a4"/>
        <w:jc w:val="both"/>
        <w:rPr>
          <w:rFonts w:ascii="Traditional Arabic" w:hAnsi="Traditional Arabic" w:cs="Traditional Arabic"/>
          <w:sz w:val="70"/>
          <w:szCs w:val="70"/>
          <w:rtl/>
        </w:rPr>
      </w:pPr>
      <w:r w:rsidRPr="00D67AA1">
        <w:rPr>
          <w:rFonts w:ascii="Traditional Arabic" w:hAnsi="Traditional Arabic" w:cs="Traditional Arabic" w:hint="cs"/>
          <w:sz w:val="70"/>
          <w:szCs w:val="70"/>
          <w:rtl/>
        </w:rPr>
        <w:t xml:space="preserve">معاشر </w:t>
      </w:r>
      <w:proofErr w:type="gramStart"/>
      <w:r w:rsidRPr="00D67AA1">
        <w:rPr>
          <w:rFonts w:ascii="Traditional Arabic" w:hAnsi="Traditional Arabic" w:cs="Traditional Arabic" w:hint="cs"/>
          <w:sz w:val="70"/>
          <w:szCs w:val="70"/>
          <w:rtl/>
        </w:rPr>
        <w:t>المؤمنين .</w:t>
      </w:r>
      <w:proofErr w:type="gramEnd"/>
      <w:r w:rsidRPr="00D67AA1">
        <w:rPr>
          <w:rFonts w:ascii="Traditional Arabic" w:hAnsi="Traditional Arabic" w:cs="Traditional Arabic" w:hint="cs"/>
          <w:sz w:val="70"/>
          <w:szCs w:val="70"/>
          <w:rtl/>
        </w:rPr>
        <w:t xml:space="preserve">. </w:t>
      </w:r>
      <w:r w:rsidR="00EE3953" w:rsidRPr="00D67AA1">
        <w:rPr>
          <w:rFonts w:ascii="Traditional Arabic" w:hAnsi="Traditional Arabic" w:cs="Traditional Arabic"/>
          <w:sz w:val="70"/>
          <w:szCs w:val="70"/>
          <w:rtl/>
        </w:rPr>
        <w:t>إن طلب الغوث يتطلب مراجعة كاملة يقوم بها الفرد</w:t>
      </w:r>
      <w:r w:rsidRPr="00D67AA1">
        <w:rPr>
          <w:rFonts w:ascii="Traditional Arabic" w:hAnsi="Traditional Arabic" w:cs="Traditional Arabic" w:hint="cs"/>
          <w:sz w:val="70"/>
          <w:szCs w:val="70"/>
          <w:rtl/>
        </w:rPr>
        <w:t>،</w:t>
      </w:r>
      <w:r w:rsidR="00EE3953" w:rsidRPr="00D67AA1">
        <w:rPr>
          <w:rFonts w:ascii="Traditional Arabic" w:hAnsi="Traditional Arabic" w:cs="Traditional Arabic"/>
          <w:sz w:val="70"/>
          <w:szCs w:val="70"/>
          <w:rtl/>
        </w:rPr>
        <w:t xml:space="preserve"> وتقوم بها الأمة</w:t>
      </w:r>
      <w:r w:rsidRPr="00D67AA1">
        <w:rPr>
          <w:rFonts w:ascii="Traditional Arabic" w:hAnsi="Traditional Arabic" w:cs="Traditional Arabic" w:hint="cs"/>
          <w:sz w:val="70"/>
          <w:szCs w:val="70"/>
          <w:rtl/>
        </w:rPr>
        <w:t>،</w:t>
      </w:r>
      <w:r w:rsidR="00EE3953" w:rsidRPr="00D67AA1">
        <w:rPr>
          <w:rFonts w:ascii="Traditional Arabic" w:hAnsi="Traditional Arabic" w:cs="Traditional Arabic"/>
          <w:sz w:val="70"/>
          <w:szCs w:val="70"/>
          <w:rtl/>
        </w:rPr>
        <w:t xml:space="preserve"> إنه يتطلب إقراراً بالذنب</w:t>
      </w:r>
      <w:r w:rsidRPr="00D67AA1">
        <w:rPr>
          <w:rFonts w:ascii="Traditional Arabic" w:hAnsi="Traditional Arabic" w:cs="Traditional Arabic" w:hint="cs"/>
          <w:sz w:val="70"/>
          <w:szCs w:val="70"/>
          <w:rtl/>
        </w:rPr>
        <w:t>،</w:t>
      </w:r>
      <w:r w:rsidR="00EE3953" w:rsidRPr="00D67AA1">
        <w:rPr>
          <w:rFonts w:ascii="Traditional Arabic" w:hAnsi="Traditional Arabic" w:cs="Traditional Arabic"/>
          <w:sz w:val="70"/>
          <w:szCs w:val="70"/>
          <w:rtl/>
        </w:rPr>
        <w:t xml:space="preserve"> وانكسار للجبار</w:t>
      </w:r>
      <w:r w:rsidRPr="00D67AA1">
        <w:rPr>
          <w:rFonts w:ascii="Traditional Arabic" w:hAnsi="Traditional Arabic" w:cs="Traditional Arabic" w:hint="cs"/>
          <w:sz w:val="70"/>
          <w:szCs w:val="70"/>
          <w:rtl/>
        </w:rPr>
        <w:t>،</w:t>
      </w:r>
      <w:r w:rsidR="00EE3953" w:rsidRPr="00D67AA1">
        <w:rPr>
          <w:rFonts w:ascii="Traditional Arabic" w:hAnsi="Traditional Arabic" w:cs="Traditional Arabic"/>
          <w:sz w:val="70"/>
          <w:szCs w:val="70"/>
          <w:rtl/>
        </w:rPr>
        <w:t xml:space="preserve"> ورجوعاً للحق، إن القحط يكشف عن الأبصار غشاوتها</w:t>
      </w:r>
      <w:r w:rsidRPr="00D67AA1">
        <w:rPr>
          <w:rFonts w:ascii="Traditional Arabic" w:hAnsi="Traditional Arabic" w:cs="Traditional Arabic" w:hint="cs"/>
          <w:sz w:val="70"/>
          <w:szCs w:val="70"/>
          <w:rtl/>
        </w:rPr>
        <w:t>،</w:t>
      </w:r>
      <w:r w:rsidR="00EE3953" w:rsidRPr="00D67AA1">
        <w:rPr>
          <w:rFonts w:ascii="Traditional Arabic" w:hAnsi="Traditional Arabic" w:cs="Traditional Arabic"/>
          <w:sz w:val="70"/>
          <w:szCs w:val="70"/>
          <w:rtl/>
        </w:rPr>
        <w:t xml:space="preserve"> وعن القلوب عمايتها</w:t>
      </w:r>
      <w:r w:rsidRPr="00D67AA1">
        <w:rPr>
          <w:rFonts w:ascii="Traditional Arabic" w:hAnsi="Traditional Arabic" w:cs="Traditional Arabic" w:hint="cs"/>
          <w:sz w:val="70"/>
          <w:szCs w:val="70"/>
          <w:rtl/>
        </w:rPr>
        <w:t>،</w:t>
      </w:r>
      <w:r w:rsidR="00EE3953" w:rsidRPr="00D67AA1">
        <w:rPr>
          <w:rFonts w:ascii="Traditional Arabic" w:hAnsi="Traditional Arabic" w:cs="Traditional Arabic"/>
          <w:sz w:val="70"/>
          <w:szCs w:val="70"/>
          <w:rtl/>
        </w:rPr>
        <w:t xml:space="preserve"> عندئذ يشعر الخلق </w:t>
      </w:r>
      <w:r w:rsidR="00EE3953" w:rsidRPr="00D67AA1">
        <w:rPr>
          <w:rFonts w:ascii="Traditional Arabic" w:hAnsi="Traditional Arabic" w:cs="Traditional Arabic"/>
          <w:sz w:val="70"/>
          <w:szCs w:val="70"/>
          <w:rtl/>
        </w:rPr>
        <w:lastRenderedPageBreak/>
        <w:t xml:space="preserve">بالفقر للخالق </w:t>
      </w:r>
      <w:r w:rsidRPr="00D67AA1">
        <w:rPr>
          <w:rFonts w:ascii="Traditional Arabic" w:hAnsi="Traditional Arabic" w:cs="Traditional Arabic"/>
          <w:sz w:val="70"/>
          <w:szCs w:val="70"/>
        </w:rPr>
        <w:sym w:font="AGA Arabesque" w:char="F05D"/>
      </w:r>
      <w:r w:rsidR="00EE3953" w:rsidRPr="00D67AA1">
        <w:rPr>
          <w:rFonts w:ascii="Traditional Arabic" w:hAnsi="Traditional Arabic" w:cs="Traditional Arabic"/>
          <w:sz w:val="70"/>
          <w:szCs w:val="70"/>
          <w:rtl/>
        </w:rPr>
        <w:t>يَا</w:t>
      </w:r>
      <w:r w:rsidRPr="00D67AA1">
        <w:rPr>
          <w:rFonts w:ascii="Traditional Arabic" w:hAnsi="Traditional Arabic" w:cs="Traditional Arabic" w:hint="cs"/>
          <w:sz w:val="70"/>
          <w:szCs w:val="70"/>
          <w:rtl/>
        </w:rPr>
        <w:t xml:space="preserve"> </w:t>
      </w:r>
      <w:r w:rsidR="00EE3953" w:rsidRPr="00D67AA1">
        <w:rPr>
          <w:rFonts w:ascii="Traditional Arabic" w:hAnsi="Traditional Arabic" w:cs="Traditional Arabic"/>
          <w:sz w:val="70"/>
          <w:szCs w:val="70"/>
          <w:rtl/>
        </w:rPr>
        <w:t>أَيُّهَا النَّاسُ أَنْتُمُ الْفُقَرَاءُ إِلَى اللَّهِ وَاللَّهُ هُوَ الْغَنِيُّ الْحَمِيدُ</w:t>
      </w:r>
      <w:r w:rsidRPr="00D67AA1">
        <w:rPr>
          <w:rFonts w:ascii="Traditional Arabic" w:hAnsi="Traditional Arabic" w:cs="Traditional Arabic"/>
          <w:sz w:val="70"/>
          <w:szCs w:val="70"/>
        </w:rPr>
        <w:sym w:font="AGA Arabesque" w:char="F05B"/>
      </w:r>
      <w:r w:rsidRPr="00D67AA1">
        <w:rPr>
          <w:rFonts w:ascii="Traditional Arabic" w:hAnsi="Traditional Arabic" w:cs="Traditional Arabic" w:hint="cs"/>
          <w:sz w:val="70"/>
          <w:szCs w:val="70"/>
          <w:rtl/>
        </w:rPr>
        <w:t>.</w:t>
      </w:r>
    </w:p>
    <w:p w14:paraId="692A73F3" w14:textId="42D63FBC" w:rsidR="00EE3953" w:rsidRPr="00D67AA1" w:rsidRDefault="00D67AA1" w:rsidP="00D67AA1">
      <w:pPr>
        <w:pStyle w:val="a4"/>
        <w:jc w:val="both"/>
        <w:rPr>
          <w:rFonts w:ascii="Traditional Arabic" w:hAnsi="Traditional Arabic" w:cs="Traditional Arabic"/>
          <w:sz w:val="70"/>
          <w:szCs w:val="70"/>
        </w:rPr>
      </w:pPr>
      <w:r w:rsidRPr="00D67AA1">
        <w:rPr>
          <w:rFonts w:ascii="Traditional Arabic" w:hAnsi="Traditional Arabic" w:cs="Traditional Arabic" w:hint="cs"/>
          <w:sz w:val="70"/>
          <w:szCs w:val="70"/>
          <w:rtl/>
        </w:rPr>
        <w:t xml:space="preserve">إن انحباس المطر وتأخر نزوله، </w:t>
      </w:r>
      <w:r w:rsidR="00EE3953" w:rsidRPr="00D67AA1">
        <w:rPr>
          <w:rFonts w:ascii="Traditional Arabic" w:hAnsi="Traditional Arabic" w:cs="Traditional Arabic"/>
          <w:sz w:val="70"/>
          <w:szCs w:val="70"/>
          <w:rtl/>
        </w:rPr>
        <w:t>هو بلاء وكرب</w:t>
      </w:r>
      <w:r w:rsidRPr="00D67AA1">
        <w:rPr>
          <w:rFonts w:ascii="Traditional Arabic" w:hAnsi="Traditional Arabic" w:cs="Traditional Arabic" w:hint="cs"/>
          <w:sz w:val="70"/>
          <w:szCs w:val="70"/>
          <w:rtl/>
        </w:rPr>
        <w:t>،</w:t>
      </w:r>
      <w:r w:rsidR="00EE3953" w:rsidRPr="00D67AA1">
        <w:rPr>
          <w:rFonts w:ascii="Traditional Arabic" w:hAnsi="Traditional Arabic" w:cs="Traditional Arabic"/>
          <w:sz w:val="70"/>
          <w:szCs w:val="70"/>
          <w:rtl/>
        </w:rPr>
        <w:t xml:space="preserve"> وموت بطيء إذا لم يسرع الناس إلى التوبة النصوح</w:t>
      </w:r>
      <w:r w:rsidRPr="00D67AA1">
        <w:rPr>
          <w:rFonts w:ascii="Traditional Arabic" w:hAnsi="Traditional Arabic" w:cs="Traditional Arabic" w:hint="cs"/>
          <w:sz w:val="70"/>
          <w:szCs w:val="70"/>
          <w:rtl/>
        </w:rPr>
        <w:t>،</w:t>
      </w:r>
      <w:r w:rsidR="00EE3953" w:rsidRPr="00D67AA1">
        <w:rPr>
          <w:rFonts w:ascii="Traditional Arabic" w:hAnsi="Traditional Arabic" w:cs="Traditional Arabic"/>
          <w:sz w:val="70"/>
          <w:szCs w:val="70"/>
          <w:rtl/>
        </w:rPr>
        <w:t xml:space="preserve"> إذا لم يؤوبوا إلى خالقهم </w:t>
      </w:r>
      <w:r w:rsidRPr="00D67AA1">
        <w:rPr>
          <w:rFonts w:ascii="Traditional Arabic" w:hAnsi="Traditional Arabic" w:cs="Traditional Arabic"/>
          <w:sz w:val="70"/>
          <w:szCs w:val="70"/>
        </w:rPr>
        <w:sym w:font="AGA Arabesque" w:char="F05D"/>
      </w:r>
      <w:r w:rsidR="00EE3953" w:rsidRPr="00D67AA1">
        <w:rPr>
          <w:rFonts w:ascii="Traditional Arabic" w:hAnsi="Traditional Arabic" w:cs="Traditional Arabic"/>
          <w:sz w:val="70"/>
          <w:szCs w:val="70"/>
          <w:rtl/>
        </w:rPr>
        <w:t xml:space="preserve">أَمَّنْ هَذَا الَّذِي يَرْزُقُكُمْ إِنْ أَمْسَكَ </w:t>
      </w:r>
      <w:proofErr w:type="gramStart"/>
      <w:r w:rsidR="00EE3953" w:rsidRPr="00D67AA1">
        <w:rPr>
          <w:rFonts w:ascii="Traditional Arabic" w:hAnsi="Traditional Arabic" w:cs="Traditional Arabic"/>
          <w:sz w:val="70"/>
          <w:szCs w:val="70"/>
          <w:rtl/>
        </w:rPr>
        <w:t>رِزْقَهُ</w:t>
      </w:r>
      <w:proofErr w:type="gramEnd"/>
      <w:r w:rsidR="00EE3953" w:rsidRPr="00D67AA1">
        <w:rPr>
          <w:rFonts w:ascii="Traditional Arabic" w:hAnsi="Traditional Arabic" w:cs="Traditional Arabic"/>
          <w:sz w:val="70"/>
          <w:szCs w:val="70"/>
          <w:rtl/>
        </w:rPr>
        <w:t xml:space="preserve"> بَلْ لَجُّوا فِي عُتُوٍّ وَنُفُورٍ</w:t>
      </w:r>
      <w:r w:rsidRPr="00D67AA1">
        <w:rPr>
          <w:rFonts w:ascii="Traditional Arabic" w:hAnsi="Traditional Arabic" w:cs="Traditional Arabic"/>
          <w:sz w:val="70"/>
          <w:szCs w:val="70"/>
        </w:rPr>
        <w:sym w:font="AGA Arabesque" w:char="F05B"/>
      </w:r>
      <w:r w:rsidRPr="00D67AA1">
        <w:rPr>
          <w:rFonts w:ascii="Traditional Arabic" w:hAnsi="Traditional Arabic" w:cs="Traditional Arabic" w:hint="cs"/>
          <w:sz w:val="70"/>
          <w:szCs w:val="70"/>
          <w:rtl/>
        </w:rPr>
        <w:t xml:space="preserve"> </w:t>
      </w:r>
      <w:r w:rsidR="00EE3953" w:rsidRPr="00D67AA1">
        <w:rPr>
          <w:rFonts w:ascii="Traditional Arabic" w:hAnsi="Traditional Arabic" w:cs="Traditional Arabic"/>
          <w:sz w:val="70"/>
          <w:szCs w:val="70"/>
          <w:rtl/>
        </w:rPr>
        <w:t>وإن من العبث أن يوغل أهل القلوب المطموسة في غيهم بالبحث عن أسباب البلاء في الماديات</w:t>
      </w:r>
      <w:r w:rsidRPr="00D67AA1">
        <w:rPr>
          <w:rFonts w:ascii="Traditional Arabic" w:hAnsi="Traditional Arabic" w:cs="Traditional Arabic" w:hint="cs"/>
          <w:sz w:val="70"/>
          <w:szCs w:val="70"/>
          <w:rtl/>
        </w:rPr>
        <w:t>،</w:t>
      </w:r>
      <w:r w:rsidR="00EE3953" w:rsidRPr="00D67AA1">
        <w:rPr>
          <w:rFonts w:ascii="Traditional Arabic" w:hAnsi="Traditional Arabic" w:cs="Traditional Arabic"/>
          <w:sz w:val="70"/>
          <w:szCs w:val="70"/>
          <w:rtl/>
        </w:rPr>
        <w:t xml:space="preserve"> وينسون الذي خلق هذه الماديات وأجرى فيها أحكامه، ويذوقون الكرب والشدة فيلتمسون كشفها عند غير الله والعياذ بالله </w:t>
      </w:r>
      <w:r w:rsidRPr="00D67AA1">
        <w:rPr>
          <w:rFonts w:ascii="Traditional Arabic" w:hAnsi="Traditional Arabic" w:cs="Traditional Arabic"/>
          <w:sz w:val="70"/>
          <w:szCs w:val="70"/>
        </w:rPr>
        <w:sym w:font="AGA Arabesque" w:char="F05D"/>
      </w:r>
      <w:r w:rsidR="00EE3953" w:rsidRPr="00D67AA1">
        <w:rPr>
          <w:rFonts w:ascii="Traditional Arabic" w:hAnsi="Traditional Arabic" w:cs="Traditional Arabic"/>
          <w:sz w:val="70"/>
          <w:szCs w:val="70"/>
          <w:rtl/>
        </w:rPr>
        <w:t>قُلِ اللَّهُ يُنَجِّيكُمْ مِنْهَا وَمِنْ كُلِّ كَرْبٍ ثُمَّ أَنْتُمْ تُشْرِكُونَ</w:t>
      </w:r>
      <w:r w:rsidRPr="00D67AA1">
        <w:rPr>
          <w:rFonts w:ascii="Traditional Arabic" w:hAnsi="Traditional Arabic" w:cs="Traditional Arabic"/>
          <w:sz w:val="70"/>
          <w:szCs w:val="70"/>
        </w:rPr>
        <w:sym w:font="AGA Arabesque" w:char="F05B"/>
      </w:r>
      <w:r w:rsidRPr="00D67AA1">
        <w:rPr>
          <w:rFonts w:ascii="Traditional Arabic" w:hAnsi="Traditional Arabic" w:cs="Traditional Arabic" w:hint="cs"/>
          <w:sz w:val="70"/>
          <w:szCs w:val="70"/>
          <w:rtl/>
        </w:rPr>
        <w:t>.</w:t>
      </w:r>
    </w:p>
    <w:p w14:paraId="1CAF1AEE" w14:textId="435CCCB9" w:rsidR="00EE3953" w:rsidRPr="00D67AA1" w:rsidRDefault="00D67AA1" w:rsidP="00EE3953">
      <w:pPr>
        <w:pStyle w:val="a4"/>
        <w:jc w:val="both"/>
        <w:rPr>
          <w:rFonts w:ascii="Traditional Arabic" w:hAnsi="Traditional Arabic" w:cs="Traditional Arabic"/>
          <w:sz w:val="70"/>
          <w:szCs w:val="70"/>
        </w:rPr>
      </w:pPr>
      <w:r w:rsidRPr="00D67AA1">
        <w:rPr>
          <w:rFonts w:ascii="Traditional Arabic" w:hAnsi="Traditional Arabic" w:cs="Traditional Arabic" w:hint="cs"/>
          <w:sz w:val="70"/>
          <w:szCs w:val="70"/>
          <w:rtl/>
        </w:rPr>
        <w:t xml:space="preserve">أيها </w:t>
      </w:r>
      <w:proofErr w:type="gramStart"/>
      <w:r w:rsidRPr="00D67AA1">
        <w:rPr>
          <w:rFonts w:ascii="Traditional Arabic" w:hAnsi="Traditional Arabic" w:cs="Traditional Arabic" w:hint="cs"/>
          <w:sz w:val="70"/>
          <w:szCs w:val="70"/>
          <w:rtl/>
        </w:rPr>
        <w:t>المسلمون .</w:t>
      </w:r>
      <w:proofErr w:type="gramEnd"/>
      <w:r w:rsidRPr="00D67AA1">
        <w:rPr>
          <w:rFonts w:ascii="Traditional Arabic" w:hAnsi="Traditional Arabic" w:cs="Traditional Arabic" w:hint="cs"/>
          <w:sz w:val="70"/>
          <w:szCs w:val="70"/>
          <w:rtl/>
        </w:rPr>
        <w:t xml:space="preserve">. </w:t>
      </w:r>
      <w:r w:rsidR="00EE3953" w:rsidRPr="00D67AA1">
        <w:rPr>
          <w:rFonts w:ascii="Traditional Arabic" w:hAnsi="Traditional Arabic" w:cs="Traditional Arabic"/>
          <w:sz w:val="70"/>
          <w:szCs w:val="70"/>
          <w:rtl/>
        </w:rPr>
        <w:t>فمهما عظمت الذنوب فإن باب التوبة مفتوح</w:t>
      </w:r>
      <w:r w:rsidRPr="00D67AA1">
        <w:rPr>
          <w:rFonts w:ascii="Traditional Arabic" w:hAnsi="Traditional Arabic" w:cs="Traditional Arabic" w:hint="cs"/>
          <w:sz w:val="70"/>
          <w:szCs w:val="70"/>
          <w:rtl/>
        </w:rPr>
        <w:t>،</w:t>
      </w:r>
      <w:r w:rsidR="00EE3953" w:rsidRPr="00D67AA1">
        <w:rPr>
          <w:rFonts w:ascii="Traditional Arabic" w:hAnsi="Traditional Arabic" w:cs="Traditional Arabic"/>
          <w:sz w:val="70"/>
          <w:szCs w:val="70"/>
          <w:rtl/>
        </w:rPr>
        <w:t xml:space="preserve"> ومهما كان الإسراف فإن القنوط من رحمة الله ممنوع</w:t>
      </w:r>
      <w:r w:rsidRPr="00D67AA1">
        <w:rPr>
          <w:rFonts w:ascii="Traditional Arabic" w:hAnsi="Traditional Arabic" w:cs="Traditional Arabic" w:hint="cs"/>
          <w:sz w:val="70"/>
          <w:szCs w:val="70"/>
          <w:rtl/>
        </w:rPr>
        <w:t>،</w:t>
      </w:r>
      <w:r w:rsidR="00EE3953" w:rsidRPr="00D67AA1">
        <w:rPr>
          <w:rFonts w:ascii="Traditional Arabic" w:hAnsi="Traditional Arabic" w:cs="Traditional Arabic"/>
          <w:sz w:val="70"/>
          <w:szCs w:val="70"/>
          <w:rtl/>
        </w:rPr>
        <w:t xml:space="preserve"> ويبقى الرجوع إلى الله ودعاؤه بكشف الضر ورفع المعاناة </w:t>
      </w:r>
      <w:r w:rsidRPr="00D67AA1">
        <w:rPr>
          <w:rFonts w:ascii="Traditional Arabic" w:hAnsi="Traditional Arabic" w:cs="Traditional Arabic"/>
          <w:sz w:val="70"/>
          <w:szCs w:val="70"/>
        </w:rPr>
        <w:lastRenderedPageBreak/>
        <w:sym w:font="AGA Arabesque" w:char="F05D"/>
      </w:r>
      <w:r w:rsidR="00EE3953" w:rsidRPr="00D67AA1">
        <w:rPr>
          <w:rFonts w:ascii="Traditional Arabic" w:hAnsi="Traditional Arabic" w:cs="Traditional Arabic"/>
          <w:sz w:val="70"/>
          <w:szCs w:val="70"/>
          <w:rtl/>
        </w:rPr>
        <w:t>وَقَالَ رَبُّكُمُ ادْعُونِي أَسْتَجِبْ لَكُمْ إِنَّ الَّذِينَ يَسْتَكْبِرُونَ عَنْ عِبَادَتِي سَيَدْخُلُونَ جَهَنَّمَ دَاخِرِينَ</w:t>
      </w:r>
      <w:r w:rsidRPr="00D67AA1">
        <w:rPr>
          <w:rFonts w:ascii="Traditional Arabic" w:hAnsi="Traditional Arabic" w:cs="Traditional Arabic"/>
          <w:sz w:val="70"/>
          <w:szCs w:val="70"/>
        </w:rPr>
        <w:sym w:font="AGA Arabesque" w:char="F05B"/>
      </w:r>
      <w:r w:rsidRPr="00D67AA1">
        <w:rPr>
          <w:rFonts w:ascii="Traditional Arabic" w:hAnsi="Traditional Arabic" w:cs="Traditional Arabic" w:hint="cs"/>
          <w:sz w:val="70"/>
          <w:szCs w:val="70"/>
          <w:rtl/>
        </w:rPr>
        <w:t>.</w:t>
      </w:r>
    </w:p>
    <w:p w14:paraId="3CFCC46F" w14:textId="3A23B587" w:rsidR="00ED430E" w:rsidRPr="00D67AA1" w:rsidRDefault="00EE3953" w:rsidP="00EE3953">
      <w:pPr>
        <w:pStyle w:val="a4"/>
        <w:jc w:val="both"/>
        <w:rPr>
          <w:rFonts w:ascii="Traditional Arabic" w:hAnsi="Traditional Arabic" w:cs="Traditional Arabic"/>
          <w:sz w:val="70"/>
          <w:szCs w:val="70"/>
        </w:rPr>
      </w:pPr>
      <w:r w:rsidRPr="00D67AA1">
        <w:rPr>
          <w:rFonts w:ascii="Traditional Arabic" w:hAnsi="Traditional Arabic" w:cs="Traditional Arabic"/>
          <w:sz w:val="70"/>
          <w:szCs w:val="70"/>
          <w:rtl/>
        </w:rPr>
        <w:t>اللهم أرنا الحق حقاً وارزقنا إتباعه وأرنا الباطل باطلاً وارزقنا اجتنابه</w:t>
      </w:r>
    </w:p>
    <w:sectPr w:rsidR="00ED430E" w:rsidRPr="00D67AA1" w:rsidSect="009E0B5D">
      <w:pgSz w:w="11907" w:h="16840" w:code="9"/>
      <w:pgMar w:top="737" w:right="737" w:bottom="822"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953"/>
    <w:rsid w:val="001430A7"/>
    <w:rsid w:val="00354A38"/>
    <w:rsid w:val="00480C30"/>
    <w:rsid w:val="00617A73"/>
    <w:rsid w:val="006C3311"/>
    <w:rsid w:val="009E0B5D"/>
    <w:rsid w:val="00B96DD7"/>
    <w:rsid w:val="00D67AA1"/>
    <w:rsid w:val="00ED430E"/>
    <w:rsid w:val="00EE395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01A62"/>
  <w15:chartTrackingRefBased/>
  <w15:docId w15:val="{EB0FC064-4568-43F7-9FD6-369481C4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3953"/>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a0"/>
    <w:uiPriority w:val="99"/>
    <w:semiHidden/>
    <w:unhideWhenUsed/>
    <w:rsid w:val="00EE3953"/>
    <w:rPr>
      <w:color w:val="0000FF"/>
      <w:u w:val="single"/>
    </w:rPr>
  </w:style>
  <w:style w:type="paragraph" w:styleId="a4">
    <w:name w:val="No Spacing"/>
    <w:uiPriority w:val="1"/>
    <w:qFormat/>
    <w:rsid w:val="00EE39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74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714</Words>
  <Characters>4076</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1</cp:revision>
  <dcterms:created xsi:type="dcterms:W3CDTF">2024-12-27T07:12:00Z</dcterms:created>
  <dcterms:modified xsi:type="dcterms:W3CDTF">2024-12-27T07:31:00Z</dcterms:modified>
</cp:coreProperties>
</file>