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372" w:type="dxa"/>
        <w:jc w:val="right"/>
        <w:tblLayout w:type="fixed"/>
        <w:tblLook w:val="0400" w:firstRow="0" w:lastRow="0" w:firstColumn="0" w:lastColumn="0" w:noHBand="0" w:noVBand="1"/>
      </w:tblPr>
      <w:tblGrid>
        <w:gridCol w:w="1128"/>
        <w:gridCol w:w="5244"/>
      </w:tblGrid>
      <w:tr w:rsidR="004F0C9A" w:rsidRPr="004F0C9A" w14:paraId="56B81A02" w14:textId="77777777" w:rsidTr="004F0C9A">
        <w:trPr>
          <w:trHeight w:val="324"/>
          <w:jc w:val="right"/>
        </w:trPr>
        <w:tc>
          <w:tcPr>
            <w:tcW w:w="112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6388269" w14:textId="77777777" w:rsidR="004F0C9A" w:rsidRPr="004F0C9A" w:rsidRDefault="004F0C9A" w:rsidP="005B12CD">
            <w:pPr>
              <w:bidi/>
              <w:spacing w:after="0" w:line="240" w:lineRule="auto"/>
              <w:jc w:val="both"/>
              <w:rPr>
                <w:rFonts w:ascii="Times New Roman" w:eastAsia="Times New Roman" w:hAnsi="Times New Roman" w:cs="Times New Roman"/>
                <w:bCs/>
                <w:sz w:val="24"/>
                <w:szCs w:val="24"/>
              </w:rPr>
            </w:pPr>
            <w:bookmarkStart w:id="0" w:name="_Hlk182376680"/>
            <w:r w:rsidRPr="004F0C9A">
              <w:rPr>
                <w:rFonts w:ascii="Traditional Arabic" w:eastAsia="Traditional Arabic" w:hAnsi="Traditional Arabic" w:cs="Traditional Arabic"/>
                <w:bCs/>
                <w:color w:val="000000"/>
                <w:sz w:val="24"/>
                <w:szCs w:val="24"/>
                <w:rtl/>
              </w:rPr>
              <w:t>عنوان الخطبة</w:t>
            </w:r>
          </w:p>
        </w:tc>
        <w:tc>
          <w:tcPr>
            <w:tcW w:w="5244"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0EFB324" w14:textId="77777777" w:rsidR="004F0C9A" w:rsidRPr="004F0C9A" w:rsidRDefault="004F0C9A" w:rsidP="005B12CD">
            <w:pPr>
              <w:tabs>
                <w:tab w:val="left" w:pos="1549"/>
              </w:tabs>
              <w:bidi/>
              <w:spacing w:after="0" w:line="240" w:lineRule="auto"/>
              <w:jc w:val="both"/>
              <w:rPr>
                <w:rFonts w:ascii="Traditional Arabic" w:hAnsi="Traditional Arabic" w:cs="Traditional Arabic"/>
                <w:bCs/>
                <w:sz w:val="24"/>
                <w:szCs w:val="24"/>
                <w:rtl/>
              </w:rPr>
            </w:pPr>
            <w:r w:rsidRPr="004F0C9A">
              <w:rPr>
                <w:rFonts w:ascii="Traditional Arabic" w:hAnsi="Traditional Arabic" w:cs="Traditional Arabic"/>
                <w:bCs/>
                <w:sz w:val="24"/>
                <w:szCs w:val="24"/>
                <w:rtl/>
              </w:rPr>
              <w:t>العطلة الصيفية غرسٌ وبِناء</w:t>
            </w:r>
            <w:r w:rsidRPr="004F0C9A">
              <w:rPr>
                <w:rFonts w:ascii="Traditional Arabic" w:hAnsi="Traditional Arabic" w:cs="Traditional Arabic" w:hint="cs"/>
                <w:bCs/>
                <w:sz w:val="24"/>
                <w:szCs w:val="24"/>
                <w:rtl/>
              </w:rPr>
              <w:t>.</w:t>
            </w:r>
          </w:p>
        </w:tc>
      </w:tr>
      <w:tr w:rsidR="004F0C9A" w:rsidRPr="004F0C9A" w14:paraId="16679A72" w14:textId="77777777" w:rsidTr="004F0C9A">
        <w:trPr>
          <w:trHeight w:val="525"/>
          <w:jc w:val="right"/>
        </w:trPr>
        <w:tc>
          <w:tcPr>
            <w:tcW w:w="112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FCAA5D3" w14:textId="77777777" w:rsidR="004F0C9A" w:rsidRPr="004F0C9A" w:rsidRDefault="004F0C9A" w:rsidP="005B12CD">
            <w:pPr>
              <w:bidi/>
              <w:spacing w:after="0" w:line="240" w:lineRule="auto"/>
              <w:jc w:val="both"/>
              <w:rPr>
                <w:rFonts w:ascii="Times New Roman" w:eastAsia="Times New Roman" w:hAnsi="Times New Roman" w:cs="Times New Roman"/>
                <w:bCs/>
                <w:sz w:val="24"/>
                <w:szCs w:val="24"/>
              </w:rPr>
            </w:pPr>
            <w:r w:rsidRPr="004F0C9A">
              <w:rPr>
                <w:rFonts w:ascii="Traditional Arabic" w:eastAsia="Traditional Arabic" w:hAnsi="Traditional Arabic" w:cs="Traditional Arabic"/>
                <w:bCs/>
                <w:color w:val="000000"/>
                <w:sz w:val="24"/>
                <w:szCs w:val="24"/>
                <w:rtl/>
              </w:rPr>
              <w:t>عناصر الخطبة</w:t>
            </w:r>
          </w:p>
        </w:tc>
        <w:tc>
          <w:tcPr>
            <w:tcW w:w="5244"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C488D75" w14:textId="77777777" w:rsidR="004F0C9A" w:rsidRPr="004F0C9A" w:rsidRDefault="004F0C9A" w:rsidP="005B12CD">
            <w:pPr>
              <w:bidi/>
              <w:spacing w:after="0" w:line="240" w:lineRule="auto"/>
              <w:jc w:val="both"/>
              <w:rPr>
                <w:rFonts w:ascii="Traditional Arabic" w:eastAsia="Traditional Arabic" w:hAnsi="Traditional Arabic" w:cs="Traditional Arabic"/>
                <w:bCs/>
                <w:color w:val="000000"/>
                <w:sz w:val="24"/>
                <w:szCs w:val="24"/>
                <w:rtl/>
              </w:rPr>
            </w:pPr>
            <w:r w:rsidRPr="004F0C9A">
              <w:rPr>
                <w:rFonts w:ascii="Traditional Arabic" w:eastAsia="Traditional Arabic" w:hAnsi="Traditional Arabic" w:cs="Traditional Arabic" w:hint="cs"/>
                <w:bCs/>
                <w:color w:val="000000"/>
                <w:sz w:val="24"/>
                <w:szCs w:val="24"/>
                <w:rtl/>
              </w:rPr>
              <w:t>1-</w:t>
            </w:r>
            <w:r w:rsidRPr="004F0C9A">
              <w:rPr>
                <w:rFonts w:ascii="Traditional Arabic" w:eastAsia="Traditional Arabic" w:hAnsi="Traditional Arabic" w:cs="Traditional Arabic"/>
                <w:bCs/>
                <w:color w:val="000000"/>
                <w:sz w:val="24"/>
                <w:szCs w:val="24"/>
                <w:rtl/>
              </w:rPr>
              <w:t xml:space="preserve"> متى يكون أولادنا ق</w:t>
            </w:r>
            <w:r w:rsidRPr="004F0C9A">
              <w:rPr>
                <w:rFonts w:ascii="Traditional Arabic" w:eastAsia="Traditional Arabic" w:hAnsi="Traditional Arabic" w:cs="Traditional Arabic" w:hint="cs"/>
                <w:bCs/>
                <w:color w:val="000000"/>
                <w:sz w:val="24"/>
                <w:szCs w:val="24"/>
                <w:rtl/>
              </w:rPr>
              <w:t>ُ</w:t>
            </w:r>
            <w:r w:rsidRPr="004F0C9A">
              <w:rPr>
                <w:rFonts w:ascii="Traditional Arabic" w:eastAsia="Traditional Arabic" w:hAnsi="Traditional Arabic" w:cs="Traditional Arabic"/>
                <w:bCs/>
                <w:color w:val="000000"/>
                <w:sz w:val="24"/>
                <w:szCs w:val="24"/>
                <w:rtl/>
              </w:rPr>
              <w:t>ر</w:t>
            </w:r>
            <w:r w:rsidRPr="004F0C9A">
              <w:rPr>
                <w:rFonts w:ascii="Traditional Arabic" w:eastAsia="Traditional Arabic" w:hAnsi="Traditional Arabic" w:cs="Traditional Arabic" w:hint="cs"/>
                <w:bCs/>
                <w:color w:val="000000"/>
                <w:sz w:val="24"/>
                <w:szCs w:val="24"/>
                <w:rtl/>
              </w:rPr>
              <w:t>َّ</w:t>
            </w:r>
            <w:r w:rsidRPr="004F0C9A">
              <w:rPr>
                <w:rFonts w:ascii="Traditional Arabic" w:eastAsia="Traditional Arabic" w:hAnsi="Traditional Arabic" w:cs="Traditional Arabic"/>
                <w:bCs/>
                <w:color w:val="000000"/>
                <w:sz w:val="24"/>
                <w:szCs w:val="24"/>
                <w:rtl/>
              </w:rPr>
              <w:t>ة عين لنا؟</w:t>
            </w:r>
            <w:r w:rsidRPr="004F0C9A">
              <w:rPr>
                <w:rFonts w:ascii="Traditional Arabic" w:eastAsia="Traditional Arabic" w:hAnsi="Traditional Arabic" w:cs="Traditional Arabic" w:hint="cs"/>
                <w:bCs/>
                <w:color w:val="000000"/>
                <w:sz w:val="24"/>
                <w:szCs w:val="24"/>
                <w:rtl/>
              </w:rPr>
              <w:t xml:space="preserve"> </w:t>
            </w:r>
            <w:r w:rsidRPr="004F0C9A">
              <w:rPr>
                <w:rFonts w:ascii="Traditional Arabic" w:eastAsia="Traditional Arabic" w:hAnsi="Traditional Arabic" w:cs="Traditional Arabic"/>
                <w:bCs/>
                <w:color w:val="000000"/>
                <w:sz w:val="24"/>
                <w:szCs w:val="24"/>
                <w:rtl/>
              </w:rPr>
              <w:t>2</w:t>
            </w:r>
            <w:r w:rsidRPr="004F0C9A">
              <w:rPr>
                <w:rFonts w:ascii="Traditional Arabic" w:eastAsia="Traditional Arabic" w:hAnsi="Traditional Arabic" w:cs="Traditional Arabic" w:hint="cs"/>
                <w:bCs/>
                <w:color w:val="000000"/>
                <w:sz w:val="24"/>
                <w:szCs w:val="24"/>
                <w:rtl/>
              </w:rPr>
              <w:t>-</w:t>
            </w:r>
            <w:r w:rsidRPr="004F0C9A">
              <w:rPr>
                <w:rFonts w:ascii="Traditional Arabic" w:eastAsia="Traditional Arabic" w:hAnsi="Traditional Arabic" w:cs="Traditional Arabic"/>
                <w:bCs/>
                <w:color w:val="000000"/>
                <w:sz w:val="24"/>
                <w:szCs w:val="24"/>
                <w:rtl/>
              </w:rPr>
              <w:t xml:space="preserve"> المس</w:t>
            </w:r>
            <w:r w:rsidRPr="004F0C9A">
              <w:rPr>
                <w:rFonts w:ascii="Traditional Arabic" w:eastAsia="Traditional Arabic" w:hAnsi="Traditional Arabic" w:cs="Traditional Arabic" w:hint="cs"/>
                <w:bCs/>
                <w:color w:val="000000"/>
                <w:sz w:val="24"/>
                <w:szCs w:val="24"/>
                <w:rtl/>
              </w:rPr>
              <w:t>ؤ</w:t>
            </w:r>
            <w:r w:rsidRPr="004F0C9A">
              <w:rPr>
                <w:rFonts w:ascii="Traditional Arabic" w:eastAsia="Traditional Arabic" w:hAnsi="Traditional Arabic" w:cs="Traditional Arabic"/>
                <w:bCs/>
                <w:color w:val="000000"/>
                <w:sz w:val="24"/>
                <w:szCs w:val="24"/>
                <w:rtl/>
              </w:rPr>
              <w:t>ولية تجاه الأولاد</w:t>
            </w:r>
            <w:r w:rsidRPr="004F0C9A">
              <w:rPr>
                <w:rFonts w:ascii="Traditional Arabic" w:eastAsia="Traditional Arabic" w:hAnsi="Traditional Arabic" w:cs="Traditional Arabic" w:hint="cs"/>
                <w:bCs/>
                <w:color w:val="000000"/>
                <w:sz w:val="24"/>
                <w:szCs w:val="24"/>
                <w:rtl/>
              </w:rPr>
              <w:t xml:space="preserve">. 3– </w:t>
            </w:r>
            <w:r w:rsidRPr="004F0C9A">
              <w:rPr>
                <w:rFonts w:ascii="Traditional Arabic" w:eastAsia="Traditional Arabic" w:hAnsi="Traditional Arabic" w:cs="Traditional Arabic"/>
                <w:bCs/>
                <w:color w:val="000000"/>
                <w:sz w:val="24"/>
                <w:szCs w:val="24"/>
                <w:rtl/>
              </w:rPr>
              <w:t>خطة مُثلى لاستغلال العُطلة الصَّيفية</w:t>
            </w:r>
            <w:r w:rsidRPr="004F0C9A">
              <w:rPr>
                <w:rFonts w:ascii="Traditional Arabic" w:eastAsia="Traditional Arabic" w:hAnsi="Traditional Arabic" w:cs="Traditional Arabic" w:hint="cs"/>
                <w:bCs/>
                <w:color w:val="000000"/>
                <w:sz w:val="24"/>
                <w:szCs w:val="24"/>
                <w:rtl/>
              </w:rPr>
              <w:t>.</w:t>
            </w:r>
          </w:p>
        </w:tc>
      </w:tr>
    </w:tbl>
    <w:p w14:paraId="1F9CD232" w14:textId="77777777" w:rsidR="004F0C9A" w:rsidRPr="004F0C9A" w:rsidRDefault="004F0C9A" w:rsidP="004F0C9A">
      <w:pPr>
        <w:bidi/>
        <w:spacing w:after="0" w:line="240" w:lineRule="auto"/>
        <w:jc w:val="both"/>
        <w:rPr>
          <w:rFonts w:ascii="Times New Roman" w:eastAsia="Times New Roman" w:hAnsi="Times New Roman" w:cs="Times New Roman"/>
          <w:bCs/>
          <w:sz w:val="10"/>
          <w:szCs w:val="10"/>
          <w:lang w:bidi="ar-KW"/>
        </w:rPr>
      </w:pPr>
    </w:p>
    <w:p w14:paraId="5E388647"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themeColor="text1"/>
          <w:sz w:val="28"/>
          <w:szCs w:val="28"/>
          <w:rtl/>
        </w:rPr>
        <w:t>الحمدُ للهِ الغفورِ ذي الرحمةِ، جعلَ الأولادَ هبةً ونِعمةً، وجعلَ في صَلاحِهم قُرّةَ عينٍ وارتِسامَ بَسمَةٍ، وأشهدُ أنْ لا إلهَ إلّا اللهُ وحدَهُ لا شريكَ لهُ، وأشهدُ أنَّ محمدًا عبدُهُ ورسولُهُ، صلّى اللهُ عليهِ وسلَّمَ كلّما سَمَتْ هِمّةٌ، وصَدَقَتْ عَزْمَةٌ.</w:t>
      </w:r>
    </w:p>
    <w:p w14:paraId="398441E3"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hint="cs"/>
          <w:bCs/>
          <w:color w:val="000000"/>
          <w:sz w:val="28"/>
          <w:szCs w:val="28"/>
          <w:rtl/>
        </w:rPr>
        <w:t xml:space="preserve">أمّا بعدُ، </w:t>
      </w:r>
      <w:r w:rsidRPr="004F0C9A">
        <w:rPr>
          <w:rFonts w:ascii="Traditional Arabic" w:eastAsia="Traditional Arabic" w:hAnsi="Traditional Arabic" w:cs="Traditional Arabic"/>
          <w:bCs/>
          <w:color w:val="000000"/>
          <w:sz w:val="28"/>
          <w:szCs w:val="28"/>
          <w:rtl/>
        </w:rPr>
        <w:t>فاتَّقوا اللهَ عبادَ اللهِ حَقَّ التَّقوى، وراقِبوهُ في السِّرِّ والنَّجوى، ﴿</w:t>
      </w:r>
      <w:r w:rsidRPr="004F0C9A">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4F0C9A">
        <w:rPr>
          <w:rFonts w:ascii="Traditional Arabic" w:eastAsia="Traditional Arabic" w:hAnsi="Traditional Arabic" w:cs="Traditional Arabic"/>
          <w:bCs/>
          <w:color w:val="000000"/>
          <w:sz w:val="28"/>
          <w:szCs w:val="28"/>
          <w:rtl/>
        </w:rPr>
        <w:t>﴾.</w:t>
      </w:r>
    </w:p>
    <w:p w14:paraId="21E0711E"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B050"/>
          <w:sz w:val="28"/>
          <w:szCs w:val="28"/>
        </w:rPr>
      </w:pPr>
      <w:r w:rsidRPr="004F0C9A">
        <w:rPr>
          <w:rFonts w:ascii="Traditional Arabic" w:eastAsia="Traditional Arabic" w:hAnsi="Traditional Arabic" w:cs="Traditional Arabic"/>
          <w:bCs/>
          <w:color w:val="00B050"/>
          <w:sz w:val="28"/>
          <w:szCs w:val="28"/>
          <w:rtl/>
        </w:rPr>
        <w:t>عباد</w:t>
      </w:r>
      <w:r w:rsidRPr="004F0C9A">
        <w:rPr>
          <w:rFonts w:ascii="Traditional Arabic" w:eastAsia="Traditional Arabic" w:hAnsi="Traditional Arabic" w:cs="Traditional Arabic" w:hint="cs"/>
          <w:bCs/>
          <w:color w:val="00B050"/>
          <w:sz w:val="28"/>
          <w:szCs w:val="28"/>
          <w:rtl/>
        </w:rPr>
        <w:t>َ</w:t>
      </w:r>
      <w:r w:rsidRPr="004F0C9A">
        <w:rPr>
          <w:rFonts w:ascii="Traditional Arabic" w:eastAsia="Traditional Arabic" w:hAnsi="Traditional Arabic" w:cs="Traditional Arabic"/>
          <w:bCs/>
          <w:color w:val="00B050"/>
          <w:sz w:val="28"/>
          <w:szCs w:val="28"/>
          <w:rtl/>
        </w:rPr>
        <w:t xml:space="preserve"> الله: </w:t>
      </w:r>
    </w:p>
    <w:p w14:paraId="3A604299"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w:t>
      </w:r>
      <w:r w:rsidRPr="004F0C9A">
        <w:rPr>
          <w:rFonts w:ascii="Traditional Arabic" w:eastAsia="Traditional Arabic" w:hAnsi="Traditional Arabic" w:cs="Traditional Arabic"/>
          <w:bCs/>
          <w:color w:val="C00000"/>
          <w:sz w:val="28"/>
          <w:szCs w:val="28"/>
          <w:rtl/>
        </w:rPr>
        <w:t>رَبَّنَا هَبْ لَنَا مِنْ أَزْوَاجِنَا وَذُرِّيَّاتِنَا قُرَّةَ أَعْيُنٍ</w:t>
      </w:r>
      <w:r w:rsidRPr="004F0C9A">
        <w:rPr>
          <w:rFonts w:ascii="Traditional Arabic" w:eastAsia="Traditional Arabic" w:hAnsi="Traditional Arabic" w:cs="Traditional Arabic"/>
          <w:bCs/>
          <w:color w:val="000000"/>
          <w:sz w:val="28"/>
          <w:szCs w:val="28"/>
          <w:rtl/>
        </w:rPr>
        <w:t>﴾.</w:t>
      </w:r>
    </w:p>
    <w:p w14:paraId="19E7B1FD"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تِلكُم من أشرفِ دع</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واتِ عبادِ الرَّحمنِ</w:t>
      </w:r>
      <w:r w:rsidRPr="004F0C9A">
        <w:rPr>
          <w:rFonts w:ascii="Traditional Arabic" w:eastAsia="Traditional Arabic" w:hAnsi="Traditional Arabic" w:cs="Traditional Arabic"/>
          <w:bCs/>
          <w:color w:val="000000"/>
          <w:sz w:val="28"/>
          <w:szCs w:val="28"/>
        </w:rPr>
        <w:t>!</w:t>
      </w:r>
    </w:p>
    <w:p w14:paraId="68A3F88C"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قُرَّةُ العينِ أنْ تُسَرَّ نفسُكَ، وتَهنَأَ ر</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وحُكَ، كلّ</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ما وقعَتْ عينُكَ على ولدِكَ، رِضً</w:t>
      </w:r>
      <w:r w:rsidRPr="004F0C9A">
        <w:rPr>
          <w:rFonts w:ascii="Traditional Arabic" w:eastAsia="Traditional Arabic" w:hAnsi="Traditional Arabic" w:cs="Traditional Arabic" w:hint="cs"/>
          <w:bCs/>
          <w:color w:val="000000"/>
          <w:sz w:val="28"/>
          <w:szCs w:val="28"/>
          <w:rtl/>
        </w:rPr>
        <w:t>ا</w:t>
      </w:r>
      <w:r w:rsidRPr="004F0C9A">
        <w:rPr>
          <w:rFonts w:ascii="Traditional Arabic" w:eastAsia="Traditional Arabic" w:hAnsi="Traditional Arabic" w:cs="Traditional Arabic"/>
          <w:bCs/>
          <w:color w:val="000000"/>
          <w:sz w:val="28"/>
          <w:szCs w:val="28"/>
          <w:rtl/>
        </w:rPr>
        <w:t xml:space="preserve"> بما صارَ إليهِ، واطمئنانًا لفضلِ اللهِ عليهِ</w:t>
      </w:r>
      <w:r w:rsidRPr="004F0C9A">
        <w:rPr>
          <w:rFonts w:ascii="Traditional Arabic" w:eastAsia="Traditional Arabic" w:hAnsi="Traditional Arabic" w:cs="Traditional Arabic"/>
          <w:bCs/>
          <w:color w:val="000000"/>
          <w:sz w:val="28"/>
          <w:szCs w:val="28"/>
        </w:rPr>
        <w:t>.</w:t>
      </w:r>
    </w:p>
    <w:p w14:paraId="7582F131"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Pr>
      </w:pPr>
      <w:r w:rsidRPr="004F0C9A">
        <w:rPr>
          <w:rFonts w:ascii="Traditional Arabic" w:eastAsia="Traditional Arabic" w:hAnsi="Traditional Arabic" w:cs="Traditional Arabic"/>
          <w:bCs/>
          <w:color w:val="000000"/>
          <w:sz w:val="28"/>
          <w:szCs w:val="28"/>
          <w:rtl/>
        </w:rPr>
        <w:t>لكنْ، متى يكونُ أولادُنا قُرَّةَ عينٍ لنا؟</w:t>
      </w:r>
    </w:p>
    <w:p w14:paraId="3B6BD8F1"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يقول</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المقداد</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بن</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الأسو</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د</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رضي</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الله</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عنه: «</w:t>
      </w:r>
      <w:r w:rsidRPr="004F0C9A">
        <w:rPr>
          <w:rFonts w:ascii="Traditional Arabic" w:eastAsia="Traditional Arabic" w:hAnsi="Traditional Arabic" w:cs="Traditional Arabic"/>
          <w:bCs/>
          <w:color w:val="0070C0"/>
          <w:sz w:val="28"/>
          <w:szCs w:val="28"/>
          <w:rtl/>
        </w:rPr>
        <w:t>وَاللَّهِ لَقَدْ بَعَثَ اللَّهُ النَّبِيَّ ﷺ عَلَى أَشَدِّ حَالٍ بُعِثَ عَلَيْهَا فِيهِ نَبِيٌّ مِنَ الْأَنْبِيَاءِ فِي فَتْرَةٍ وَجَاهِلِيَّةٍ، مَا يَرَوْنَ أَنَّ دِينًا أَفْضَلُ مِنْ عِبَادَةِ الْأَوْثَانِ، فَجَاءَ بِفُرْقَانٍ فَرَقَ بِهِ بَيْنَ الْحَقِّ وَالْبَاطِلِ، وَفَرَّقَ بَيْنَ الْوَالِدِ وَوَلَدِهِ حَتَّى إِنْ كَانَ الرَّجُلُ لَيَرَى وَالِدَهُ وَوَلَدَهُ أَوْ أَخَاهُ كَافِرًا، وَقَدْ فَتَحَ اللَّهُ قُفْلَ قَلْبِهِ لِلْإِيمَانِ، يَعْلَمُ أَنَّهُ إِنْ هَلَكَ دَخَلَ النَّارَ، فَلَا تَقَرُّ عَيْنُهُ وَهُوَ يَعْلَمُ أَنَّ حَبِيبَهُ فِي النَّارِ، وَإنَّهَا لَلَّتِي قَالَ اللَّهُ عَزَّ وَجَلَّ:</w:t>
      </w:r>
      <w:r w:rsidRPr="004F0C9A">
        <w:rPr>
          <w:rFonts w:ascii="Traditional Arabic" w:eastAsia="Traditional Arabic" w:hAnsi="Traditional Arabic" w:cs="Traditional Arabic"/>
          <w:bCs/>
          <w:color w:val="000000"/>
          <w:sz w:val="28"/>
          <w:szCs w:val="28"/>
          <w:rtl/>
        </w:rPr>
        <w:t xml:space="preserve"> </w:t>
      </w:r>
      <w:r w:rsidRPr="004F0C9A">
        <w:rPr>
          <w:rFonts w:ascii="Traditional Arabic" w:eastAsia="Traditional Arabic" w:hAnsi="Traditional Arabic" w:cs="Traditional Arabic"/>
          <w:bCs/>
          <w:color w:val="000000"/>
          <w:sz w:val="28"/>
          <w:szCs w:val="28"/>
          <w:rtl/>
        </w:rPr>
        <w:lastRenderedPageBreak/>
        <w:t>﴿</w:t>
      </w:r>
      <w:r w:rsidRPr="004F0C9A">
        <w:rPr>
          <w:rFonts w:ascii="Traditional Arabic" w:eastAsia="Traditional Arabic" w:hAnsi="Traditional Arabic" w:cs="Traditional Arabic"/>
          <w:bCs/>
          <w:color w:val="C00000"/>
          <w:sz w:val="28"/>
          <w:szCs w:val="28"/>
          <w:rtl/>
        </w:rPr>
        <w:t>الَّذِينَ يَقُولُونَ رَبَّنَا هَبْ لَنَا مِنْ أَزْوَاجِنَا وَذُرِّيَّاتِنَا قُرَّةَ أَعْيُنٍ</w:t>
      </w:r>
      <w:r w:rsidRPr="004F0C9A">
        <w:rPr>
          <w:rFonts w:ascii="Traditional Arabic" w:eastAsia="Traditional Arabic" w:hAnsi="Traditional Arabic" w:cs="Traditional Arabic"/>
          <w:bCs/>
          <w:color w:val="000000"/>
          <w:sz w:val="28"/>
          <w:szCs w:val="28"/>
          <w:rtl/>
        </w:rPr>
        <w:t>﴾</w:t>
      </w:r>
      <w:r w:rsidRPr="004F0C9A">
        <w:rPr>
          <w:rFonts w:ascii="Traditional Arabic" w:eastAsia="Traditional Arabic" w:hAnsi="Traditional Arabic" w:cs="Traditional Arabic" w:hint="cs"/>
          <w:bCs/>
          <w:color w:val="000000"/>
          <w:sz w:val="28"/>
          <w:szCs w:val="28"/>
          <w:rtl/>
        </w:rPr>
        <w:t xml:space="preserve"> </w:t>
      </w:r>
      <w:r w:rsidRPr="004F0C9A">
        <w:rPr>
          <w:rFonts w:ascii="Traditional Arabic" w:eastAsia="Traditional Arabic" w:hAnsi="Traditional Arabic" w:cs="Traditional Arabic"/>
          <w:bCs/>
          <w:color w:val="000000"/>
          <w:sz w:val="28"/>
          <w:szCs w:val="28"/>
          <w:rtl/>
        </w:rPr>
        <w:t>[الفرقان: 74]»</w:t>
      </w:r>
      <w:r w:rsidRPr="004F0C9A">
        <w:rPr>
          <w:rFonts w:ascii="Traditional Arabic" w:eastAsia="Traditional Arabic" w:hAnsi="Traditional Arabic" w:cs="Traditional Arabic"/>
          <w:bCs/>
          <w:color w:val="000000"/>
          <w:sz w:val="28"/>
          <w:szCs w:val="28"/>
          <w:rtl/>
          <w:lang w:bidi="ar-KW"/>
        </w:rPr>
        <w:t xml:space="preserve">. رواه </w:t>
      </w:r>
      <w:proofErr w:type="gramStart"/>
      <w:r w:rsidRPr="004F0C9A">
        <w:rPr>
          <w:rFonts w:ascii="Traditional Arabic" w:eastAsia="Traditional Arabic" w:hAnsi="Traditional Arabic" w:cs="Traditional Arabic"/>
          <w:bCs/>
          <w:color w:val="000000"/>
          <w:sz w:val="28"/>
          <w:szCs w:val="28"/>
          <w:rtl/>
          <w:lang w:bidi="ar-KW"/>
        </w:rPr>
        <w:t>أحمد</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color w:val="000000"/>
          <w:sz w:val="28"/>
          <w:szCs w:val="28"/>
          <w:vertAlign w:val="superscript"/>
          <w:rtl/>
        </w:rPr>
        <w:footnoteReference w:id="1"/>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336E5E02"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Pr>
      </w:pPr>
      <w:r w:rsidRPr="004F0C9A">
        <w:rPr>
          <w:rFonts w:ascii="Traditional Arabic" w:eastAsia="Traditional Arabic" w:hAnsi="Traditional Arabic" w:cs="Traditional Arabic"/>
          <w:bCs/>
          <w:color w:val="000000"/>
          <w:sz w:val="28"/>
          <w:szCs w:val="28"/>
          <w:rtl/>
        </w:rPr>
        <w:t>قُرَّةُ العينِ، أنْ يُصلِحَ اللهُ ولدَكَ فيكونَ طائعًا لربِّهِ، يَحيا في مَراضيهِ، تَطيبُ حياتُهُ بإسلامِهِ وإيمانِهِ، وإلّا فأيُّ قُرَّةِ عينٍ تلكَ، بولدٍ قد تَعرَّضَ لعذابِ اللهِ تعالى بِمَعصيتِهِ وإعراضِهِ؟</w:t>
      </w:r>
      <w:r w:rsidRPr="004F0C9A">
        <w:rPr>
          <w:rFonts w:ascii="Traditional Arabic" w:eastAsia="Traditional Arabic" w:hAnsi="Traditional Arabic" w:cs="Traditional Arabic"/>
          <w:bCs/>
          <w:color w:val="000000"/>
          <w:sz w:val="28"/>
          <w:szCs w:val="28"/>
        </w:rPr>
        <w:t>!</w:t>
      </w:r>
    </w:p>
    <w:p w14:paraId="2C193F01"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4F0C9A">
        <w:rPr>
          <w:rFonts w:ascii="Traditional Arabic" w:eastAsia="Traditional Arabic" w:hAnsi="Traditional Arabic" w:cs="Traditional Arabic"/>
          <w:bCs/>
          <w:color w:val="000000"/>
          <w:sz w:val="28"/>
          <w:szCs w:val="28"/>
          <w:rtl/>
          <w:lang w:bidi="ar-KW"/>
        </w:rPr>
        <w:t>إن</w:t>
      </w:r>
      <w:r w:rsidRPr="004F0C9A">
        <w:rPr>
          <w:rFonts w:ascii="Traditional Arabic" w:eastAsia="Traditional Arabic" w:hAnsi="Traditional Arabic" w:cs="Traditional Arabic" w:hint="cs"/>
          <w:bCs/>
          <w:color w:val="000000"/>
          <w:sz w:val="28"/>
          <w:szCs w:val="28"/>
          <w:rtl/>
          <w:lang w:bidi="ar-KW"/>
        </w:rPr>
        <w:t>َّ</w:t>
      </w:r>
      <w:r w:rsidRPr="004F0C9A">
        <w:rPr>
          <w:rFonts w:ascii="Traditional Arabic" w:eastAsia="Traditional Arabic" w:hAnsi="Traditional Arabic" w:cs="Traditional Arabic"/>
          <w:bCs/>
          <w:color w:val="000000"/>
          <w:sz w:val="28"/>
          <w:szCs w:val="28"/>
          <w:rtl/>
          <w:lang w:bidi="ar-KW"/>
        </w:rPr>
        <w:t xml:space="preserve"> الله</w:t>
      </w:r>
      <w:r w:rsidRPr="004F0C9A">
        <w:rPr>
          <w:rFonts w:ascii="Traditional Arabic" w:eastAsia="Traditional Arabic" w:hAnsi="Traditional Arabic" w:cs="Traditional Arabic" w:hint="cs"/>
          <w:bCs/>
          <w:color w:val="000000"/>
          <w:sz w:val="28"/>
          <w:szCs w:val="28"/>
          <w:rtl/>
          <w:lang w:bidi="ar-KW"/>
        </w:rPr>
        <w:t>َ</w:t>
      </w:r>
      <w:r w:rsidRPr="004F0C9A">
        <w:rPr>
          <w:rFonts w:ascii="Traditional Arabic" w:eastAsia="Traditional Arabic" w:hAnsi="Traditional Arabic" w:cs="Traditional Arabic"/>
          <w:bCs/>
          <w:color w:val="000000"/>
          <w:sz w:val="28"/>
          <w:szCs w:val="28"/>
          <w:rtl/>
          <w:lang w:bidi="ar-KW"/>
        </w:rPr>
        <w:t xml:space="preserve"> تعالى يقول: ﴿</w:t>
      </w:r>
      <w:r w:rsidRPr="004F0C9A">
        <w:rPr>
          <w:rFonts w:ascii="Traditional Arabic" w:eastAsia="Traditional Arabic" w:hAnsi="Traditional Arabic" w:cs="Traditional Arabic"/>
          <w:bCs/>
          <w:color w:val="C00000"/>
          <w:sz w:val="28"/>
          <w:szCs w:val="28"/>
          <w:rtl/>
        </w:rPr>
        <w:t>يَا</w:t>
      </w:r>
      <w:r w:rsidRPr="004F0C9A">
        <w:rPr>
          <w:rFonts w:ascii="Traditional Arabic" w:eastAsia="Traditional Arabic" w:hAnsi="Traditional Arabic" w:cs="Traditional Arabic" w:hint="cs"/>
          <w:bCs/>
          <w:color w:val="C00000"/>
          <w:sz w:val="28"/>
          <w:szCs w:val="28"/>
          <w:rtl/>
        </w:rPr>
        <w:t xml:space="preserve"> </w:t>
      </w:r>
      <w:r w:rsidRPr="004F0C9A">
        <w:rPr>
          <w:rFonts w:ascii="Traditional Arabic" w:eastAsia="Traditional Arabic" w:hAnsi="Traditional Arabic" w:cs="Traditional Arabic"/>
          <w:bCs/>
          <w:color w:val="C00000"/>
          <w:sz w:val="28"/>
          <w:szCs w:val="28"/>
          <w:rtl/>
        </w:rPr>
        <w:t>أَيُّهَا الَّذِينَ آمَنُوا قُوا أَنْفُسَكُمْ ‌وَأَهْلِيكُمْ نَارًا وَقُودُهَا النَّاسُ وَالْحِجَارَةُ عَلَيْهَا مَلَائِكَةٌ غِلَاظٌ شِدَادٌ لَا يَعْصُونَ اللَّهَ مَا أَمَرَهُمْ وَيَفْعَلُونَ مَا يُؤْمَرُونَ</w:t>
      </w:r>
      <w:r w:rsidRPr="004F0C9A">
        <w:rPr>
          <w:rFonts w:ascii="Traditional Arabic" w:eastAsia="Traditional Arabic" w:hAnsi="Traditional Arabic" w:cs="Traditional Arabic"/>
          <w:bCs/>
          <w:color w:val="000000"/>
          <w:sz w:val="28"/>
          <w:szCs w:val="28"/>
          <w:rtl/>
          <w:lang w:bidi="ar-KW"/>
        </w:rPr>
        <w:t>﴾ [التحريم: 6].</w:t>
      </w:r>
    </w:p>
    <w:p w14:paraId="5F92DFC1" w14:textId="77777777" w:rsidR="004F0C9A" w:rsidRPr="004F0C9A" w:rsidRDefault="004F0C9A" w:rsidP="004F0C9A">
      <w:pPr>
        <w:keepNext/>
        <w:bidi/>
        <w:spacing w:after="120" w:line="240" w:lineRule="auto"/>
        <w:ind w:firstLine="284"/>
        <w:jc w:val="both"/>
        <w:rPr>
          <w:rFonts w:ascii="Traditional Arabic" w:eastAsia="Traditional Arabic" w:hAnsi="Traditional Arabic" w:cs="Traditional Arabic"/>
          <w:bCs/>
          <w:color w:val="00B050"/>
          <w:sz w:val="28"/>
          <w:szCs w:val="28"/>
          <w:rtl/>
          <w:lang w:bidi="ar-KW"/>
        </w:rPr>
      </w:pPr>
      <w:r w:rsidRPr="004F0C9A">
        <w:rPr>
          <w:rFonts w:ascii="Traditional Arabic" w:eastAsia="Traditional Arabic" w:hAnsi="Traditional Arabic" w:cs="Traditional Arabic"/>
          <w:bCs/>
          <w:color w:val="00B050"/>
          <w:sz w:val="28"/>
          <w:szCs w:val="28"/>
          <w:rtl/>
          <w:lang w:bidi="ar-KW"/>
        </w:rPr>
        <w:t>ع</w:t>
      </w:r>
      <w:r w:rsidRPr="004F0C9A">
        <w:rPr>
          <w:rFonts w:ascii="Traditional Arabic" w:eastAsia="Traditional Arabic" w:hAnsi="Traditional Arabic" w:cs="Traditional Arabic" w:hint="cs"/>
          <w:bCs/>
          <w:color w:val="00B050"/>
          <w:sz w:val="28"/>
          <w:szCs w:val="28"/>
          <w:rtl/>
          <w:lang w:bidi="ar-KW"/>
        </w:rPr>
        <w:t>ِ</w:t>
      </w:r>
      <w:r w:rsidRPr="004F0C9A">
        <w:rPr>
          <w:rFonts w:ascii="Traditional Arabic" w:eastAsia="Traditional Arabic" w:hAnsi="Traditional Arabic" w:cs="Traditional Arabic"/>
          <w:bCs/>
          <w:color w:val="00B050"/>
          <w:sz w:val="28"/>
          <w:szCs w:val="28"/>
          <w:rtl/>
          <w:lang w:bidi="ar-KW"/>
        </w:rPr>
        <w:t>باد</w:t>
      </w:r>
      <w:r w:rsidRPr="004F0C9A">
        <w:rPr>
          <w:rFonts w:ascii="Traditional Arabic" w:eastAsia="Traditional Arabic" w:hAnsi="Traditional Arabic" w:cs="Traditional Arabic" w:hint="cs"/>
          <w:bCs/>
          <w:color w:val="00B050"/>
          <w:sz w:val="28"/>
          <w:szCs w:val="28"/>
          <w:rtl/>
          <w:lang w:bidi="ar-KW"/>
        </w:rPr>
        <w:t>َ</w:t>
      </w:r>
      <w:r w:rsidRPr="004F0C9A">
        <w:rPr>
          <w:rFonts w:ascii="Traditional Arabic" w:eastAsia="Traditional Arabic" w:hAnsi="Traditional Arabic" w:cs="Traditional Arabic"/>
          <w:bCs/>
          <w:color w:val="00B050"/>
          <w:sz w:val="28"/>
          <w:szCs w:val="28"/>
          <w:rtl/>
          <w:lang w:bidi="ar-KW"/>
        </w:rPr>
        <w:t xml:space="preserve"> الله:</w:t>
      </w:r>
    </w:p>
    <w:p w14:paraId="209ED984"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4F0C9A">
        <w:rPr>
          <w:rFonts w:ascii="Traditional Arabic" w:eastAsia="Traditional Arabic" w:hAnsi="Traditional Arabic" w:cs="Traditional Arabic"/>
          <w:bCs/>
          <w:color w:val="000000"/>
          <w:sz w:val="28"/>
          <w:szCs w:val="28"/>
          <w:rtl/>
        </w:rPr>
        <w:t>جاءَتِ العُطلَةُ الصَّيفيَّةُ، وأخذَ أولادُنا هُد</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نَةً مُؤقَّتةً منَ الدِّراسةِ النِّظاميَّةِ، تِسعينَ يومًا تقريبًا، فماذا يُمكنُ أنْ نُقدِّمَ لهم؟</w:t>
      </w:r>
    </w:p>
    <w:p w14:paraId="090B4DBC"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4F0C9A">
        <w:rPr>
          <w:rFonts w:ascii="Traditional Arabic" w:eastAsia="Traditional Arabic" w:hAnsi="Traditional Arabic" w:cs="Traditional Arabic"/>
          <w:bCs/>
          <w:color w:val="000000"/>
          <w:sz w:val="28"/>
          <w:szCs w:val="28"/>
          <w:rtl/>
        </w:rPr>
        <w:t>إنَّ العُم</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رَ والأيّامَ هديَّةٌ منَ اللهِ المَنّانِ، والخاسرُ منْ ضيَّعَ ع</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م</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رَهُ فيما يُغضِبُ ربَّهُ ومولاهُ، أو أذهَبَ ع</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م</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رَهُ وأيّامَهُ سُدًى</w:t>
      </w:r>
      <w:r w:rsidRPr="004F0C9A">
        <w:rPr>
          <w:rFonts w:ascii="Traditional Arabic" w:eastAsia="Traditional Arabic" w:hAnsi="Traditional Arabic" w:cs="Traditional Arabic"/>
          <w:bCs/>
          <w:color w:val="000000"/>
          <w:sz w:val="28"/>
          <w:szCs w:val="28"/>
          <w:lang w:bidi="ar-KW"/>
        </w:rPr>
        <w:t>.</w:t>
      </w:r>
    </w:p>
    <w:p w14:paraId="11B1E24B"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4F0C9A">
        <w:rPr>
          <w:rFonts w:ascii="Traditional Arabic" w:eastAsia="Traditional Arabic" w:hAnsi="Traditional Arabic" w:cs="Traditional Arabic"/>
          <w:bCs/>
          <w:color w:val="000000"/>
          <w:sz w:val="28"/>
          <w:szCs w:val="28"/>
          <w:rtl/>
        </w:rPr>
        <w:t>قَالَ النَّبِيُّ ﷺ: «</w:t>
      </w:r>
      <w:r w:rsidRPr="004F0C9A">
        <w:rPr>
          <w:rFonts w:ascii="Traditional Arabic" w:eastAsia="Traditional Arabic" w:hAnsi="Traditional Arabic" w:cs="Traditional Arabic"/>
          <w:bCs/>
          <w:color w:val="0070C0"/>
          <w:sz w:val="28"/>
          <w:szCs w:val="28"/>
          <w:rtl/>
        </w:rPr>
        <w:t>نِعْمَتَانِ مَغْبُونٌ فِيهِمَا كَثِيرٌ مِنَ النَّاسِ: الصِّحَّةُ وَالفَرَاغُ</w:t>
      </w:r>
      <w:r w:rsidRPr="004F0C9A">
        <w:rPr>
          <w:rFonts w:ascii="Traditional Arabic" w:eastAsia="Traditional Arabic" w:hAnsi="Traditional Arabic" w:cs="Traditional Arabic"/>
          <w:bCs/>
          <w:color w:val="000000"/>
          <w:sz w:val="28"/>
          <w:szCs w:val="28"/>
          <w:rtl/>
        </w:rPr>
        <w:t xml:space="preserve">» رواه </w:t>
      </w:r>
      <w:proofErr w:type="gramStart"/>
      <w:r w:rsidRPr="004F0C9A">
        <w:rPr>
          <w:rFonts w:ascii="Traditional Arabic" w:eastAsia="Traditional Arabic" w:hAnsi="Traditional Arabic" w:cs="Traditional Arabic"/>
          <w:bCs/>
          <w:color w:val="000000"/>
          <w:sz w:val="28"/>
          <w:szCs w:val="28"/>
          <w:rtl/>
        </w:rPr>
        <w:t>البخاري</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color w:val="000000"/>
          <w:sz w:val="28"/>
          <w:szCs w:val="28"/>
          <w:vertAlign w:val="superscript"/>
          <w:rtl/>
        </w:rPr>
        <w:footnoteReference w:id="2"/>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 xml:space="preserve">. </w:t>
      </w:r>
    </w:p>
    <w:p w14:paraId="7043052D"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4F0C9A">
        <w:rPr>
          <w:rFonts w:ascii="Traditional Arabic" w:eastAsia="Traditional Arabic" w:hAnsi="Traditional Arabic" w:cs="Traditional Arabic"/>
          <w:bCs/>
          <w:color w:val="000000" w:themeColor="text1"/>
          <w:sz w:val="28"/>
          <w:szCs w:val="28"/>
          <w:rtl/>
        </w:rPr>
        <w:t>أولادُنا أمانةُ اللهِ، هم فِلْذاتُ أكبادِنا، ومُستَقبَلُ أُمَّتِنا، فإذا لم نَشغَلْهُم بالحقِّ -خاصةً في عُمُرِ الصِّبا والفُتُوَّةِ والقُوَّةِ والشَّبابِ- شغَلَهُم الشَّيطانُ وأولياؤُهُ بالباطلِ</w:t>
      </w:r>
      <w:r w:rsidRPr="004F0C9A">
        <w:rPr>
          <w:rFonts w:ascii="Traditional Arabic" w:eastAsia="Traditional Arabic" w:hAnsi="Traditional Arabic" w:cs="Traditional Arabic"/>
          <w:bCs/>
          <w:color w:val="000000" w:themeColor="text1"/>
          <w:sz w:val="28"/>
          <w:szCs w:val="28"/>
          <w:rtl/>
          <w:lang w:bidi="ar-KW"/>
        </w:rPr>
        <w:t>.</w:t>
      </w:r>
    </w:p>
    <w:p w14:paraId="562A7673"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4F0C9A">
        <w:rPr>
          <w:rFonts w:ascii="Traditional Arabic" w:eastAsia="Traditional Arabic" w:hAnsi="Traditional Arabic" w:cs="Traditional Arabic"/>
          <w:bCs/>
          <w:color w:val="000000" w:themeColor="text1"/>
          <w:sz w:val="28"/>
          <w:szCs w:val="28"/>
          <w:rtl/>
        </w:rPr>
        <w:lastRenderedPageBreak/>
        <w:t>وأنتُما أيُّها الأبُ والأمّ، تُسأَلانِ يومَ القيامةِ عن تلكَ الأمانةِ</w:t>
      </w:r>
      <w:r w:rsidRPr="004F0C9A">
        <w:rPr>
          <w:rFonts w:ascii="Traditional Arabic" w:eastAsia="Traditional Arabic" w:hAnsi="Traditional Arabic" w:cs="Traditional Arabic"/>
          <w:bCs/>
          <w:color w:val="000000" w:themeColor="text1"/>
          <w:sz w:val="28"/>
          <w:szCs w:val="28"/>
          <w:rtl/>
          <w:lang w:bidi="ar-KW"/>
        </w:rPr>
        <w:t>.</w:t>
      </w:r>
    </w:p>
    <w:p w14:paraId="360EF138"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4F0C9A">
        <w:rPr>
          <w:rFonts w:ascii="Traditional Arabic" w:eastAsia="Traditional Arabic" w:hAnsi="Traditional Arabic" w:cs="Traditional Arabic"/>
          <w:bCs/>
          <w:color w:val="000000"/>
          <w:sz w:val="28"/>
          <w:szCs w:val="28"/>
          <w:rtl/>
          <w:lang w:bidi="ar-KW"/>
        </w:rPr>
        <w:t>يقولُ النبي</w:t>
      </w:r>
      <w:r w:rsidRPr="004F0C9A">
        <w:rPr>
          <w:rFonts w:ascii="Traditional Arabic" w:eastAsia="Traditional Arabic" w:hAnsi="Traditional Arabic" w:cs="Traditional Arabic" w:hint="cs"/>
          <w:bCs/>
          <w:color w:val="000000"/>
          <w:sz w:val="28"/>
          <w:szCs w:val="28"/>
          <w:rtl/>
          <w:lang w:bidi="ar-KW"/>
        </w:rPr>
        <w:t>ُّ</w:t>
      </w:r>
      <w:r w:rsidRPr="004F0C9A">
        <w:rPr>
          <w:rFonts w:ascii="Traditional Arabic" w:eastAsia="Traditional Arabic" w:hAnsi="Traditional Arabic" w:cs="Traditional Arabic"/>
          <w:bCs/>
          <w:color w:val="000000"/>
          <w:sz w:val="28"/>
          <w:szCs w:val="28"/>
          <w:rtl/>
          <w:lang w:bidi="ar-KW"/>
        </w:rPr>
        <w:t xml:space="preserve"> </w:t>
      </w:r>
      <w:r w:rsidRPr="004F0C9A">
        <w:rPr>
          <w:rFonts w:ascii="Traditional Arabic" w:eastAsia="Traditional Arabic" w:hAnsi="Traditional Arabic" w:cs="Traditional Arabic"/>
          <w:bCs/>
          <w:color w:val="000000"/>
          <w:sz w:val="28"/>
          <w:szCs w:val="28"/>
          <w:rtl/>
        </w:rPr>
        <w:t>ﷺ: «</w:t>
      </w:r>
      <w:r w:rsidRPr="004F0C9A">
        <w:rPr>
          <w:rFonts w:ascii="Traditional Arabic" w:eastAsia="Traditional Arabic" w:hAnsi="Traditional Arabic" w:cs="Traditional Arabic"/>
          <w:bCs/>
          <w:color w:val="0070C0"/>
          <w:sz w:val="28"/>
          <w:szCs w:val="28"/>
          <w:rtl/>
        </w:rPr>
        <w:t>أَلاَ كُلُّكُمْ رَاعٍ وَكُلُّكُمْ مَسْ</w:t>
      </w:r>
      <w:r w:rsidRPr="004F0C9A">
        <w:rPr>
          <w:rFonts w:ascii="Traditional Arabic" w:eastAsia="Traditional Arabic" w:hAnsi="Traditional Arabic" w:cs="Traditional Arabic" w:hint="cs"/>
          <w:bCs/>
          <w:color w:val="0070C0"/>
          <w:sz w:val="28"/>
          <w:szCs w:val="28"/>
          <w:rtl/>
        </w:rPr>
        <w:t>ؤ</w:t>
      </w:r>
      <w:r w:rsidRPr="004F0C9A">
        <w:rPr>
          <w:rFonts w:ascii="Traditional Arabic" w:eastAsia="Traditional Arabic" w:hAnsi="Traditional Arabic" w:cs="Traditional Arabic"/>
          <w:bCs/>
          <w:color w:val="0070C0"/>
          <w:sz w:val="28"/>
          <w:szCs w:val="28"/>
          <w:rtl/>
        </w:rPr>
        <w:t>ولٌ عَنْ رَعِيَّتِهِ، الرَّجُلُ رَاعٍ عَلَى أَهْلِ بَيْتِهِ، وَهُوَ مَسْ</w:t>
      </w:r>
      <w:r w:rsidRPr="004F0C9A">
        <w:rPr>
          <w:rFonts w:ascii="Traditional Arabic" w:eastAsia="Traditional Arabic" w:hAnsi="Traditional Arabic" w:cs="Traditional Arabic" w:hint="cs"/>
          <w:bCs/>
          <w:color w:val="0070C0"/>
          <w:sz w:val="28"/>
          <w:szCs w:val="28"/>
          <w:rtl/>
        </w:rPr>
        <w:t>ؤ</w:t>
      </w:r>
      <w:r w:rsidRPr="004F0C9A">
        <w:rPr>
          <w:rFonts w:ascii="Traditional Arabic" w:eastAsia="Traditional Arabic" w:hAnsi="Traditional Arabic" w:cs="Traditional Arabic"/>
          <w:bCs/>
          <w:color w:val="0070C0"/>
          <w:sz w:val="28"/>
          <w:szCs w:val="28"/>
          <w:rtl/>
        </w:rPr>
        <w:t>ولٌ عَنْ رَعِيَّتِهِ، وَالمَرْأَةُ رَاعِيَةٌ عَلَى أَهْلِ بَيْتِ زَوْجِهَا، وَوَلَدِهِ وَهِيَ مَسْ</w:t>
      </w:r>
      <w:r w:rsidRPr="004F0C9A">
        <w:rPr>
          <w:rFonts w:ascii="Traditional Arabic" w:eastAsia="Traditional Arabic" w:hAnsi="Traditional Arabic" w:cs="Traditional Arabic" w:hint="cs"/>
          <w:bCs/>
          <w:color w:val="0070C0"/>
          <w:sz w:val="28"/>
          <w:szCs w:val="28"/>
          <w:rtl/>
        </w:rPr>
        <w:t>ؤ</w:t>
      </w:r>
      <w:r w:rsidRPr="004F0C9A">
        <w:rPr>
          <w:rFonts w:ascii="Traditional Arabic" w:eastAsia="Traditional Arabic" w:hAnsi="Traditional Arabic" w:cs="Traditional Arabic"/>
          <w:bCs/>
          <w:color w:val="0070C0"/>
          <w:sz w:val="28"/>
          <w:szCs w:val="28"/>
          <w:rtl/>
        </w:rPr>
        <w:t>ولَةٌ عَنْهُمْ، أَلاَ فَكُلُّكُمْ رَاعٍ وَكُلُّكُمْ مَسْ</w:t>
      </w:r>
      <w:r w:rsidRPr="004F0C9A">
        <w:rPr>
          <w:rFonts w:ascii="Traditional Arabic" w:eastAsia="Traditional Arabic" w:hAnsi="Traditional Arabic" w:cs="Traditional Arabic" w:hint="cs"/>
          <w:bCs/>
          <w:color w:val="0070C0"/>
          <w:sz w:val="28"/>
          <w:szCs w:val="28"/>
          <w:rtl/>
        </w:rPr>
        <w:t>ؤ</w:t>
      </w:r>
      <w:r w:rsidRPr="004F0C9A">
        <w:rPr>
          <w:rFonts w:ascii="Traditional Arabic" w:eastAsia="Traditional Arabic" w:hAnsi="Traditional Arabic" w:cs="Traditional Arabic"/>
          <w:bCs/>
          <w:color w:val="0070C0"/>
          <w:sz w:val="28"/>
          <w:szCs w:val="28"/>
          <w:rtl/>
        </w:rPr>
        <w:t>ولٌ عَنْ رَعِيَّتِهِ</w:t>
      </w:r>
      <w:r w:rsidRPr="004F0C9A">
        <w:rPr>
          <w:rFonts w:ascii="Traditional Arabic" w:eastAsia="Traditional Arabic" w:hAnsi="Traditional Arabic" w:cs="Traditional Arabic"/>
          <w:bCs/>
          <w:color w:val="000000"/>
          <w:sz w:val="28"/>
          <w:szCs w:val="28"/>
          <w:rtl/>
        </w:rPr>
        <w:t xml:space="preserve">». رواه البخاري </w:t>
      </w:r>
      <w:proofErr w:type="gramStart"/>
      <w:r w:rsidRPr="004F0C9A">
        <w:rPr>
          <w:rFonts w:ascii="Traditional Arabic" w:eastAsia="Traditional Arabic" w:hAnsi="Traditional Arabic" w:cs="Traditional Arabic"/>
          <w:bCs/>
          <w:color w:val="000000"/>
          <w:sz w:val="28"/>
          <w:szCs w:val="28"/>
          <w:rtl/>
        </w:rPr>
        <w:t>ومسلم</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color w:val="000000"/>
          <w:sz w:val="28"/>
          <w:szCs w:val="28"/>
          <w:vertAlign w:val="superscript"/>
          <w:rtl/>
        </w:rPr>
        <w:footnoteReference w:id="3"/>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7648CA35"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وهذه الأعمارُ نُسأل</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عنها يوم</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القيامة</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كذلك.</w:t>
      </w:r>
    </w:p>
    <w:p w14:paraId="61823D6D"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يقول</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النبي</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ﷺ: «</w:t>
      </w:r>
      <w:r w:rsidRPr="004F0C9A">
        <w:rPr>
          <w:rFonts w:ascii="Traditional Arabic" w:eastAsia="Traditional Arabic" w:hAnsi="Traditional Arabic" w:cs="Traditional Arabic"/>
          <w:bCs/>
          <w:color w:val="0070C0"/>
          <w:sz w:val="28"/>
          <w:szCs w:val="28"/>
          <w:rtl/>
        </w:rPr>
        <w:t>لَا تَزُولُ قَدَمُ ابْنِ آدَمَ يَوْمَ القِيَامَةِ مِنْ عِنْدِ رَبِّهِ حَتَّى يُسْأَلَ عَنْ خَمْسٍ، عَنْ عُمُرِهِ فِيمَ أَفْنَاهُ، وَعَنْ شَبَابِهِ فِيمَ أَبْلَاهُ، وَمَالِهِ مِنْ أَيْنَ اكْتَسَبَهُ وَفِيمَ أَنْفَقَهُ، وَمَاذَا عَمِلَ فِيمَا عَلِمَ</w:t>
      </w:r>
      <w:r w:rsidRPr="004F0C9A">
        <w:rPr>
          <w:rFonts w:ascii="Traditional Arabic" w:eastAsia="Traditional Arabic" w:hAnsi="Traditional Arabic" w:cs="Traditional Arabic"/>
          <w:bCs/>
          <w:color w:val="000000"/>
          <w:sz w:val="28"/>
          <w:szCs w:val="28"/>
          <w:rtl/>
        </w:rPr>
        <w:t xml:space="preserve">» رواه </w:t>
      </w:r>
      <w:proofErr w:type="gramStart"/>
      <w:r w:rsidRPr="004F0C9A">
        <w:rPr>
          <w:rFonts w:ascii="Traditional Arabic" w:eastAsia="Traditional Arabic" w:hAnsi="Traditional Arabic" w:cs="Traditional Arabic"/>
          <w:bCs/>
          <w:color w:val="000000"/>
          <w:sz w:val="28"/>
          <w:szCs w:val="28"/>
          <w:rtl/>
        </w:rPr>
        <w:t>الترمذي</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color w:val="000000"/>
          <w:sz w:val="28"/>
          <w:szCs w:val="28"/>
          <w:vertAlign w:val="superscript"/>
          <w:rtl/>
        </w:rPr>
        <w:footnoteReference w:id="4"/>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5C7B6745"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فإذا كانَ الأمرُ كذلكَ، فالواجبُ علينا أوّلًا أنْ نُخَطِّطَ لأولادِنا عُطلَةً نافعةً، لا أنْ نَتركَهُم دونَ خُطَّةٍ وهَدَفٍ، فكمْ منَ السِّنينَ مرَّتْ دونَ خُطَّةٍ وهَدَفٍ، فضاعَتِ الأيّامُ دونَ ثمرةٍ، والنبيُّ ﷺ يقول: «</w:t>
      </w:r>
      <w:r w:rsidRPr="004F0C9A">
        <w:rPr>
          <w:rFonts w:ascii="Traditional Arabic" w:eastAsia="Traditional Arabic" w:hAnsi="Traditional Arabic" w:cs="Traditional Arabic"/>
          <w:bCs/>
          <w:color w:val="0070C0"/>
          <w:sz w:val="28"/>
          <w:szCs w:val="28"/>
          <w:rtl/>
        </w:rPr>
        <w:t>لاَ يُلْدَغُ المُؤْمِنُ مِنْ جُحْرٍ وَاحِدٍ مَرَّتَيْنِ</w:t>
      </w:r>
      <w:r w:rsidRPr="004F0C9A">
        <w:rPr>
          <w:rFonts w:ascii="Traditional Arabic" w:eastAsia="Traditional Arabic" w:hAnsi="Traditional Arabic" w:cs="Traditional Arabic"/>
          <w:bCs/>
          <w:color w:val="000000"/>
          <w:sz w:val="28"/>
          <w:szCs w:val="28"/>
          <w:rtl/>
        </w:rPr>
        <w:t xml:space="preserve">» رواه البخاري </w:t>
      </w:r>
      <w:proofErr w:type="gramStart"/>
      <w:r w:rsidRPr="004F0C9A">
        <w:rPr>
          <w:rFonts w:ascii="Traditional Arabic" w:eastAsia="Traditional Arabic" w:hAnsi="Traditional Arabic" w:cs="Traditional Arabic"/>
          <w:bCs/>
          <w:color w:val="000000"/>
          <w:sz w:val="28"/>
          <w:szCs w:val="28"/>
          <w:rtl/>
        </w:rPr>
        <w:t>ومسلم</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color w:val="000000"/>
          <w:sz w:val="28"/>
          <w:szCs w:val="28"/>
          <w:vertAlign w:val="superscript"/>
          <w:rtl/>
        </w:rPr>
        <w:footnoteReference w:id="5"/>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0535B8C2"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pacing w:val="-8"/>
          <w:sz w:val="28"/>
          <w:szCs w:val="28"/>
        </w:rPr>
      </w:pPr>
      <w:r w:rsidRPr="004F0C9A">
        <w:rPr>
          <w:rFonts w:ascii="Traditional Arabic" w:eastAsia="Traditional Arabic" w:hAnsi="Traditional Arabic" w:cs="Traditional Arabic"/>
          <w:bCs/>
          <w:color w:val="000000" w:themeColor="text1"/>
          <w:spacing w:val="-8"/>
          <w:sz w:val="28"/>
          <w:szCs w:val="28"/>
          <w:rtl/>
        </w:rPr>
        <w:t>إنَّ اللهَ أمرَنا أنْ نأخُذَ الكِتابَ بقوَّةٍ، وأثنَى على عبادِهِ أُولي القوَّةِ والبصيرةِ، وكانَ سيِّدُ المتوكِّلينَ نبيُّنا محمدٌ ﷺ يُخطِّطُ في دعوتِهِ مُتوكِّلًا على ربِّهِ، فالإسلامُ لا يَرضى بالعَشوائيَّةِ والاتِّكاليَّةِ.</w:t>
      </w:r>
    </w:p>
    <w:p w14:paraId="78FD9329"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قال سبحانه: ﴿</w:t>
      </w:r>
      <w:r w:rsidRPr="004F0C9A">
        <w:rPr>
          <w:rFonts w:ascii="Traditional Arabic" w:eastAsia="Traditional Arabic" w:hAnsi="Traditional Arabic" w:cs="Traditional Arabic"/>
          <w:bCs/>
          <w:color w:val="C00000"/>
          <w:sz w:val="28"/>
          <w:szCs w:val="28"/>
          <w:rtl/>
        </w:rPr>
        <w:t>خُذُوا مَا آتَيْنَاكُمْ ‌بِقُوَّةٍ</w:t>
      </w:r>
      <w:r w:rsidRPr="004F0C9A">
        <w:rPr>
          <w:rFonts w:ascii="Traditional Arabic" w:eastAsia="Traditional Arabic" w:hAnsi="Traditional Arabic" w:cs="Traditional Arabic"/>
          <w:bCs/>
          <w:color w:val="000000"/>
          <w:sz w:val="28"/>
          <w:szCs w:val="28"/>
          <w:rtl/>
        </w:rPr>
        <w:t>﴾ [البقرة: 63].</w:t>
      </w:r>
    </w:p>
    <w:p w14:paraId="33037DF0"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وقال عزّ وجلّ: ﴿</w:t>
      </w:r>
      <w:r w:rsidRPr="004F0C9A">
        <w:rPr>
          <w:rFonts w:ascii="Traditional Arabic" w:eastAsia="Traditional Arabic" w:hAnsi="Traditional Arabic" w:cs="Traditional Arabic"/>
          <w:bCs/>
          <w:color w:val="C00000"/>
          <w:sz w:val="28"/>
          <w:szCs w:val="28"/>
          <w:rtl/>
        </w:rPr>
        <w:t>وَاذْكُرْ عِبَادَنَا إِبْرَاهِيمَ وَإِسْحَاقَ وَيَعْقُوبَ ‌أُولِي ‌الْأَيْدِي وَالْأَبْصَارِ</w:t>
      </w:r>
      <w:r w:rsidRPr="004F0C9A">
        <w:rPr>
          <w:rFonts w:ascii="Traditional Arabic" w:eastAsia="Traditional Arabic" w:hAnsi="Traditional Arabic" w:cs="Traditional Arabic"/>
          <w:bCs/>
          <w:color w:val="000000"/>
          <w:sz w:val="28"/>
          <w:szCs w:val="28"/>
          <w:rtl/>
        </w:rPr>
        <w:t>﴾ [ص: 45].</w:t>
      </w:r>
    </w:p>
    <w:p w14:paraId="28032559"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pacing w:val="-2"/>
          <w:sz w:val="28"/>
          <w:szCs w:val="28"/>
          <w:rtl/>
        </w:rPr>
      </w:pPr>
      <w:r w:rsidRPr="004F0C9A">
        <w:rPr>
          <w:rFonts w:ascii="Traditional Arabic" w:eastAsia="Traditional Arabic" w:hAnsi="Traditional Arabic" w:cs="Traditional Arabic"/>
          <w:bCs/>
          <w:color w:val="000000"/>
          <w:spacing w:val="-2"/>
          <w:sz w:val="28"/>
          <w:szCs w:val="28"/>
          <w:rtl/>
        </w:rPr>
        <w:lastRenderedPageBreak/>
        <w:t xml:space="preserve">وها هو النبيُّ ﷺ في كلِّ حياتِهِ، يَنظُرُ إلى الأمورِ نظرَ العاقلِ المُسترشِدِ المُستعينِ بربِّهِ، ويأخُذُ بالأسبابِ، ويَعلَمُ حالَ أصحابِهِ وواقعَهُ وواقعَ مَنْ حَولَهُ، حتى منَ الأُممِ والبُلدانِ وأحوالِ مُلوكِهِم وما هُم عليهِ، يُرسِلُ جماعةً من أصحابِهِ إلى الحَبَشةِ، ويُخَطِّطُ لهجرتِهِ المُبارَكةِ أعظمَ تخطيطٍ وأرشدَهُ، ويُجَهِّزُ جيشَهُ قبلَ غَزَواتِهِ، يَنظُرُ إلى الأهمِّ والمُهمِّ، ويَتَأمَّلُ في </w:t>
      </w:r>
      <w:proofErr w:type="spellStart"/>
      <w:r w:rsidRPr="004F0C9A">
        <w:rPr>
          <w:rFonts w:ascii="Traditional Arabic" w:eastAsia="Traditional Arabic" w:hAnsi="Traditional Arabic" w:cs="Traditional Arabic"/>
          <w:bCs/>
          <w:color w:val="000000"/>
          <w:spacing w:val="-2"/>
          <w:sz w:val="28"/>
          <w:szCs w:val="28"/>
          <w:rtl/>
        </w:rPr>
        <w:t>مآلاتِ</w:t>
      </w:r>
      <w:proofErr w:type="spellEnd"/>
      <w:r w:rsidRPr="004F0C9A">
        <w:rPr>
          <w:rFonts w:ascii="Traditional Arabic" w:eastAsia="Traditional Arabic" w:hAnsi="Traditional Arabic" w:cs="Traditional Arabic"/>
          <w:bCs/>
          <w:color w:val="000000"/>
          <w:spacing w:val="-2"/>
          <w:sz w:val="28"/>
          <w:szCs w:val="28"/>
          <w:rtl/>
        </w:rPr>
        <w:t xml:space="preserve"> الأمورِ وعواقبِ الأحداثِ، ثمَّ يَعمَلُ بجِدٍّ وَفقَ ذلكَ، فهذا هَدْيُهُ الكريمُ ﷺ.</w:t>
      </w:r>
    </w:p>
    <w:p w14:paraId="1BBC93E9"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pacing w:val="-2"/>
          <w:sz w:val="28"/>
          <w:szCs w:val="28"/>
        </w:rPr>
      </w:pPr>
      <w:r w:rsidRPr="004F0C9A">
        <w:rPr>
          <w:rFonts w:ascii="Traditional Arabic" w:eastAsia="Traditional Arabic" w:hAnsi="Traditional Arabic" w:cs="Traditional Arabic"/>
          <w:bCs/>
          <w:color w:val="000000"/>
          <w:spacing w:val="-2"/>
          <w:sz w:val="28"/>
          <w:szCs w:val="28"/>
          <w:rtl/>
        </w:rPr>
        <w:t>إنَّ أوَّلَ ما يَجِبُ أنْ نَحرِصَ عليهِ: بِنَاءُ الإيمانِ في نُفوسِ أولادِنا؛ إذْ هذا هو الأصلُ والغايَةُ التي خَلَقَنا اللهُ لها</w:t>
      </w:r>
      <w:r w:rsidRPr="004F0C9A">
        <w:rPr>
          <w:rFonts w:ascii="Traditional Arabic" w:eastAsia="Traditional Arabic" w:hAnsi="Traditional Arabic" w:cs="Traditional Arabic"/>
          <w:bCs/>
          <w:color w:val="000000"/>
          <w:spacing w:val="-2"/>
          <w:sz w:val="28"/>
          <w:szCs w:val="28"/>
        </w:rPr>
        <w:t>.</w:t>
      </w:r>
    </w:p>
    <w:p w14:paraId="2C831D8C"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يقول جُنْدُبُ بْنُ عَبْدِ اللَّهِ رضي الله عنه: «</w:t>
      </w:r>
      <w:r w:rsidRPr="004F0C9A">
        <w:rPr>
          <w:rFonts w:ascii="Traditional Arabic" w:eastAsia="Traditional Arabic" w:hAnsi="Traditional Arabic" w:cs="Traditional Arabic"/>
          <w:bCs/>
          <w:color w:val="0070C0"/>
          <w:sz w:val="28"/>
          <w:szCs w:val="28"/>
          <w:rtl/>
        </w:rPr>
        <w:t>كُنَّا مَعَ النَّبِيِّ ﷺ وَنَحْنُ غِلْمَانٌ حَزَاوِرَةٌ</w:t>
      </w:r>
      <w:r w:rsidRPr="004F0C9A">
        <w:rPr>
          <w:rFonts w:ascii="Traditional Arabic" w:eastAsia="Traditional Arabic" w:hAnsi="Traditional Arabic" w:cs="Traditional Arabic"/>
          <w:bCs/>
          <w:color w:val="000000"/>
          <w:sz w:val="28"/>
          <w:szCs w:val="28"/>
          <w:rtl/>
        </w:rPr>
        <w:t xml:space="preserve"> (يعني: قارَبوا البلوغ)، </w:t>
      </w:r>
      <w:r w:rsidRPr="004F0C9A">
        <w:rPr>
          <w:rFonts w:ascii="Traditional Arabic" w:eastAsia="Traditional Arabic" w:hAnsi="Traditional Arabic" w:cs="Traditional Arabic"/>
          <w:bCs/>
          <w:color w:val="0070C0"/>
          <w:sz w:val="28"/>
          <w:szCs w:val="28"/>
          <w:rtl/>
        </w:rPr>
        <w:t>فَتَعَلَّمْنَا الْإِيمَانَ قَبْلَ أَنْ نَتَعَلَّمَ الْقُرْآنَ، ثُمَّ تَعَلَّمْنَا الْقُرْآنَ فَازْدَدْنَا بِهِ إِيمَانًا</w:t>
      </w:r>
      <w:r w:rsidRPr="004F0C9A">
        <w:rPr>
          <w:rFonts w:ascii="Traditional Arabic" w:eastAsia="Traditional Arabic" w:hAnsi="Traditional Arabic" w:cs="Traditional Arabic"/>
          <w:bCs/>
          <w:color w:val="000000"/>
          <w:sz w:val="28"/>
          <w:szCs w:val="28"/>
          <w:rtl/>
        </w:rPr>
        <w:t xml:space="preserve">» رواه ابن </w:t>
      </w:r>
      <w:proofErr w:type="gramStart"/>
      <w:r w:rsidRPr="004F0C9A">
        <w:rPr>
          <w:rFonts w:ascii="Traditional Arabic" w:eastAsia="Traditional Arabic" w:hAnsi="Traditional Arabic" w:cs="Traditional Arabic"/>
          <w:bCs/>
          <w:color w:val="000000"/>
          <w:sz w:val="28"/>
          <w:szCs w:val="28"/>
          <w:rtl/>
        </w:rPr>
        <w:t>ماجه</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i/>
          <w:iCs/>
          <w:color w:val="000000"/>
          <w:sz w:val="28"/>
          <w:szCs w:val="28"/>
          <w:vertAlign w:val="superscript"/>
          <w:rtl/>
        </w:rPr>
        <w:footnoteReference w:id="6"/>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3D115DC6"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Pr>
      </w:pPr>
      <w:r w:rsidRPr="004F0C9A">
        <w:rPr>
          <w:rFonts w:ascii="Traditional Arabic" w:eastAsia="Traditional Arabic" w:hAnsi="Traditional Arabic" w:cs="Traditional Arabic"/>
          <w:bCs/>
          <w:color w:val="000000"/>
          <w:sz w:val="28"/>
          <w:szCs w:val="28"/>
          <w:rtl/>
        </w:rPr>
        <w:t>وكيفَ نُعلِّمُ أولادَنا الإيمانَ؟ يَنبغي أنْ نَجلِسَ معهم فَنُعلِّمَهُم أُصولَ الإيمانِ باللهِ، نَدُلُّهُم على اللهِ وأسمائِهِ وصفاتِهِ، نَغرسُ فيهم توحيدَهُ وتعظيمَهُ ومحبَّتَهُ وخشيتَهُ، نُعلِّمُهُم ثم</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راتِ الإيمانِ باللهِ ومَلائكتهِ وكُتُبِهِ ورُسُلِهِ واليومِ الآخرِ والقَدَرِ، نُخبِرُهُم عن مَحاسِنِ الإسلامِ، نَقصُّ عليهم قِصَصَ القرآنِ، فإنْ لم نَكُنْ نُحسِنُ ذلكَ تَعلَّمناهُ وعلَّمناهُ، أو أَخذناهم إلى مجالسِ العِلمِ وأهلِهِ الذينَ يُحسِنونَ ذلكَ، لِيُرَبُّوهُم على الإيمانِ والأخلاقِ والفضائلِ</w:t>
      </w:r>
      <w:r w:rsidRPr="004F0C9A">
        <w:rPr>
          <w:rFonts w:ascii="Traditional Arabic" w:eastAsia="Traditional Arabic" w:hAnsi="Traditional Arabic" w:cs="Traditional Arabic"/>
          <w:bCs/>
          <w:color w:val="000000"/>
          <w:sz w:val="28"/>
          <w:szCs w:val="28"/>
        </w:rPr>
        <w:t>.</w:t>
      </w:r>
    </w:p>
    <w:p w14:paraId="5E474D91"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Pr>
      </w:pPr>
      <w:r w:rsidRPr="004F0C9A">
        <w:rPr>
          <w:rFonts w:ascii="Traditional Arabic" w:eastAsia="Traditional Arabic" w:hAnsi="Traditional Arabic" w:cs="Traditional Arabic"/>
          <w:bCs/>
          <w:color w:val="000000" w:themeColor="text1"/>
          <w:sz w:val="28"/>
          <w:szCs w:val="28"/>
          <w:rtl/>
        </w:rPr>
        <w:t>ادفَعْ بهم إلى حَلَقاتِ القرآنِ، في المراكزِ القرآنيَّةِ أو المساجدِ، فإنْ لم تَجِدْ فلا أَقَلَّ من أنْ تَتَّفِقَ معَ مُقْرِئٍ مُتقِنٍ لكتابِ اللهِ، يَجلِسونَ بينَ يَدَيْهِ يَحفَظونَ ما تَيَسَّرَ من كتابِ اللهِ، وضَعْ لذلكَ خُطَّةً وجائزةً.</w:t>
      </w:r>
    </w:p>
    <w:p w14:paraId="7077AF4E"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lastRenderedPageBreak/>
        <w:t>يقول النبي</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ﷺ: «</w:t>
      </w:r>
      <w:r w:rsidRPr="004F0C9A">
        <w:rPr>
          <w:rFonts w:ascii="Traditional Arabic" w:eastAsia="Traditional Arabic" w:hAnsi="Traditional Arabic" w:cs="Traditional Arabic"/>
          <w:bCs/>
          <w:color w:val="0070C0"/>
          <w:sz w:val="28"/>
          <w:szCs w:val="28"/>
          <w:rtl/>
        </w:rPr>
        <w:t>خَيْرُكُمْ مَنْ تَعَلَّمَ القُرْآنَ وَعَلَّمَهُ</w:t>
      </w:r>
      <w:r w:rsidRPr="004F0C9A">
        <w:rPr>
          <w:rFonts w:ascii="Traditional Arabic" w:eastAsia="Traditional Arabic" w:hAnsi="Traditional Arabic" w:cs="Traditional Arabic"/>
          <w:bCs/>
          <w:color w:val="000000"/>
          <w:sz w:val="28"/>
          <w:szCs w:val="28"/>
          <w:rtl/>
        </w:rPr>
        <w:t xml:space="preserve">» رواه </w:t>
      </w:r>
      <w:proofErr w:type="gramStart"/>
      <w:r w:rsidRPr="004F0C9A">
        <w:rPr>
          <w:rFonts w:ascii="Traditional Arabic" w:eastAsia="Traditional Arabic" w:hAnsi="Traditional Arabic" w:cs="Traditional Arabic"/>
          <w:bCs/>
          <w:color w:val="000000"/>
          <w:sz w:val="28"/>
          <w:szCs w:val="28"/>
          <w:rtl/>
        </w:rPr>
        <w:t>البخاري</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i/>
          <w:color w:val="000000"/>
          <w:sz w:val="28"/>
          <w:szCs w:val="28"/>
          <w:vertAlign w:val="superscript"/>
          <w:rtl/>
        </w:rPr>
        <w:footnoteReference w:id="7"/>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3A8D384D"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lang w:bidi="ar-KW"/>
        </w:rPr>
        <w:t xml:space="preserve">ألحِق ولدَك بحَلَقاتِ القرآن، وأبشِرْ باليومِ الذي تُكسى أنتَ وزوجُكَ أجملَ الحُلَل، حُلَّةً خيرًا من الدنيا وما عليها، فتقولانِ </w:t>
      </w:r>
      <w:r w:rsidRPr="004F0C9A">
        <w:rPr>
          <w:rFonts w:ascii="Traditional Arabic" w:eastAsia="Traditional Arabic" w:hAnsi="Traditional Arabic" w:cs="Traditional Arabic"/>
          <w:bCs/>
          <w:color w:val="000000"/>
          <w:sz w:val="28"/>
          <w:szCs w:val="28"/>
          <w:rtl/>
        </w:rPr>
        <w:t>بمَ كُسِينَا هَذِهِ؟ فَيُقَالُ لَكما: «</w:t>
      </w:r>
      <w:r w:rsidRPr="004F0C9A">
        <w:rPr>
          <w:rFonts w:ascii="Traditional Arabic" w:eastAsia="Traditional Arabic" w:hAnsi="Traditional Arabic" w:cs="Traditional Arabic"/>
          <w:bCs/>
          <w:color w:val="0070C0"/>
          <w:sz w:val="28"/>
          <w:szCs w:val="28"/>
          <w:rtl/>
        </w:rPr>
        <w:t>بأَخْذِ وَلَدِكُمَا الْقُرْآنَ</w:t>
      </w:r>
      <w:r w:rsidRPr="004F0C9A">
        <w:rPr>
          <w:rFonts w:ascii="Traditional Arabic" w:eastAsia="Traditional Arabic" w:hAnsi="Traditional Arabic" w:cs="Traditional Arabic"/>
          <w:bCs/>
          <w:color w:val="000000"/>
          <w:sz w:val="28"/>
          <w:szCs w:val="28"/>
          <w:rtl/>
        </w:rPr>
        <w:t xml:space="preserve">» رواه </w:t>
      </w:r>
      <w:proofErr w:type="gramStart"/>
      <w:r w:rsidRPr="004F0C9A">
        <w:rPr>
          <w:rFonts w:ascii="Traditional Arabic" w:eastAsia="Traditional Arabic" w:hAnsi="Traditional Arabic" w:cs="Traditional Arabic"/>
          <w:bCs/>
          <w:color w:val="000000"/>
          <w:sz w:val="28"/>
          <w:szCs w:val="28"/>
          <w:rtl/>
        </w:rPr>
        <w:t>أحمد</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color w:val="000000"/>
          <w:sz w:val="28"/>
          <w:szCs w:val="28"/>
          <w:vertAlign w:val="superscript"/>
          <w:rtl/>
        </w:rPr>
        <w:footnoteReference w:id="8"/>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56B5AA47"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ثمَّ اجعَلْ من أهدافِكَ قوَّةَ التَّرابُطِ بينَكَ وبينَ أولادِكَ، أنْ تُشعِرَهُم بِدِف</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ءِ الأُسرةِ، وترابُطِ العائلةِ</w:t>
      </w:r>
      <w:r w:rsidRPr="004F0C9A">
        <w:rPr>
          <w:rFonts w:ascii="Traditional Arabic" w:eastAsia="Traditional Arabic" w:hAnsi="Traditional Arabic" w:cs="Traditional Arabic"/>
          <w:bCs/>
          <w:color w:val="000000"/>
          <w:sz w:val="28"/>
          <w:szCs w:val="28"/>
        </w:rPr>
        <w:t>.</w:t>
      </w:r>
    </w:p>
    <w:p w14:paraId="12524A80"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Pr>
      </w:pPr>
      <w:r w:rsidRPr="004F0C9A">
        <w:rPr>
          <w:rFonts w:ascii="Traditional Arabic" w:eastAsia="Traditional Arabic" w:hAnsi="Traditional Arabic" w:cs="Traditional Arabic"/>
          <w:bCs/>
          <w:color w:val="000000" w:themeColor="text1"/>
          <w:sz w:val="28"/>
          <w:szCs w:val="28"/>
          <w:rtl/>
        </w:rPr>
        <w:t>انظُرْ إلى النبيِّ ﷺ المُربِّي الأمينِ كيفَ كانَ يُسامِرُ زوجاتِهِ، ويُجالِسُ بناتِهِ، ويُلاعِبُ أحفادَهُ، بلِ انظُرْ ماذا قالَ لِهؤلاءِ الشَّبابِ الذينَ جاؤوا يَتَعلَّمونَ عندَهُ الإسلامَ والإيمانَ؟</w:t>
      </w:r>
    </w:p>
    <w:p w14:paraId="7A00C8C5"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 xml:space="preserve">يقول مالكُ بنُ </w:t>
      </w:r>
      <w:proofErr w:type="spellStart"/>
      <w:r w:rsidRPr="004F0C9A">
        <w:rPr>
          <w:rFonts w:ascii="Traditional Arabic" w:eastAsia="Traditional Arabic" w:hAnsi="Traditional Arabic" w:cs="Traditional Arabic"/>
          <w:bCs/>
          <w:color w:val="000000"/>
          <w:sz w:val="28"/>
          <w:szCs w:val="28"/>
          <w:rtl/>
        </w:rPr>
        <w:t>الحُوَيْرِثِ</w:t>
      </w:r>
      <w:proofErr w:type="spellEnd"/>
      <w:r w:rsidRPr="004F0C9A">
        <w:rPr>
          <w:rFonts w:ascii="Traditional Arabic" w:eastAsia="Traditional Arabic" w:hAnsi="Traditional Arabic" w:cs="Traditional Arabic"/>
          <w:bCs/>
          <w:color w:val="000000"/>
          <w:sz w:val="28"/>
          <w:szCs w:val="28"/>
          <w:rtl/>
        </w:rPr>
        <w:t xml:space="preserve"> رضي الله عنه: أَتَيْتُ النَّبِيَّ ﷺ فِي نَفَرٍ مِنْ قَوْمِي، فَأَقَمْنَا عِنْدَهُ عِشْرِينَ لَيْلَةً، وَكَانَ رَحِيمًا رَفِيقًا، فَلَمَّا رَأَى شَوْقَنَا إِلَى أَهَالِينَا، قَالَ: «</w:t>
      </w:r>
      <w:r w:rsidRPr="004F0C9A">
        <w:rPr>
          <w:rFonts w:ascii="Traditional Arabic" w:eastAsia="Traditional Arabic" w:hAnsi="Traditional Arabic" w:cs="Traditional Arabic"/>
          <w:bCs/>
          <w:color w:val="0070C0"/>
          <w:sz w:val="28"/>
          <w:szCs w:val="28"/>
          <w:rtl/>
        </w:rPr>
        <w:t>ارْجِعُوا فَكُونُوا فِيهِمْ، وَعَلِّمُوهُمْ، وَمُرُوهُمْ... وَصَلُّوا كَمَا رَأَيْتُمُونِي أُصَلِّي</w:t>
      </w:r>
      <w:r w:rsidRPr="004F0C9A">
        <w:rPr>
          <w:rFonts w:ascii="Traditional Arabic" w:eastAsia="Traditional Arabic" w:hAnsi="Traditional Arabic" w:cs="Traditional Arabic"/>
          <w:bCs/>
          <w:color w:val="000000"/>
          <w:sz w:val="28"/>
          <w:szCs w:val="28"/>
          <w:rtl/>
        </w:rPr>
        <w:t xml:space="preserve">». رواه البخاري </w:t>
      </w:r>
      <w:proofErr w:type="gramStart"/>
      <w:r w:rsidRPr="004F0C9A">
        <w:rPr>
          <w:rFonts w:ascii="Traditional Arabic" w:eastAsia="Traditional Arabic" w:hAnsi="Traditional Arabic" w:cs="Traditional Arabic"/>
          <w:bCs/>
          <w:color w:val="000000"/>
          <w:sz w:val="28"/>
          <w:szCs w:val="28"/>
          <w:rtl/>
        </w:rPr>
        <w:t>ومسلم</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color w:val="000000"/>
          <w:sz w:val="28"/>
          <w:szCs w:val="28"/>
          <w:vertAlign w:val="superscript"/>
          <w:rtl/>
        </w:rPr>
        <w:footnoteReference w:id="9"/>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0B231738"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هكذا كانتِ الوصيةُ النَّبويَّةُ: «</w:t>
      </w:r>
      <w:r w:rsidRPr="004F0C9A">
        <w:rPr>
          <w:rFonts w:ascii="Traditional Arabic" w:eastAsia="Traditional Arabic" w:hAnsi="Traditional Arabic" w:cs="Traditional Arabic"/>
          <w:bCs/>
          <w:color w:val="0070C0"/>
          <w:sz w:val="28"/>
          <w:szCs w:val="28"/>
          <w:rtl/>
        </w:rPr>
        <w:t>ارجِعُوا فَكونوا فيهِم</w:t>
      </w:r>
      <w:r w:rsidRPr="004F0C9A">
        <w:rPr>
          <w:rFonts w:ascii="Traditional Arabic" w:eastAsia="Traditional Arabic" w:hAnsi="Traditional Arabic" w:cs="Traditional Arabic"/>
          <w:bCs/>
          <w:color w:val="000000"/>
          <w:sz w:val="28"/>
          <w:szCs w:val="28"/>
          <w:rtl/>
        </w:rPr>
        <w:t>»</w:t>
      </w:r>
      <w:r w:rsidRPr="004F0C9A">
        <w:rPr>
          <w:rFonts w:ascii="Traditional Arabic" w:eastAsia="Traditional Arabic" w:hAnsi="Traditional Arabic" w:cs="Traditional Arabic"/>
          <w:bCs/>
          <w:color w:val="000000"/>
          <w:sz w:val="28"/>
          <w:szCs w:val="28"/>
          <w:rtl/>
          <w:lang w:bidi="ar-KW"/>
        </w:rPr>
        <w:t xml:space="preserve">. </w:t>
      </w:r>
      <w:r w:rsidRPr="004F0C9A">
        <w:rPr>
          <w:rFonts w:ascii="Traditional Arabic" w:eastAsia="Traditional Arabic" w:hAnsi="Traditional Arabic" w:cs="Traditional Arabic"/>
          <w:bCs/>
          <w:color w:val="000000"/>
          <w:sz w:val="28"/>
          <w:szCs w:val="28"/>
          <w:rtl/>
        </w:rPr>
        <w:t>لقد شَتَّتَتْ وسائلُ التواصُلِ تلكَ الرَّوابطَ، وصارَتِ الجَلَساتُ العائليَّةُ عُكُوفًا على الهواتفِ، فهلَّا عُدْنا يَصِلُ بعضُنا بعضًا، نَتَسامَرُ ونتجاذَبُ أطرافَ الحديثِ، يَشعُرْ أولادُنا بصداقةِ الأُبُوَّةِ الرّاشدةِ، وعطفِ الأمِّ الرَّحيمةِ؟!</w:t>
      </w:r>
    </w:p>
    <w:p w14:paraId="5C3E7750"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Pr>
      </w:pPr>
      <w:r w:rsidRPr="004F0C9A">
        <w:rPr>
          <w:rFonts w:ascii="Traditional Arabic" w:eastAsia="Traditional Arabic" w:hAnsi="Traditional Arabic" w:cs="Traditional Arabic"/>
          <w:bCs/>
          <w:color w:val="000000" w:themeColor="text1"/>
          <w:sz w:val="28"/>
          <w:szCs w:val="28"/>
          <w:rtl/>
        </w:rPr>
        <w:t>اجعَلْ من أهدافِكَ أنْ يعَرِفَ ولدُكَ أرحامَهُ، ويَصِلَ أقارِبَهُ.</w:t>
      </w:r>
    </w:p>
    <w:p w14:paraId="63742C33" w14:textId="77777777" w:rsidR="004F0C9A" w:rsidRPr="004F0C9A" w:rsidRDefault="004F0C9A" w:rsidP="004F0C9A">
      <w:pPr>
        <w:bidi/>
        <w:spacing w:after="10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lastRenderedPageBreak/>
        <w:t>يقول النَّبِي</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ﷺ: «</w:t>
      </w:r>
      <w:r w:rsidRPr="004F0C9A">
        <w:rPr>
          <w:rFonts w:ascii="Traditional Arabic" w:eastAsia="Traditional Arabic" w:hAnsi="Traditional Arabic" w:cs="Traditional Arabic"/>
          <w:bCs/>
          <w:color w:val="0070C0"/>
          <w:sz w:val="28"/>
          <w:szCs w:val="28"/>
          <w:rtl/>
        </w:rPr>
        <w:t xml:space="preserve">تَعَلَّمُوا مِنْ أَنْسَابِكُمْ مَا تَصِلُونَ بِهِ أَرْحَامَكُمْ، فَإِنَّ صِلَةَ الرَّحِمِ مَحَبَّةٌ فِي الأَهْلِ، </w:t>
      </w:r>
      <w:proofErr w:type="spellStart"/>
      <w:r w:rsidRPr="004F0C9A">
        <w:rPr>
          <w:rFonts w:ascii="Traditional Arabic" w:eastAsia="Traditional Arabic" w:hAnsi="Traditional Arabic" w:cs="Traditional Arabic"/>
          <w:bCs/>
          <w:color w:val="0070C0"/>
          <w:sz w:val="28"/>
          <w:szCs w:val="28"/>
          <w:rtl/>
        </w:rPr>
        <w:t>مَثْرَاةٌ</w:t>
      </w:r>
      <w:proofErr w:type="spellEnd"/>
      <w:r w:rsidRPr="004F0C9A">
        <w:rPr>
          <w:rFonts w:ascii="Traditional Arabic" w:eastAsia="Traditional Arabic" w:hAnsi="Traditional Arabic" w:cs="Traditional Arabic"/>
          <w:bCs/>
          <w:color w:val="0070C0"/>
          <w:sz w:val="28"/>
          <w:szCs w:val="28"/>
          <w:rtl/>
        </w:rPr>
        <w:t xml:space="preserve"> فِي الْمَالِ، مَنْسَأَةٌ فِي الأَثَرِ</w:t>
      </w:r>
      <w:r w:rsidRPr="004F0C9A">
        <w:rPr>
          <w:rFonts w:ascii="Traditional Arabic" w:eastAsia="Traditional Arabic" w:hAnsi="Traditional Arabic" w:cs="Traditional Arabic"/>
          <w:bCs/>
          <w:color w:val="000000"/>
          <w:sz w:val="28"/>
          <w:szCs w:val="28"/>
          <w:rtl/>
        </w:rPr>
        <w:t xml:space="preserve">» رواه </w:t>
      </w:r>
      <w:proofErr w:type="gramStart"/>
      <w:r w:rsidRPr="004F0C9A">
        <w:rPr>
          <w:rFonts w:ascii="Traditional Arabic" w:eastAsia="Traditional Arabic" w:hAnsi="Traditional Arabic" w:cs="Traditional Arabic"/>
          <w:bCs/>
          <w:color w:val="000000"/>
          <w:sz w:val="28"/>
          <w:szCs w:val="28"/>
          <w:rtl/>
        </w:rPr>
        <w:t>الترمذي</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color w:val="000000"/>
          <w:sz w:val="28"/>
          <w:szCs w:val="28"/>
          <w:vertAlign w:val="superscript"/>
          <w:rtl/>
        </w:rPr>
        <w:footnoteReference w:id="10"/>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7AD08F31" w14:textId="77777777" w:rsidR="004F0C9A" w:rsidRPr="004F0C9A" w:rsidRDefault="004F0C9A" w:rsidP="004F0C9A">
      <w:pPr>
        <w:bidi/>
        <w:spacing w:after="100" w:line="240" w:lineRule="auto"/>
        <w:ind w:firstLine="284"/>
        <w:jc w:val="both"/>
        <w:rPr>
          <w:rFonts w:ascii="Traditional Arabic" w:eastAsia="Traditional Arabic" w:hAnsi="Traditional Arabic" w:cs="Traditional Arabic"/>
          <w:bCs/>
          <w:color w:val="000000"/>
          <w:sz w:val="28"/>
          <w:szCs w:val="28"/>
        </w:rPr>
      </w:pPr>
      <w:r w:rsidRPr="004F0C9A">
        <w:rPr>
          <w:rFonts w:ascii="Traditional Arabic" w:eastAsia="Traditional Arabic" w:hAnsi="Traditional Arabic" w:cs="Traditional Arabic"/>
          <w:bCs/>
          <w:color w:val="000000"/>
          <w:sz w:val="28"/>
          <w:szCs w:val="28"/>
          <w:rtl/>
        </w:rPr>
        <w:t xml:space="preserve">اجعَلْ من أهدافِكَ أنْ يَخرُجَ ولدُكَ منَ العُطلَةِ أقوَى فكريًّا وبدنيًّا ونفسيًّا </w:t>
      </w:r>
      <w:proofErr w:type="spellStart"/>
      <w:r w:rsidRPr="004F0C9A">
        <w:rPr>
          <w:rFonts w:ascii="Traditional Arabic" w:eastAsia="Traditional Arabic" w:hAnsi="Traditional Arabic" w:cs="Traditional Arabic"/>
          <w:bCs/>
          <w:color w:val="000000"/>
          <w:sz w:val="28"/>
          <w:szCs w:val="28"/>
          <w:rtl/>
        </w:rPr>
        <w:t>ومهاريًّا</w:t>
      </w:r>
      <w:proofErr w:type="spellEnd"/>
      <w:r w:rsidRPr="004F0C9A">
        <w:rPr>
          <w:rFonts w:ascii="Traditional Arabic" w:eastAsia="Traditional Arabic" w:hAnsi="Traditional Arabic" w:cs="Traditional Arabic"/>
          <w:bCs/>
          <w:color w:val="000000"/>
          <w:sz w:val="28"/>
          <w:szCs w:val="28"/>
          <w:rtl/>
        </w:rPr>
        <w:t>، فإنَّ المؤمنَ القويَّ أَحبُّ إلى اللهِ تعالى</w:t>
      </w:r>
      <w:r w:rsidRPr="004F0C9A">
        <w:rPr>
          <w:rFonts w:ascii="Traditional Arabic" w:eastAsia="Traditional Arabic" w:hAnsi="Traditional Arabic" w:cs="Traditional Arabic"/>
          <w:bCs/>
          <w:color w:val="000000"/>
          <w:sz w:val="28"/>
          <w:szCs w:val="28"/>
        </w:rPr>
        <w:t>.</w:t>
      </w:r>
    </w:p>
    <w:p w14:paraId="2E1255DE" w14:textId="77777777" w:rsidR="004F0C9A" w:rsidRPr="004F0C9A" w:rsidRDefault="004F0C9A" w:rsidP="004F0C9A">
      <w:pPr>
        <w:bidi/>
        <w:spacing w:after="10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يقول النبي</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ﷺ: «</w:t>
      </w:r>
      <w:r w:rsidRPr="004F0C9A">
        <w:rPr>
          <w:rFonts w:ascii="Traditional Arabic" w:eastAsia="Traditional Arabic" w:hAnsi="Traditional Arabic" w:cs="Traditional Arabic"/>
          <w:bCs/>
          <w:color w:val="0070C0"/>
          <w:sz w:val="28"/>
          <w:szCs w:val="28"/>
          <w:rtl/>
        </w:rPr>
        <w:t>الْمُؤْمِنُ الْقَوِيُّ، خَيْرٌ وَأَحَبُّ إِلَى اللهِ مِنَ الْمُؤْمِنِ الضَّعِيفِ، وَفِي كُلٍّ خَيْرٌ</w:t>
      </w:r>
      <w:r w:rsidRPr="004F0C9A">
        <w:rPr>
          <w:rFonts w:ascii="Traditional Arabic" w:eastAsia="Traditional Arabic" w:hAnsi="Traditional Arabic" w:cs="Traditional Arabic" w:hint="cs"/>
          <w:bCs/>
          <w:color w:val="0070C0"/>
          <w:sz w:val="28"/>
          <w:szCs w:val="28"/>
          <w:rtl/>
        </w:rPr>
        <w:t>،</w:t>
      </w:r>
      <w:r w:rsidRPr="004F0C9A">
        <w:rPr>
          <w:rFonts w:ascii="Traditional Arabic" w:eastAsia="Traditional Arabic" w:hAnsi="Traditional Arabic" w:cs="Traditional Arabic"/>
          <w:bCs/>
          <w:color w:val="0070C0"/>
          <w:sz w:val="28"/>
          <w:szCs w:val="28"/>
          <w:rtl/>
        </w:rPr>
        <w:t xml:space="preserve"> احْرِصْ عَلَى مَا يَنْفَعُكَ، وَاسْتَعِنْ بِاللهِ وَلَا تَعْجَزْ</w:t>
      </w:r>
      <w:r w:rsidRPr="004F0C9A">
        <w:rPr>
          <w:rFonts w:ascii="Traditional Arabic" w:eastAsia="Traditional Arabic" w:hAnsi="Traditional Arabic" w:cs="Traditional Arabic"/>
          <w:bCs/>
          <w:color w:val="000000"/>
          <w:sz w:val="28"/>
          <w:szCs w:val="28"/>
          <w:rtl/>
        </w:rPr>
        <w:t xml:space="preserve">» رواه </w:t>
      </w:r>
      <w:proofErr w:type="gramStart"/>
      <w:r w:rsidRPr="004F0C9A">
        <w:rPr>
          <w:rFonts w:ascii="Traditional Arabic" w:eastAsia="Traditional Arabic" w:hAnsi="Traditional Arabic" w:cs="Traditional Arabic"/>
          <w:bCs/>
          <w:color w:val="000000"/>
          <w:sz w:val="28"/>
          <w:szCs w:val="28"/>
          <w:rtl/>
        </w:rPr>
        <w:t>مسلم</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i/>
          <w:color w:val="000000"/>
          <w:sz w:val="28"/>
          <w:szCs w:val="28"/>
          <w:vertAlign w:val="superscript"/>
          <w:rtl/>
        </w:rPr>
        <w:footnoteReference w:id="11"/>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10750449" w14:textId="77777777" w:rsidR="004F0C9A" w:rsidRPr="004F0C9A" w:rsidRDefault="004F0C9A" w:rsidP="004F0C9A">
      <w:pPr>
        <w:bidi/>
        <w:spacing w:after="10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اشترِ لهُ كُت</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بًا نافعةً، وأَشرِكهُ في دَورةٍ هادفةٍ، واجعَلْ لهُ جائزةً كلّما أنجَزَ دَورةً أو كتابًا، فإنَّنا أُمَّةٌ أوَّل</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ما سَمِعَ نبيُّها ﷺ منَ الوحيِ قول</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ه تعالى: ﴿</w:t>
      </w:r>
      <w:r w:rsidRPr="004F0C9A">
        <w:rPr>
          <w:rFonts w:ascii="Traditional Arabic" w:eastAsia="Traditional Arabic" w:hAnsi="Traditional Arabic" w:cs="Traditional Arabic"/>
          <w:bCs/>
          <w:color w:val="C00000"/>
          <w:sz w:val="28"/>
          <w:szCs w:val="28"/>
          <w:rtl/>
        </w:rPr>
        <w:t>‌اقْرَأْ بِاسْمِ رَبِّكَ الَّذِي خَلَقَ</w:t>
      </w:r>
      <w:r w:rsidRPr="004F0C9A">
        <w:rPr>
          <w:rFonts w:ascii="Traditional Arabic" w:eastAsia="Traditional Arabic" w:hAnsi="Traditional Arabic" w:cs="Traditional Arabic"/>
          <w:bCs/>
          <w:color w:val="000000"/>
          <w:sz w:val="28"/>
          <w:szCs w:val="28"/>
          <w:rtl/>
        </w:rPr>
        <w:t>﴾ [العلق: 1].</w:t>
      </w:r>
    </w:p>
    <w:p w14:paraId="743227CD" w14:textId="77777777" w:rsidR="004F0C9A" w:rsidRPr="004F0C9A" w:rsidRDefault="004F0C9A" w:rsidP="004F0C9A">
      <w:pPr>
        <w:bidi/>
        <w:spacing w:after="10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وحَبَّذا ضمُّهُ في رياضةٍ مُباحةٍ، يَصِحُّ بها بدنُهُ، ويَخرُجُ بها منَ التُّخَمَةِ والكَسلِ، فإنَّ النبيَّ ﷺ يقول: «</w:t>
      </w:r>
      <w:r w:rsidRPr="004F0C9A">
        <w:rPr>
          <w:rFonts w:ascii="Traditional Arabic" w:eastAsia="Traditional Arabic" w:hAnsi="Traditional Arabic" w:cs="Traditional Arabic"/>
          <w:bCs/>
          <w:color w:val="0070C0"/>
          <w:sz w:val="28"/>
          <w:szCs w:val="28"/>
          <w:rtl/>
        </w:rPr>
        <w:t xml:space="preserve">كُلُّ شَيْءٍ لَيْسَ مِنْ ذِكْرِ اللهِ، فَهُوَ لَهْوٌ وَسَهْوٌ، إِلَّا أَرْبَعَ خِصَالٍ: مَشْيُ الرَّجُلِ بَيْنَ الْغَرَضَيْنِ </w:t>
      </w:r>
      <w:r w:rsidRPr="004F0C9A">
        <w:rPr>
          <w:rFonts w:ascii="Traditional Arabic" w:eastAsia="Traditional Arabic" w:hAnsi="Traditional Arabic" w:cs="Traditional Arabic"/>
          <w:bCs/>
          <w:color w:val="000000"/>
          <w:sz w:val="28"/>
          <w:szCs w:val="28"/>
          <w:rtl/>
        </w:rPr>
        <w:t>(يعني بَينَ الهَدَفَينِ في الرَّمْي)</w:t>
      </w:r>
      <w:r w:rsidRPr="004F0C9A">
        <w:rPr>
          <w:rFonts w:ascii="Traditional Arabic" w:eastAsia="Traditional Arabic" w:hAnsi="Traditional Arabic" w:cs="Traditional Arabic"/>
          <w:bCs/>
          <w:color w:val="0070C0"/>
          <w:sz w:val="28"/>
          <w:szCs w:val="28"/>
          <w:rtl/>
        </w:rPr>
        <w:t>، وَتَأدِيبُهُ فَرَسَهُ، وَمُلَاعَبَتُهُ أَهْلَهُ، وَتَعَلُّمُ السِّبَاحَةِ</w:t>
      </w:r>
      <w:r w:rsidRPr="004F0C9A">
        <w:rPr>
          <w:rFonts w:ascii="Traditional Arabic" w:eastAsia="Traditional Arabic" w:hAnsi="Traditional Arabic" w:cs="Traditional Arabic"/>
          <w:bCs/>
          <w:color w:val="000000"/>
          <w:sz w:val="28"/>
          <w:szCs w:val="28"/>
          <w:rtl/>
        </w:rPr>
        <w:t xml:space="preserve">». رواه </w:t>
      </w:r>
      <w:proofErr w:type="gramStart"/>
      <w:r w:rsidRPr="004F0C9A">
        <w:rPr>
          <w:rFonts w:ascii="Traditional Arabic" w:eastAsia="Traditional Arabic" w:hAnsi="Traditional Arabic" w:cs="Traditional Arabic"/>
          <w:bCs/>
          <w:color w:val="000000"/>
          <w:sz w:val="28"/>
          <w:szCs w:val="28"/>
          <w:rtl/>
        </w:rPr>
        <w:t>الطبراني</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color w:val="000000"/>
          <w:sz w:val="28"/>
          <w:szCs w:val="28"/>
          <w:vertAlign w:val="superscript"/>
          <w:rtl/>
        </w:rPr>
        <w:footnoteReference w:id="12"/>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432DE805" w14:textId="77777777" w:rsidR="004F0C9A" w:rsidRPr="004F0C9A" w:rsidRDefault="004F0C9A" w:rsidP="004F0C9A">
      <w:pPr>
        <w:bidi/>
        <w:spacing w:after="10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باركَ اللهُ لي ولك</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م في القرآنِ العظيمِ، ون</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ف</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عني وإي</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اكم بما فيه</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من الآياتِ والذ</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كرِ الحكيمِ، وأ</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ستغفرُ اللهَ لي ولك</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م فاستغف</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روهُ، إنَّه هو الغ</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فورُ الر</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حيمُ.</w:t>
      </w:r>
    </w:p>
    <w:p w14:paraId="532AEE18" w14:textId="77777777" w:rsidR="004F0C9A" w:rsidRPr="004F0C9A" w:rsidRDefault="004F0C9A" w:rsidP="004F0C9A">
      <w:pPr>
        <w:bidi/>
        <w:spacing w:after="60" w:line="240" w:lineRule="auto"/>
        <w:ind w:firstLine="284"/>
        <w:jc w:val="center"/>
        <w:rPr>
          <w:rFonts w:ascii="Traditional Arabic" w:eastAsia="Traditional Arabic" w:hAnsi="Traditional Arabic" w:cs="Traditional Arabic"/>
          <w:bCs/>
          <w:color w:val="C00000"/>
          <w:sz w:val="28"/>
          <w:szCs w:val="28"/>
          <w:rtl/>
        </w:rPr>
      </w:pPr>
      <w:r w:rsidRPr="004F0C9A">
        <w:rPr>
          <w:rFonts w:ascii="AGA Arabesque" w:eastAsia="AGA Arabesque" w:hAnsi="AGA Arabesque" w:cs="AGA Arabesque"/>
          <w:bCs/>
          <w:color w:val="0070C0"/>
          <w:sz w:val="28"/>
          <w:szCs w:val="28"/>
        </w:rPr>
        <w:t></w:t>
      </w:r>
      <w:r w:rsidRPr="004F0C9A">
        <w:rPr>
          <w:rFonts w:ascii="Traditional Arabic" w:eastAsia="Traditional Arabic" w:hAnsi="Traditional Arabic" w:cs="Traditional Arabic"/>
          <w:bCs/>
          <w:color w:val="0070C0"/>
          <w:sz w:val="28"/>
          <w:szCs w:val="28"/>
        </w:rPr>
        <w:t xml:space="preserve">       </w:t>
      </w:r>
      <w:r w:rsidRPr="004F0C9A">
        <w:rPr>
          <w:rFonts w:ascii="AGA Arabesque" w:eastAsia="AGA Arabesque" w:hAnsi="AGA Arabesque" w:cs="AGA Arabesque"/>
          <w:bCs/>
          <w:color w:val="0070C0"/>
          <w:sz w:val="28"/>
          <w:szCs w:val="28"/>
        </w:rPr>
        <w:t></w:t>
      </w:r>
      <w:r w:rsidRPr="004F0C9A">
        <w:rPr>
          <w:rFonts w:ascii="Traditional Arabic" w:eastAsia="Traditional Arabic" w:hAnsi="Traditional Arabic" w:cs="Traditional Arabic"/>
          <w:bCs/>
          <w:color w:val="0070C0"/>
          <w:sz w:val="28"/>
          <w:szCs w:val="28"/>
        </w:rPr>
        <w:t xml:space="preserve">       </w:t>
      </w:r>
      <w:r w:rsidRPr="004F0C9A">
        <w:rPr>
          <w:rFonts w:ascii="AGA Arabesque" w:eastAsia="AGA Arabesque" w:hAnsi="AGA Arabesque" w:cs="AGA Arabesque"/>
          <w:bCs/>
          <w:color w:val="0070C0"/>
          <w:sz w:val="28"/>
          <w:szCs w:val="28"/>
        </w:rPr>
        <w:t></w:t>
      </w:r>
    </w:p>
    <w:p w14:paraId="30FCE63C" w14:textId="77777777" w:rsidR="004F0C9A" w:rsidRPr="004F0C9A" w:rsidRDefault="004F0C9A" w:rsidP="004F0C9A">
      <w:pPr>
        <w:keepNext/>
        <w:bidi/>
        <w:jc w:val="center"/>
        <w:rPr>
          <w:rFonts w:ascii="Traditional Arabic" w:eastAsia="Traditional Arabic" w:hAnsi="Traditional Arabic" w:cs="Traditional Arabic"/>
          <w:bCs/>
          <w:color w:val="C00000"/>
          <w:sz w:val="28"/>
          <w:szCs w:val="28"/>
          <w:rtl/>
        </w:rPr>
      </w:pPr>
      <w:r w:rsidRPr="004F0C9A">
        <w:rPr>
          <w:rFonts w:ascii="Traditional Arabic" w:eastAsia="Traditional Arabic" w:hAnsi="Traditional Arabic" w:cs="Traditional Arabic"/>
          <w:bCs/>
          <w:color w:val="C00000"/>
          <w:sz w:val="28"/>
          <w:szCs w:val="28"/>
          <w:rtl/>
        </w:rPr>
        <w:lastRenderedPageBreak/>
        <w:t>الخطبة الثانية</w:t>
      </w:r>
    </w:p>
    <w:p w14:paraId="71196BA1"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hint="cs"/>
          <w:bCs/>
          <w:color w:val="000000"/>
          <w:sz w:val="28"/>
          <w:szCs w:val="28"/>
          <w:rtl/>
        </w:rPr>
        <w:t xml:space="preserve">الحمدُ للهِ، والصَّلاةُ والسَّلامُ على رَسُولِ الله، وعلى </w:t>
      </w:r>
      <w:proofErr w:type="spellStart"/>
      <w:r w:rsidRPr="004F0C9A">
        <w:rPr>
          <w:rFonts w:ascii="Traditional Arabic" w:eastAsia="Traditional Arabic" w:hAnsi="Traditional Arabic" w:cs="Traditional Arabic" w:hint="cs"/>
          <w:bCs/>
          <w:color w:val="000000"/>
          <w:sz w:val="28"/>
          <w:szCs w:val="28"/>
          <w:rtl/>
        </w:rPr>
        <w:t>آلِهِ</w:t>
      </w:r>
      <w:proofErr w:type="spellEnd"/>
      <w:r w:rsidRPr="004F0C9A">
        <w:rPr>
          <w:rFonts w:ascii="Traditional Arabic" w:eastAsia="Traditional Arabic" w:hAnsi="Traditional Arabic" w:cs="Traditional Arabic" w:hint="cs"/>
          <w:bCs/>
          <w:color w:val="000000"/>
          <w:sz w:val="28"/>
          <w:szCs w:val="28"/>
          <w:rtl/>
        </w:rPr>
        <w:t xml:space="preserve"> وصَحبِهِ ومَن والاهُ، وبعدُ:</w:t>
      </w:r>
    </w:p>
    <w:p w14:paraId="7742E58A"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B050"/>
          <w:sz w:val="28"/>
          <w:szCs w:val="28"/>
          <w:rtl/>
        </w:rPr>
        <w:t>أيّها الآباءُ الكِرام:</w:t>
      </w:r>
    </w:p>
    <w:p w14:paraId="5C6CC841"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4F0C9A">
        <w:rPr>
          <w:rFonts w:ascii="Traditional Arabic" w:eastAsia="Traditional Arabic" w:hAnsi="Traditional Arabic" w:cs="Traditional Arabic"/>
          <w:bCs/>
          <w:color w:val="000000"/>
          <w:sz w:val="28"/>
          <w:szCs w:val="28"/>
          <w:rtl/>
        </w:rPr>
        <w:t>إنَّ أعداءَ الإسلامِ يُخَطِّطونَ ليلًا ونهارًا لإفسادِ أولادِنا، يُغرقونَهُم في الشَّهَواتِ المُحرَّمَةِ، ويَبُثُّونَ فيهم</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 xml:space="preserve"> الشُّبُهاتِ المُضِلَّةَ، حتّى يَنزِعوهُم من دِينِهِم وعَقيدَتِهِم، ويَسل</w:t>
      </w:r>
      <w:r w:rsidRPr="004F0C9A">
        <w:rPr>
          <w:rFonts w:ascii="Traditional Arabic" w:eastAsia="Traditional Arabic" w:hAnsi="Traditional Arabic" w:cs="Traditional Arabic" w:hint="cs"/>
          <w:bCs/>
          <w:color w:val="000000"/>
          <w:sz w:val="28"/>
          <w:szCs w:val="28"/>
          <w:rtl/>
        </w:rPr>
        <w:t>َ</w:t>
      </w:r>
      <w:r w:rsidRPr="004F0C9A">
        <w:rPr>
          <w:rFonts w:ascii="Traditional Arabic" w:eastAsia="Traditional Arabic" w:hAnsi="Traditional Arabic" w:cs="Traditional Arabic"/>
          <w:bCs/>
          <w:color w:val="000000"/>
          <w:sz w:val="28"/>
          <w:szCs w:val="28"/>
          <w:rtl/>
        </w:rPr>
        <w:t>خوهم من هُوِيَّتِهِم وانتمائِهِم لأُمَّتِهِم، لذا وَجَبَ على كلِّ راعٍ مَسؤولٍ أنْ يَحفَظَ أولادَهُ منَ الضَّياعِ وأَسبابِهِ</w:t>
      </w:r>
      <w:r w:rsidRPr="004F0C9A">
        <w:rPr>
          <w:rFonts w:ascii="Traditional Arabic" w:eastAsia="Traditional Arabic" w:hAnsi="Traditional Arabic" w:cs="Traditional Arabic"/>
          <w:bCs/>
          <w:color w:val="000000"/>
          <w:sz w:val="28"/>
          <w:szCs w:val="28"/>
          <w:lang w:bidi="ar-KW"/>
        </w:rPr>
        <w:t>.</w:t>
      </w:r>
    </w:p>
    <w:p w14:paraId="544B5FD2"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pacing w:val="-2"/>
          <w:sz w:val="28"/>
          <w:szCs w:val="28"/>
          <w:lang w:bidi="ar-KW"/>
        </w:rPr>
      </w:pPr>
      <w:r w:rsidRPr="004F0C9A">
        <w:rPr>
          <w:rFonts w:ascii="Traditional Arabic" w:eastAsia="Traditional Arabic" w:hAnsi="Traditional Arabic" w:cs="Traditional Arabic"/>
          <w:bCs/>
          <w:color w:val="000000"/>
          <w:spacing w:val="-2"/>
          <w:sz w:val="28"/>
          <w:szCs w:val="28"/>
          <w:rtl/>
        </w:rPr>
        <w:t>إنَّ تَرْكَ أولادِنا للمنتَدَياتِ المُضِلَّةِ، والمراكزِ المشبوهةِ، والنواديِ الترفيهيَّةِ غيرِ المُنضَبِطَةِ بالشرعِ، بحُجَّةِ التَّرفيهِ في العُطلَةِ الصَّيفيَّةِ، لَهُوَ إفسادٌ لدِينِهِم ودُنياهُم، وتَضْييعٌ لأمانةِ اللهِ التي استأمنَنا عليها، فَكَمْ جَرَّتْ هذهِ المراكزُ والنوادي من تلفٍ لدِينِهِم بإدمانِ المُخَدِّراتِ، ومُلاحَقَةِ الفتَياتِ، وحُضورِ أماكِنِ اللَّهوِ، وارتِكابِ المُحرَّماتِ</w:t>
      </w:r>
      <w:r w:rsidRPr="004F0C9A">
        <w:rPr>
          <w:rFonts w:ascii="Traditional Arabic" w:eastAsia="Traditional Arabic" w:hAnsi="Traditional Arabic" w:cs="Traditional Arabic"/>
          <w:bCs/>
          <w:color w:val="000000"/>
          <w:spacing w:val="-2"/>
          <w:sz w:val="28"/>
          <w:szCs w:val="28"/>
          <w:rtl/>
          <w:lang w:bidi="ar-KW"/>
        </w:rPr>
        <w:t>.</w:t>
      </w:r>
    </w:p>
    <w:p w14:paraId="6AA7DEF1"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B050"/>
          <w:sz w:val="28"/>
          <w:szCs w:val="28"/>
          <w:rtl/>
        </w:rPr>
        <w:t>أيّها الآبَاءُ</w:t>
      </w:r>
      <w:r w:rsidRPr="004F0C9A">
        <w:rPr>
          <w:rFonts w:ascii="Traditional Arabic" w:eastAsia="Traditional Arabic" w:hAnsi="Traditional Arabic" w:cs="Traditional Arabic"/>
          <w:bCs/>
          <w:color w:val="000000"/>
          <w:sz w:val="28"/>
          <w:szCs w:val="28"/>
          <w:rtl/>
          <w:lang w:bidi="ar-KW"/>
        </w:rPr>
        <w:t xml:space="preserve">: انظروا في خِلّان أولادِكم، لا تتركُوهم لصُحبة السُّوء، فإنَّ النبيَّ </w:t>
      </w:r>
      <w:r w:rsidRPr="004F0C9A">
        <w:rPr>
          <w:rFonts w:ascii="Traditional Arabic" w:eastAsia="Traditional Arabic" w:hAnsi="Traditional Arabic" w:cs="Traditional Arabic"/>
          <w:bCs/>
          <w:color w:val="000000"/>
          <w:sz w:val="28"/>
          <w:szCs w:val="28"/>
          <w:rtl/>
        </w:rPr>
        <w:t>ﷺ</w:t>
      </w:r>
      <w:r w:rsidRPr="004F0C9A">
        <w:rPr>
          <w:rFonts w:ascii="Traditional Arabic" w:eastAsia="Traditional Arabic" w:hAnsi="Traditional Arabic" w:cs="Traditional Arabic"/>
          <w:bCs/>
          <w:color w:val="000000"/>
          <w:sz w:val="28"/>
          <w:szCs w:val="28"/>
          <w:rtl/>
          <w:lang w:bidi="ar-KW"/>
        </w:rPr>
        <w:t xml:space="preserve"> يقول: </w:t>
      </w:r>
      <w:r w:rsidRPr="004F0C9A">
        <w:rPr>
          <w:rFonts w:ascii="Traditional Arabic" w:eastAsia="Traditional Arabic" w:hAnsi="Traditional Arabic" w:cs="Traditional Arabic"/>
          <w:bCs/>
          <w:color w:val="000000"/>
          <w:sz w:val="28"/>
          <w:szCs w:val="28"/>
          <w:rtl/>
        </w:rPr>
        <w:t>«</w:t>
      </w:r>
      <w:r w:rsidRPr="004F0C9A">
        <w:rPr>
          <w:rFonts w:ascii="Traditional Arabic" w:eastAsia="Traditional Arabic" w:hAnsi="Traditional Arabic" w:cs="Traditional Arabic"/>
          <w:bCs/>
          <w:color w:val="0070C0"/>
          <w:sz w:val="28"/>
          <w:szCs w:val="28"/>
          <w:rtl/>
        </w:rPr>
        <w:t xml:space="preserve">الرَّجُلُ عَلَى دِينِ خَلِيلِهِ، فَلْيَنْظُرْ أَحَدُكُمْ مَنْ </w:t>
      </w:r>
      <w:proofErr w:type="spellStart"/>
      <w:r w:rsidRPr="004F0C9A">
        <w:rPr>
          <w:rFonts w:ascii="Traditional Arabic" w:eastAsia="Traditional Arabic" w:hAnsi="Traditional Arabic" w:cs="Traditional Arabic"/>
          <w:bCs/>
          <w:color w:val="0070C0"/>
          <w:sz w:val="28"/>
          <w:szCs w:val="28"/>
          <w:rtl/>
        </w:rPr>
        <w:t>يُخَالِلُ</w:t>
      </w:r>
      <w:proofErr w:type="spellEnd"/>
      <w:r w:rsidRPr="004F0C9A">
        <w:rPr>
          <w:rFonts w:ascii="Traditional Arabic" w:eastAsia="Traditional Arabic" w:hAnsi="Traditional Arabic" w:cs="Traditional Arabic"/>
          <w:bCs/>
          <w:color w:val="0070C0"/>
          <w:sz w:val="28"/>
          <w:szCs w:val="28"/>
          <w:rtl/>
        </w:rPr>
        <w:t xml:space="preserve">» </w:t>
      </w:r>
      <w:r w:rsidRPr="004F0C9A">
        <w:rPr>
          <w:rFonts w:ascii="Traditional Arabic" w:eastAsia="Traditional Arabic" w:hAnsi="Traditional Arabic" w:cs="Traditional Arabic"/>
          <w:bCs/>
          <w:color w:val="000000"/>
          <w:sz w:val="28"/>
          <w:szCs w:val="28"/>
          <w:rtl/>
        </w:rPr>
        <w:t xml:space="preserve">رواه </w:t>
      </w:r>
      <w:proofErr w:type="gramStart"/>
      <w:r w:rsidRPr="004F0C9A">
        <w:rPr>
          <w:rFonts w:ascii="Traditional Arabic" w:eastAsia="Traditional Arabic" w:hAnsi="Traditional Arabic" w:cs="Traditional Arabic"/>
          <w:bCs/>
          <w:color w:val="000000"/>
          <w:sz w:val="28"/>
          <w:szCs w:val="28"/>
          <w:rtl/>
        </w:rPr>
        <w:t>الترمذي</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color w:val="000000"/>
          <w:sz w:val="28"/>
          <w:szCs w:val="28"/>
          <w:vertAlign w:val="superscript"/>
          <w:rtl/>
        </w:rPr>
        <w:footnoteReference w:id="13"/>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4520B3B8"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vertAlign w:val="superscript"/>
          <w:rtl/>
        </w:rPr>
      </w:pPr>
      <w:r w:rsidRPr="004F0C9A">
        <w:rPr>
          <w:rFonts w:ascii="Traditional Arabic" w:eastAsia="Traditional Arabic" w:hAnsi="Traditional Arabic" w:cs="Traditional Arabic"/>
          <w:bCs/>
          <w:color w:val="00B050"/>
          <w:sz w:val="28"/>
          <w:szCs w:val="28"/>
          <w:rtl/>
        </w:rPr>
        <w:t>أيّها الآبَاءُ</w:t>
      </w:r>
      <w:r w:rsidRPr="004F0C9A">
        <w:rPr>
          <w:rFonts w:ascii="Traditional Arabic" w:eastAsia="Traditional Arabic" w:hAnsi="Traditional Arabic" w:cs="Traditional Arabic"/>
          <w:bCs/>
          <w:color w:val="000000" w:themeColor="text1"/>
          <w:sz w:val="28"/>
          <w:szCs w:val="28"/>
          <w:rtl/>
          <w:lang w:bidi="ar-KW"/>
        </w:rPr>
        <w:t>:</w:t>
      </w:r>
      <w:r w:rsidRPr="004F0C9A">
        <w:rPr>
          <w:rFonts w:ascii="Traditional Arabic" w:eastAsia="Traditional Arabic" w:hAnsi="Traditional Arabic" w:cs="Traditional Arabic"/>
          <w:bCs/>
          <w:color w:val="000000"/>
          <w:sz w:val="28"/>
          <w:szCs w:val="28"/>
          <w:rtl/>
        </w:rPr>
        <w:t xml:space="preserve"> أولادُكم غَرسُكم، فاجعلوه غرسًا طيّبًا تطيبُ به قلوبُكم ودنياكم وأُخراكم، وتسعَدُ به أمَّتكم، كما قال ﷺ: «</w:t>
      </w:r>
      <w:r w:rsidRPr="004F0C9A">
        <w:rPr>
          <w:rFonts w:ascii="Traditional Arabic" w:eastAsia="Traditional Arabic" w:hAnsi="Traditional Arabic" w:cs="Traditional Arabic"/>
          <w:bCs/>
          <w:color w:val="0070C0"/>
          <w:sz w:val="28"/>
          <w:szCs w:val="28"/>
          <w:rtl/>
        </w:rPr>
        <w:t>إِذَا مَاتَ الْإِنْسَانُ انْقَطَعَ عَنْهُ عَمَلُهُ إِلَّا مِنْ ثَلَاثَةٍ: إِلَّا مِنْ صَدَقَةٍ جَارِيَةٍ، أَوْ عِلْمٍ يُنْتَفَعُ بِهِ، أَوْ وَلَدٍ صَالِحٍ يَدْعُو لَهُ</w:t>
      </w:r>
      <w:r w:rsidRPr="004F0C9A">
        <w:rPr>
          <w:rFonts w:ascii="Traditional Arabic" w:eastAsia="Traditional Arabic" w:hAnsi="Traditional Arabic" w:cs="Traditional Arabic"/>
          <w:bCs/>
          <w:color w:val="000000"/>
          <w:sz w:val="28"/>
          <w:szCs w:val="28"/>
          <w:rtl/>
        </w:rPr>
        <w:t xml:space="preserve">» رواه </w:t>
      </w:r>
      <w:proofErr w:type="gramStart"/>
      <w:r w:rsidRPr="004F0C9A">
        <w:rPr>
          <w:rFonts w:ascii="Traditional Arabic" w:eastAsia="Traditional Arabic" w:hAnsi="Traditional Arabic" w:cs="Traditional Arabic"/>
          <w:bCs/>
          <w:color w:val="000000"/>
          <w:sz w:val="28"/>
          <w:szCs w:val="28"/>
          <w:rtl/>
        </w:rPr>
        <w:t>مسلم</w:t>
      </w:r>
      <w:r w:rsidRPr="004F0C9A">
        <w:rPr>
          <w:rFonts w:ascii="Traditional Arabic" w:eastAsia="Traditional Arabic" w:hAnsi="Traditional Arabic" w:cs="Traditional Arabic"/>
          <w:bCs/>
          <w:color w:val="000000"/>
          <w:sz w:val="28"/>
          <w:szCs w:val="28"/>
          <w:vertAlign w:val="superscript"/>
          <w:rtl/>
        </w:rPr>
        <w:t>(</w:t>
      </w:r>
      <w:proofErr w:type="gramEnd"/>
      <w:r w:rsidRPr="004F0C9A">
        <w:rPr>
          <w:rFonts w:ascii="Traditional Arabic" w:eastAsia="Traditional Arabic" w:hAnsi="Traditional Arabic" w:cs="Traditional Arabic"/>
          <w:bCs/>
          <w:color w:val="000000"/>
          <w:sz w:val="28"/>
          <w:szCs w:val="28"/>
          <w:vertAlign w:val="superscript"/>
          <w:rtl/>
        </w:rPr>
        <w:footnoteReference w:id="14"/>
      </w:r>
      <w:r w:rsidRPr="004F0C9A">
        <w:rPr>
          <w:rFonts w:ascii="Traditional Arabic" w:eastAsia="Traditional Arabic" w:hAnsi="Traditional Arabic" w:cs="Traditional Arabic"/>
          <w:bCs/>
          <w:color w:val="000000"/>
          <w:sz w:val="28"/>
          <w:szCs w:val="28"/>
          <w:vertAlign w:val="superscript"/>
          <w:rtl/>
        </w:rPr>
        <w:t>)</w:t>
      </w:r>
      <w:r w:rsidRPr="004F0C9A">
        <w:rPr>
          <w:rFonts w:ascii="Traditional Arabic" w:eastAsia="Traditional Arabic" w:hAnsi="Traditional Arabic" w:cs="Traditional Arabic"/>
          <w:bCs/>
          <w:color w:val="000000"/>
          <w:sz w:val="28"/>
          <w:szCs w:val="28"/>
          <w:rtl/>
        </w:rPr>
        <w:t>.</w:t>
      </w:r>
    </w:p>
    <w:p w14:paraId="129B7077"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4F0C9A">
        <w:rPr>
          <w:rFonts w:ascii="Traditional Arabic" w:eastAsia="Traditional Arabic" w:hAnsi="Traditional Arabic" w:cs="Traditional Arabic"/>
          <w:bCs/>
          <w:color w:val="000000"/>
          <w:sz w:val="28"/>
          <w:szCs w:val="28"/>
          <w:rtl/>
        </w:rPr>
        <w:lastRenderedPageBreak/>
        <w:t>اللَّهُمَّ أصلِحْ لنا ذُرِّيّاتِنا، إنّا تُبنا إليكَ وإنّا منَ المُسلمينَ</w:t>
      </w:r>
      <w:r w:rsidRPr="004F0C9A">
        <w:rPr>
          <w:rFonts w:ascii="Traditional Arabic" w:eastAsia="Traditional Arabic" w:hAnsi="Traditional Arabic" w:cs="Traditional Arabic"/>
          <w:bCs/>
          <w:color w:val="000000"/>
          <w:sz w:val="28"/>
          <w:szCs w:val="28"/>
          <w:lang w:bidi="ar-KW"/>
        </w:rPr>
        <w:t>.</w:t>
      </w:r>
    </w:p>
    <w:p w14:paraId="703637CE"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4F0C9A">
        <w:rPr>
          <w:rFonts w:ascii="Traditional Arabic" w:eastAsia="Traditional Arabic" w:hAnsi="Traditional Arabic" w:cs="Traditional Arabic"/>
          <w:bCs/>
          <w:color w:val="000000"/>
          <w:sz w:val="28"/>
          <w:szCs w:val="28"/>
          <w:rtl/>
        </w:rPr>
        <w:t>رَبَّنا هَبْ لنا من أزواجِنا وذُرِّيّاتِنا قُرَّةَ أعيُنٍ، واجعَلْنا للمتَّقينَ إمامًا</w:t>
      </w:r>
      <w:r w:rsidRPr="004F0C9A">
        <w:rPr>
          <w:rFonts w:ascii="Traditional Arabic" w:eastAsia="Traditional Arabic" w:hAnsi="Traditional Arabic" w:cs="Traditional Arabic"/>
          <w:bCs/>
          <w:color w:val="000000"/>
          <w:sz w:val="28"/>
          <w:szCs w:val="28"/>
          <w:lang w:bidi="ar-KW"/>
        </w:rPr>
        <w:t>.</w:t>
      </w:r>
    </w:p>
    <w:p w14:paraId="6B07CAFA"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2502BD73"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tl/>
        </w:rPr>
      </w:pPr>
      <w:r w:rsidRPr="004F0C9A">
        <w:rPr>
          <w:rFonts w:ascii="Traditional Arabic" w:eastAsia="Traditional Arabic" w:hAnsi="Traditional Arabic" w:cs="Traditional Arabic"/>
          <w:bCs/>
          <w:color w:val="000000"/>
          <w:sz w:val="28"/>
          <w:szCs w:val="28"/>
          <w:rtl/>
        </w:rPr>
        <w:t>اللَّهُمَّ اغفِرْ لِلمُسلِمِينَ وَالمُسلِمَاتِ، وَالمُؤمِنِينَ وَالمُؤمِنَاتِ، الأَحيَاءِ مِنهُم وَالأَموَاتِ. اللَّهُمَّ وَفِّقْ وَلِيَّ أَمرِنَا لِمَا تُحِبُّ وَتَرضَى، وَخُذْ بِنَاصِيَتِهِ لِلبِرِّ وَالتَّقوَى. رَبَّنَا آتِنَا فِي الدُّنيَا حَسَنَةً، وَفِي الآخِرَةِ حَسَنَةً، وَقِنَا عَذَابَ النَّارِ.</w:t>
      </w:r>
    </w:p>
    <w:p w14:paraId="752ABC84" w14:textId="77777777" w:rsidR="004F0C9A" w:rsidRPr="004F0C9A" w:rsidRDefault="004F0C9A" w:rsidP="004F0C9A">
      <w:pPr>
        <w:bidi/>
        <w:spacing w:after="120" w:line="240" w:lineRule="auto"/>
        <w:ind w:firstLine="284"/>
        <w:jc w:val="both"/>
        <w:rPr>
          <w:rFonts w:ascii="Traditional Arabic" w:eastAsia="Traditional Arabic" w:hAnsi="Traditional Arabic" w:cs="Traditional Arabic"/>
          <w:bCs/>
          <w:color w:val="000000"/>
          <w:sz w:val="28"/>
          <w:szCs w:val="28"/>
        </w:rPr>
      </w:pPr>
      <w:r w:rsidRPr="004F0C9A">
        <w:rPr>
          <w:rFonts w:ascii="Traditional Arabic" w:eastAsia="Traditional Arabic" w:hAnsi="Traditional Arabic" w:cs="Traditional Arabic"/>
          <w:bCs/>
          <w:color w:val="000000"/>
          <w:sz w:val="28"/>
          <w:szCs w:val="28"/>
          <w:rtl/>
        </w:rPr>
        <w:t xml:space="preserve">عِبَادَ اللَّهِ: اُذكُرُوا اللَّهَ ذِكرًا كَثِيرًا، </w:t>
      </w:r>
      <w:proofErr w:type="spellStart"/>
      <w:r w:rsidRPr="004F0C9A">
        <w:rPr>
          <w:rFonts w:ascii="Traditional Arabic" w:eastAsia="Traditional Arabic" w:hAnsi="Traditional Arabic" w:cs="Traditional Arabic"/>
          <w:bCs/>
          <w:color w:val="000000"/>
          <w:sz w:val="28"/>
          <w:szCs w:val="28"/>
          <w:rtl/>
        </w:rPr>
        <w:t>وَسَبِّحُوهُ</w:t>
      </w:r>
      <w:proofErr w:type="spellEnd"/>
      <w:r w:rsidRPr="004F0C9A">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p>
    <w:p w14:paraId="038F08B2" w14:textId="77777777" w:rsidR="004F0C9A" w:rsidRPr="004F0C9A" w:rsidRDefault="004F0C9A" w:rsidP="004F0C9A">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4F0C9A">
        <w:rPr>
          <w:rFonts w:ascii="AGA Arabesque" w:eastAsia="AGA Arabesque" w:hAnsi="AGA Arabesque" w:cs="AGA Arabesque"/>
          <w:bCs/>
          <w:color w:val="0070C0"/>
          <w:sz w:val="28"/>
          <w:szCs w:val="28"/>
        </w:rPr>
        <w:t></w:t>
      </w:r>
      <w:r w:rsidRPr="004F0C9A">
        <w:rPr>
          <w:rFonts w:ascii="Traditional Arabic" w:eastAsia="Traditional Arabic" w:hAnsi="Traditional Arabic" w:cs="Traditional Arabic"/>
          <w:bCs/>
          <w:color w:val="0070C0"/>
          <w:sz w:val="28"/>
          <w:szCs w:val="28"/>
        </w:rPr>
        <w:t xml:space="preserve">       </w:t>
      </w:r>
      <w:r w:rsidRPr="004F0C9A">
        <w:rPr>
          <w:rFonts w:ascii="AGA Arabesque" w:eastAsia="AGA Arabesque" w:hAnsi="AGA Arabesque" w:cs="AGA Arabesque"/>
          <w:bCs/>
          <w:color w:val="0070C0"/>
          <w:sz w:val="28"/>
          <w:szCs w:val="28"/>
        </w:rPr>
        <w:t></w:t>
      </w:r>
      <w:r w:rsidRPr="004F0C9A">
        <w:rPr>
          <w:rFonts w:ascii="Traditional Arabic" w:eastAsia="Traditional Arabic" w:hAnsi="Traditional Arabic" w:cs="Traditional Arabic"/>
          <w:bCs/>
          <w:color w:val="0070C0"/>
          <w:sz w:val="28"/>
          <w:szCs w:val="28"/>
        </w:rPr>
        <w:t xml:space="preserve">       </w:t>
      </w:r>
      <w:r w:rsidRPr="004F0C9A">
        <w:rPr>
          <w:rFonts w:ascii="AGA Arabesque" w:eastAsia="AGA Arabesque" w:hAnsi="AGA Arabesque" w:cs="AGA Arabesque"/>
          <w:bCs/>
          <w:color w:val="0070C0"/>
          <w:sz w:val="28"/>
          <w:szCs w:val="28"/>
        </w:rPr>
        <w:t></w:t>
      </w:r>
      <w:bookmarkEnd w:id="0"/>
    </w:p>
    <w:p w14:paraId="647A5ADE" w14:textId="3D914F73" w:rsidR="004813DE" w:rsidRPr="004F0C9A" w:rsidRDefault="004813DE" w:rsidP="004F0C9A">
      <w:pPr>
        <w:rPr>
          <w:sz w:val="20"/>
          <w:szCs w:val="20"/>
          <w:rtl/>
        </w:rPr>
      </w:pPr>
    </w:p>
    <w:sectPr w:rsidR="004813DE" w:rsidRPr="004F0C9A"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F010" w14:textId="77777777" w:rsidR="00AB1FA2" w:rsidRDefault="00AB1FA2" w:rsidP="00506655">
      <w:pPr>
        <w:spacing w:after="0" w:line="240" w:lineRule="auto"/>
      </w:pPr>
      <w:r>
        <w:separator/>
      </w:r>
    </w:p>
  </w:endnote>
  <w:endnote w:type="continuationSeparator" w:id="0">
    <w:p w14:paraId="00631267" w14:textId="77777777" w:rsidR="00AB1FA2" w:rsidRDefault="00AB1FA2"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dwa-assalaf">
    <w:panose1 w:val="02000000000000000000"/>
    <w:charset w:val="00"/>
    <w:family w:val="auto"/>
    <w:pitch w:val="variable"/>
    <w:sig w:usb0="00002007" w:usb1="80000000" w:usb2="00000008" w:usb3="00000000" w:csb0="00000043"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299872255" name="صورة 29987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0DBF" w14:textId="77777777" w:rsidR="00AB1FA2" w:rsidRDefault="00AB1FA2" w:rsidP="003C41F2">
      <w:pPr>
        <w:bidi/>
        <w:spacing w:after="0" w:line="240" w:lineRule="auto"/>
      </w:pPr>
      <w:r>
        <w:separator/>
      </w:r>
    </w:p>
  </w:footnote>
  <w:footnote w:type="continuationSeparator" w:id="0">
    <w:p w14:paraId="3321E6CB" w14:textId="77777777" w:rsidR="00AB1FA2" w:rsidRDefault="00AB1FA2" w:rsidP="00506655">
      <w:pPr>
        <w:spacing w:after="0" w:line="240" w:lineRule="auto"/>
      </w:pPr>
      <w:r>
        <w:continuationSeparator/>
      </w:r>
    </w:p>
  </w:footnote>
  <w:footnote w:id="1">
    <w:p w14:paraId="214D4824" w14:textId="77777777" w:rsidR="004F0C9A" w:rsidRDefault="004F0C9A" w:rsidP="004F0C9A">
      <w:pPr>
        <w:pStyle w:val="af4"/>
        <w:spacing w:line="380" w:lineRule="exact"/>
        <w:ind w:left="284" w:hanging="284"/>
        <w:rPr>
          <w:rFonts w:ascii="Traditional Arabic" w:hAnsi="Traditional Arabic" w:cs="Traditional Arabic"/>
          <w:spacing w:val="-4"/>
          <w:sz w:val="24"/>
          <w:szCs w:val="24"/>
          <w:rtl/>
          <w:lang w:bidi="ar-KW"/>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مسند أحمد (23810)، وصححه الألباني في السلسلة الصحيحة (2823).</w:t>
      </w:r>
      <w:r>
        <w:rPr>
          <w:rFonts w:ascii="Traditional Arabic" w:hAnsi="Traditional Arabic" w:cs="Traditional Arabic"/>
          <w:spacing w:val="-4"/>
          <w:sz w:val="24"/>
          <w:szCs w:val="24"/>
          <w:rtl/>
          <w:lang w:bidi="ar-KW"/>
        </w:rPr>
        <w:t xml:space="preserve"> </w:t>
      </w:r>
    </w:p>
  </w:footnote>
  <w:footnote w:id="2">
    <w:p w14:paraId="2CD55EC0" w14:textId="77777777" w:rsidR="004F0C9A" w:rsidRDefault="004F0C9A" w:rsidP="004F0C9A">
      <w:pPr>
        <w:pStyle w:val="af4"/>
        <w:spacing w:line="380" w:lineRule="exact"/>
        <w:ind w:left="284" w:hanging="284"/>
        <w:rPr>
          <w:rFonts w:ascii="Traditional Arabic" w:hAnsi="Traditional Arabic" w:cs="Traditional Arabic"/>
          <w:spacing w:val="-4"/>
          <w:sz w:val="24"/>
          <w:szCs w:val="24"/>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صحيح البخاري (6412)، من حديث ابن عباس رضي الله عنهما.</w:t>
      </w:r>
    </w:p>
  </w:footnote>
  <w:footnote w:id="3">
    <w:p w14:paraId="10A0C525" w14:textId="77777777" w:rsidR="004F0C9A" w:rsidRDefault="004F0C9A" w:rsidP="004F0C9A">
      <w:pPr>
        <w:pStyle w:val="af4"/>
        <w:spacing w:line="380" w:lineRule="exact"/>
        <w:ind w:left="284" w:hanging="284"/>
        <w:rPr>
          <w:rFonts w:ascii="Traditional Arabic" w:hAnsi="Traditional Arabic" w:cs="Traditional Arabic"/>
          <w:spacing w:val="-4"/>
          <w:sz w:val="24"/>
          <w:szCs w:val="24"/>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صحيح البخاري (893)، وصحيح مسلم (1829)، من حديث عبد الله بن عمر رضي الله عنهما.</w:t>
      </w:r>
    </w:p>
  </w:footnote>
  <w:footnote w:id="4">
    <w:p w14:paraId="02B7C44F" w14:textId="77777777" w:rsidR="004F0C9A" w:rsidRDefault="004F0C9A" w:rsidP="004F0C9A">
      <w:pPr>
        <w:pStyle w:val="af4"/>
        <w:spacing w:line="380" w:lineRule="exact"/>
        <w:ind w:left="284" w:hanging="284"/>
        <w:rPr>
          <w:rFonts w:ascii="Traditional Arabic" w:hAnsi="Traditional Arabic" w:cs="Traditional Arabic"/>
          <w:spacing w:val="-4"/>
          <w:sz w:val="24"/>
          <w:szCs w:val="24"/>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جامع الترمذي (2416)، من حديث ابن مسعود رضي الله عنه، وحسنه الألباني في السلسلة الصحيحة (946)</w:t>
      </w:r>
    </w:p>
  </w:footnote>
  <w:footnote w:id="5">
    <w:p w14:paraId="5EF2B016" w14:textId="77777777" w:rsidR="004F0C9A" w:rsidRDefault="004F0C9A" w:rsidP="004F0C9A">
      <w:pPr>
        <w:pStyle w:val="af4"/>
        <w:spacing w:line="380" w:lineRule="exact"/>
        <w:ind w:left="284" w:hanging="284"/>
        <w:rPr>
          <w:rFonts w:ascii="Traditional Arabic" w:hAnsi="Traditional Arabic" w:cs="Traditional Arabic"/>
          <w:spacing w:val="-4"/>
          <w:sz w:val="24"/>
          <w:szCs w:val="24"/>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صحيح البخاري (6133)، وصحيح مسلم (2998)، من حديث أبي هريرة رضي الله عنه.</w:t>
      </w:r>
    </w:p>
  </w:footnote>
  <w:footnote w:id="6">
    <w:p w14:paraId="1F5A2E56" w14:textId="77777777" w:rsidR="004F0C9A" w:rsidRDefault="004F0C9A" w:rsidP="004F0C9A">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ابن ماجه (61)، من حديث جندب بن عبد الله رضي الله عنه، وصححه الألباني في صحيح ابن ماجه (52).</w:t>
      </w:r>
    </w:p>
  </w:footnote>
  <w:footnote w:id="7">
    <w:p w14:paraId="61B06AC3" w14:textId="77777777" w:rsidR="004F0C9A" w:rsidRDefault="004F0C9A" w:rsidP="004F0C9A">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(5027)، من حديث عثمان بن عفان رضي الله عنه.</w:t>
      </w:r>
    </w:p>
  </w:footnote>
  <w:footnote w:id="8">
    <w:p w14:paraId="47FCACA8" w14:textId="77777777" w:rsidR="004F0C9A" w:rsidRDefault="004F0C9A" w:rsidP="004F0C9A">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المسند (22950)، من حديث بريدة بن الحصيب رضي الله عنه، وحسنه الألباني في السلسلة الصحيحة (2829). </w:t>
      </w:r>
    </w:p>
  </w:footnote>
  <w:footnote w:id="9">
    <w:p w14:paraId="43787F80" w14:textId="77777777" w:rsidR="004F0C9A" w:rsidRDefault="004F0C9A" w:rsidP="004F0C9A">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صحيح البخاري (631)، وصحيح مسلم (674)، من حديث مالك بن </w:t>
      </w:r>
      <w:proofErr w:type="spellStart"/>
      <w:r>
        <w:rPr>
          <w:rFonts w:ascii="Traditional Arabic" w:eastAsia="Traditional Arabic" w:hAnsi="Traditional Arabic" w:cs="Traditional Arabic"/>
          <w:b/>
          <w:sz w:val="24"/>
          <w:szCs w:val="24"/>
          <w:rtl/>
        </w:rPr>
        <w:t>الحويرث</w:t>
      </w:r>
      <w:proofErr w:type="spellEnd"/>
      <w:r>
        <w:rPr>
          <w:rFonts w:ascii="Traditional Arabic" w:eastAsia="Traditional Arabic" w:hAnsi="Traditional Arabic" w:cs="Traditional Arabic"/>
          <w:b/>
          <w:sz w:val="24"/>
          <w:szCs w:val="24"/>
          <w:rtl/>
        </w:rPr>
        <w:t xml:space="preserve"> رضي الله عنه.</w:t>
      </w:r>
    </w:p>
  </w:footnote>
  <w:footnote w:id="10">
    <w:p w14:paraId="00C01C82" w14:textId="77777777" w:rsidR="004F0C9A" w:rsidRDefault="004F0C9A" w:rsidP="004F0C9A">
      <w:pPr>
        <w:pStyle w:val="af4"/>
        <w:spacing w:line="380" w:lineRule="exact"/>
        <w:ind w:left="284" w:hanging="284"/>
        <w:rPr>
          <w:rFonts w:ascii="Traditional Arabic" w:hAnsi="Traditional Arabic" w:cs="Traditional Arabic"/>
          <w:spacing w:val="-4"/>
          <w:sz w:val="24"/>
          <w:szCs w:val="24"/>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xml:space="preserve">) </w:t>
      </w:r>
      <w:r>
        <w:rPr>
          <w:rFonts w:ascii="Traditional Arabic" w:eastAsia="Traditional Arabic" w:hAnsi="Traditional Arabic" w:cs="Traditional Arabic"/>
          <w:b/>
          <w:sz w:val="24"/>
          <w:szCs w:val="24"/>
          <w:rtl/>
        </w:rPr>
        <w:t xml:space="preserve">جامع الترمذي (1979)، من حديث أبي هريرة رضي الله عنه، </w:t>
      </w:r>
      <w:r>
        <w:rPr>
          <w:rFonts w:ascii="Traditional Arabic" w:eastAsia="Traditional Arabic" w:hAnsi="Traditional Arabic" w:cs="Traditional Arabic"/>
          <w:b/>
          <w:sz w:val="24"/>
          <w:szCs w:val="24"/>
          <w:rtl/>
          <w:lang w:bidi="ar-KW"/>
        </w:rPr>
        <w:t>وحسنه الألباني في السلسلة الصحيحة (279).</w:t>
      </w:r>
    </w:p>
  </w:footnote>
  <w:footnote w:id="11">
    <w:p w14:paraId="651253E2" w14:textId="77777777" w:rsidR="004F0C9A" w:rsidRDefault="004F0C9A" w:rsidP="004F0C9A">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(2664)، من حديث أبي هريرة رضي الله عنه.</w:t>
      </w:r>
    </w:p>
  </w:footnote>
  <w:footnote w:id="12">
    <w:p w14:paraId="0B28E8D6" w14:textId="77777777" w:rsidR="004F0C9A" w:rsidRDefault="004F0C9A" w:rsidP="004F0C9A">
      <w:pPr>
        <w:pStyle w:val="af4"/>
        <w:spacing w:line="380" w:lineRule="exact"/>
        <w:ind w:left="284" w:hanging="284"/>
        <w:rPr>
          <w:rFonts w:ascii="Traditional Arabic" w:hAnsi="Traditional Arabic" w:cs="Traditional Arabic"/>
          <w:spacing w:val="-4"/>
          <w:sz w:val="24"/>
          <w:szCs w:val="24"/>
          <w:rtl/>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w:t>
      </w:r>
      <w:r>
        <w:rPr>
          <w:rFonts w:ascii="Traditional Arabic" w:hAnsi="Traditional Arabic" w:cs="Traditional Arabic"/>
          <w:spacing w:val="-4"/>
          <w:sz w:val="24"/>
          <w:szCs w:val="24"/>
          <w:rtl/>
          <w:lang w:bidi="ar-KW"/>
        </w:rPr>
        <w:t xml:space="preserve"> </w:t>
      </w:r>
      <w:r>
        <w:rPr>
          <w:rFonts w:ascii="Traditional Arabic" w:eastAsia="Traditional Arabic" w:hAnsi="Traditional Arabic" w:cs="Traditional Arabic"/>
          <w:b/>
          <w:sz w:val="24"/>
          <w:szCs w:val="24"/>
          <w:rtl/>
        </w:rPr>
        <w:t>المعجم الكبير (2/193)، من حديث جابر بن عبد الله، وصححه الألباني في السلسلة الصحيحة (315).</w:t>
      </w:r>
    </w:p>
  </w:footnote>
  <w:footnote w:id="13">
    <w:p w14:paraId="3B790F9E" w14:textId="77777777" w:rsidR="004F0C9A" w:rsidRDefault="004F0C9A" w:rsidP="004F0C9A">
      <w:pPr>
        <w:pStyle w:val="af4"/>
        <w:spacing w:line="380" w:lineRule="exact"/>
        <w:ind w:left="284" w:hanging="284"/>
        <w:rPr>
          <w:rFonts w:ascii="Traditional Arabic" w:hAnsi="Traditional Arabic" w:cs="Traditional Arabic"/>
          <w:spacing w:val="-4"/>
          <w:sz w:val="24"/>
          <w:szCs w:val="24"/>
          <w:rtl/>
          <w:lang w:bidi="ar-KW"/>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xml:space="preserve">) </w:t>
      </w:r>
      <w:r>
        <w:rPr>
          <w:rFonts w:ascii="Traditional Arabic" w:eastAsia="Traditional Arabic" w:hAnsi="Traditional Arabic" w:cs="Traditional Arabic"/>
          <w:b/>
          <w:sz w:val="24"/>
          <w:szCs w:val="24"/>
          <w:rtl/>
        </w:rPr>
        <w:t>جامع الترمذي (2378)، من حديث أبي هريرة رضي الله عنه، و</w:t>
      </w:r>
      <w:r>
        <w:rPr>
          <w:rFonts w:ascii="Traditional Arabic" w:eastAsia="Traditional Arabic" w:hAnsi="Traditional Arabic" w:cs="Traditional Arabic"/>
          <w:b/>
          <w:sz w:val="24"/>
          <w:szCs w:val="24"/>
          <w:rtl/>
          <w:lang w:bidi="ar-KW"/>
        </w:rPr>
        <w:t>حسنه الألباني في السلسلة الصحيحة (927).</w:t>
      </w:r>
    </w:p>
  </w:footnote>
  <w:footnote w:id="14">
    <w:p w14:paraId="2E58EAE1" w14:textId="77777777" w:rsidR="004F0C9A" w:rsidRDefault="004F0C9A" w:rsidP="004F0C9A">
      <w:pPr>
        <w:pStyle w:val="af4"/>
        <w:spacing w:line="380" w:lineRule="exact"/>
        <w:ind w:left="284" w:hanging="284"/>
        <w:rPr>
          <w:rFonts w:ascii="adwa-assalaf" w:hAnsi="adwa-assalaf"/>
          <w:spacing w:val="-4"/>
          <w:sz w:val="24"/>
          <w:szCs w:val="24"/>
          <w:rtl/>
          <w:lang w:bidi="ar-KW"/>
        </w:rPr>
      </w:pPr>
      <w:r>
        <w:rPr>
          <w:rFonts w:ascii="adwa-assalaf" w:hAnsi="adwa-assalaf"/>
          <w:spacing w:val="-4"/>
          <w:sz w:val="24"/>
          <w:szCs w:val="24"/>
          <w:rtl/>
        </w:rPr>
        <w:t>(</w:t>
      </w:r>
      <w:r>
        <w:rPr>
          <w:rFonts w:ascii="adwa-assalaf" w:hAnsi="adwa-assalaf"/>
          <w:spacing w:val="-4"/>
          <w:sz w:val="24"/>
          <w:szCs w:val="24"/>
        </w:rPr>
        <w:footnoteRef/>
      </w:r>
      <w:r>
        <w:rPr>
          <w:rFonts w:ascii="adwa-assalaf" w:hAnsi="adwa-assalaf"/>
          <w:spacing w:val="-4"/>
          <w:sz w:val="24"/>
          <w:szCs w:val="24"/>
          <w:rtl/>
        </w:rPr>
        <w:t xml:space="preserve">) </w:t>
      </w:r>
      <w:r>
        <w:rPr>
          <w:rFonts w:ascii="Traditional Arabic" w:hAnsi="Traditional Arabic" w:cs="Traditional Arabic"/>
          <w:spacing w:val="-4"/>
          <w:sz w:val="24"/>
          <w:szCs w:val="24"/>
          <w:rtl/>
        </w:rPr>
        <w:t>صحيح مسلم (1631)، من حديث أبي هريرة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5A453D89" w:rsidR="002E5E69" w:rsidRPr="002E5E69" w:rsidRDefault="000F1DB9" w:rsidP="004F0C9A">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4F0C9A" w:rsidRPr="004F0C9A">
      <w:rPr>
        <w:rFonts w:cs="AL-Mohanad Bold"/>
        <w:b/>
        <w:bCs/>
        <w:color w:val="1C7688"/>
        <w:sz w:val="32"/>
        <w:szCs w:val="32"/>
        <w:rtl/>
      </w:rPr>
      <w:t>العطلة الصيفية غرسٌ وبِناء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26B70"/>
    <w:rsid w:val="00031C79"/>
    <w:rsid w:val="00033213"/>
    <w:rsid w:val="0004087E"/>
    <w:rsid w:val="00042088"/>
    <w:rsid w:val="00047938"/>
    <w:rsid w:val="00056F45"/>
    <w:rsid w:val="0006170A"/>
    <w:rsid w:val="000625D6"/>
    <w:rsid w:val="00072276"/>
    <w:rsid w:val="000722AF"/>
    <w:rsid w:val="00080804"/>
    <w:rsid w:val="00085A4E"/>
    <w:rsid w:val="00092183"/>
    <w:rsid w:val="00094BCF"/>
    <w:rsid w:val="00097F6B"/>
    <w:rsid w:val="000A7837"/>
    <w:rsid w:val="000A7957"/>
    <w:rsid w:val="000B2709"/>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470E4"/>
    <w:rsid w:val="0015098C"/>
    <w:rsid w:val="001513C8"/>
    <w:rsid w:val="0015412D"/>
    <w:rsid w:val="00154C76"/>
    <w:rsid w:val="00162137"/>
    <w:rsid w:val="00167056"/>
    <w:rsid w:val="001958B2"/>
    <w:rsid w:val="001A6968"/>
    <w:rsid w:val="001A7221"/>
    <w:rsid w:val="001B0AC6"/>
    <w:rsid w:val="001B1CA7"/>
    <w:rsid w:val="001B413F"/>
    <w:rsid w:val="001B5810"/>
    <w:rsid w:val="001B5897"/>
    <w:rsid w:val="001B7ADA"/>
    <w:rsid w:val="001C4CE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239A1"/>
    <w:rsid w:val="00223C44"/>
    <w:rsid w:val="0022507C"/>
    <w:rsid w:val="00232040"/>
    <w:rsid w:val="00234E41"/>
    <w:rsid w:val="002466FD"/>
    <w:rsid w:val="0027446B"/>
    <w:rsid w:val="002765D2"/>
    <w:rsid w:val="00281705"/>
    <w:rsid w:val="00281D4E"/>
    <w:rsid w:val="00297C7B"/>
    <w:rsid w:val="002A035D"/>
    <w:rsid w:val="002A24A5"/>
    <w:rsid w:val="002A3914"/>
    <w:rsid w:val="002A46A9"/>
    <w:rsid w:val="002B1EB1"/>
    <w:rsid w:val="002B36DF"/>
    <w:rsid w:val="002B57D2"/>
    <w:rsid w:val="002B68BD"/>
    <w:rsid w:val="002B6E12"/>
    <w:rsid w:val="002D1076"/>
    <w:rsid w:val="002D1D01"/>
    <w:rsid w:val="002E5E69"/>
    <w:rsid w:val="002F030D"/>
    <w:rsid w:val="002F57A8"/>
    <w:rsid w:val="002F7892"/>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D58F7"/>
    <w:rsid w:val="003D6A64"/>
    <w:rsid w:val="003E678B"/>
    <w:rsid w:val="003F1594"/>
    <w:rsid w:val="003F4E17"/>
    <w:rsid w:val="003F53F8"/>
    <w:rsid w:val="0040624F"/>
    <w:rsid w:val="004170E2"/>
    <w:rsid w:val="00420A63"/>
    <w:rsid w:val="004243CF"/>
    <w:rsid w:val="00427C03"/>
    <w:rsid w:val="00431F86"/>
    <w:rsid w:val="00440F60"/>
    <w:rsid w:val="004459D6"/>
    <w:rsid w:val="00447045"/>
    <w:rsid w:val="0045173A"/>
    <w:rsid w:val="0045460E"/>
    <w:rsid w:val="004601FA"/>
    <w:rsid w:val="004813DE"/>
    <w:rsid w:val="00495322"/>
    <w:rsid w:val="00495EAF"/>
    <w:rsid w:val="004A7A32"/>
    <w:rsid w:val="004B359A"/>
    <w:rsid w:val="004B4B0A"/>
    <w:rsid w:val="004C7BEF"/>
    <w:rsid w:val="004E3497"/>
    <w:rsid w:val="004F0C9A"/>
    <w:rsid w:val="004F1B45"/>
    <w:rsid w:val="0050262D"/>
    <w:rsid w:val="0050374B"/>
    <w:rsid w:val="00506655"/>
    <w:rsid w:val="00512FB6"/>
    <w:rsid w:val="00513341"/>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ACD"/>
    <w:rsid w:val="005F6888"/>
    <w:rsid w:val="006017E7"/>
    <w:rsid w:val="0060511D"/>
    <w:rsid w:val="00606306"/>
    <w:rsid w:val="00620226"/>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D3051"/>
    <w:rsid w:val="006D7B10"/>
    <w:rsid w:val="006E15A0"/>
    <w:rsid w:val="006E51DB"/>
    <w:rsid w:val="006E6DDF"/>
    <w:rsid w:val="006E737C"/>
    <w:rsid w:val="006F2E05"/>
    <w:rsid w:val="00700BA1"/>
    <w:rsid w:val="00721B50"/>
    <w:rsid w:val="0072254E"/>
    <w:rsid w:val="007276B6"/>
    <w:rsid w:val="00730903"/>
    <w:rsid w:val="0073094B"/>
    <w:rsid w:val="00740E3A"/>
    <w:rsid w:val="00741619"/>
    <w:rsid w:val="00743716"/>
    <w:rsid w:val="0074633A"/>
    <w:rsid w:val="00750625"/>
    <w:rsid w:val="007512B5"/>
    <w:rsid w:val="00761771"/>
    <w:rsid w:val="0077091E"/>
    <w:rsid w:val="00771530"/>
    <w:rsid w:val="00772AEB"/>
    <w:rsid w:val="0078504E"/>
    <w:rsid w:val="007962FF"/>
    <w:rsid w:val="007A3D70"/>
    <w:rsid w:val="007A5A2D"/>
    <w:rsid w:val="007B6C83"/>
    <w:rsid w:val="007C2A7D"/>
    <w:rsid w:val="007C4488"/>
    <w:rsid w:val="007C4971"/>
    <w:rsid w:val="007D0A10"/>
    <w:rsid w:val="007E0D88"/>
    <w:rsid w:val="007E227F"/>
    <w:rsid w:val="007F3841"/>
    <w:rsid w:val="007F44C3"/>
    <w:rsid w:val="007F5F25"/>
    <w:rsid w:val="00804974"/>
    <w:rsid w:val="00810642"/>
    <w:rsid w:val="00814460"/>
    <w:rsid w:val="00816D75"/>
    <w:rsid w:val="008212F5"/>
    <w:rsid w:val="00821BF9"/>
    <w:rsid w:val="008268A2"/>
    <w:rsid w:val="008319B5"/>
    <w:rsid w:val="008322F5"/>
    <w:rsid w:val="00833D4F"/>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245"/>
    <w:rsid w:val="009524A4"/>
    <w:rsid w:val="00962AAC"/>
    <w:rsid w:val="00971776"/>
    <w:rsid w:val="00972927"/>
    <w:rsid w:val="00977B7A"/>
    <w:rsid w:val="00981B97"/>
    <w:rsid w:val="009860C8"/>
    <w:rsid w:val="00990918"/>
    <w:rsid w:val="0099509A"/>
    <w:rsid w:val="009A53C5"/>
    <w:rsid w:val="009A67F9"/>
    <w:rsid w:val="009B40E6"/>
    <w:rsid w:val="009B419E"/>
    <w:rsid w:val="009B775A"/>
    <w:rsid w:val="009C153A"/>
    <w:rsid w:val="009C4C74"/>
    <w:rsid w:val="009C5CB8"/>
    <w:rsid w:val="009C5EDA"/>
    <w:rsid w:val="009D1B75"/>
    <w:rsid w:val="009D59EE"/>
    <w:rsid w:val="009E1DF6"/>
    <w:rsid w:val="009E50B3"/>
    <w:rsid w:val="009E76D6"/>
    <w:rsid w:val="00A06365"/>
    <w:rsid w:val="00A11135"/>
    <w:rsid w:val="00A14D43"/>
    <w:rsid w:val="00A15690"/>
    <w:rsid w:val="00A31374"/>
    <w:rsid w:val="00A3502B"/>
    <w:rsid w:val="00A373E1"/>
    <w:rsid w:val="00A4021C"/>
    <w:rsid w:val="00A41660"/>
    <w:rsid w:val="00A42084"/>
    <w:rsid w:val="00A42E2D"/>
    <w:rsid w:val="00A45597"/>
    <w:rsid w:val="00A45B32"/>
    <w:rsid w:val="00A4788E"/>
    <w:rsid w:val="00A56230"/>
    <w:rsid w:val="00A612EF"/>
    <w:rsid w:val="00A629F0"/>
    <w:rsid w:val="00A743DA"/>
    <w:rsid w:val="00A751FF"/>
    <w:rsid w:val="00A77BAD"/>
    <w:rsid w:val="00A77DB6"/>
    <w:rsid w:val="00A834C1"/>
    <w:rsid w:val="00A837F6"/>
    <w:rsid w:val="00A83E21"/>
    <w:rsid w:val="00A907A8"/>
    <w:rsid w:val="00A91D91"/>
    <w:rsid w:val="00A973BF"/>
    <w:rsid w:val="00AA3F7C"/>
    <w:rsid w:val="00AA7FCF"/>
    <w:rsid w:val="00AB1FA2"/>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5C6F"/>
    <w:rsid w:val="00BA028A"/>
    <w:rsid w:val="00BA4312"/>
    <w:rsid w:val="00BA4A2B"/>
    <w:rsid w:val="00BA58A4"/>
    <w:rsid w:val="00BB1317"/>
    <w:rsid w:val="00BC25FE"/>
    <w:rsid w:val="00BD13E0"/>
    <w:rsid w:val="00BE0A3B"/>
    <w:rsid w:val="00BE11A2"/>
    <w:rsid w:val="00BE6B6D"/>
    <w:rsid w:val="00BF3020"/>
    <w:rsid w:val="00C02E23"/>
    <w:rsid w:val="00C0605E"/>
    <w:rsid w:val="00C146EB"/>
    <w:rsid w:val="00C30088"/>
    <w:rsid w:val="00C34F8E"/>
    <w:rsid w:val="00C43558"/>
    <w:rsid w:val="00C440C4"/>
    <w:rsid w:val="00C44137"/>
    <w:rsid w:val="00C556CA"/>
    <w:rsid w:val="00C561B9"/>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634E"/>
    <w:rsid w:val="00CF1291"/>
    <w:rsid w:val="00CF13D5"/>
    <w:rsid w:val="00CF6D98"/>
    <w:rsid w:val="00D03510"/>
    <w:rsid w:val="00D117D4"/>
    <w:rsid w:val="00D16A58"/>
    <w:rsid w:val="00D2108C"/>
    <w:rsid w:val="00D22502"/>
    <w:rsid w:val="00D24F4F"/>
    <w:rsid w:val="00D26EAE"/>
    <w:rsid w:val="00D34223"/>
    <w:rsid w:val="00D37DC3"/>
    <w:rsid w:val="00D46072"/>
    <w:rsid w:val="00D461BD"/>
    <w:rsid w:val="00D51C96"/>
    <w:rsid w:val="00D63AC4"/>
    <w:rsid w:val="00D82EBA"/>
    <w:rsid w:val="00D84E27"/>
    <w:rsid w:val="00D96BF3"/>
    <w:rsid w:val="00DA1579"/>
    <w:rsid w:val="00DA227D"/>
    <w:rsid w:val="00DA4B1C"/>
    <w:rsid w:val="00DA67E5"/>
    <w:rsid w:val="00DB10F2"/>
    <w:rsid w:val="00DB63A2"/>
    <w:rsid w:val="00DC2864"/>
    <w:rsid w:val="00DC2A78"/>
    <w:rsid w:val="00DC50CE"/>
    <w:rsid w:val="00DD1D92"/>
    <w:rsid w:val="00DD6729"/>
    <w:rsid w:val="00DD7A11"/>
    <w:rsid w:val="00DE15DD"/>
    <w:rsid w:val="00DE2B38"/>
    <w:rsid w:val="00DE2FAB"/>
    <w:rsid w:val="00DE4F49"/>
    <w:rsid w:val="00DE5DA4"/>
    <w:rsid w:val="00DE78EC"/>
    <w:rsid w:val="00E02DFB"/>
    <w:rsid w:val="00E0672D"/>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35AE"/>
    <w:rsid w:val="00EA4E4B"/>
    <w:rsid w:val="00EB0284"/>
    <w:rsid w:val="00EB12F3"/>
    <w:rsid w:val="00EB20B0"/>
    <w:rsid w:val="00EB3C95"/>
    <w:rsid w:val="00EB4505"/>
    <w:rsid w:val="00EC5AE1"/>
    <w:rsid w:val="00EC5E52"/>
    <w:rsid w:val="00ED4CC0"/>
    <w:rsid w:val="00EF0172"/>
    <w:rsid w:val="00EF0726"/>
    <w:rsid w:val="00EF383B"/>
    <w:rsid w:val="00F0347F"/>
    <w:rsid w:val="00F13E97"/>
    <w:rsid w:val="00F15AF2"/>
    <w:rsid w:val="00F16F4D"/>
    <w:rsid w:val="00F23FF6"/>
    <w:rsid w:val="00F24D1A"/>
    <w:rsid w:val="00F2701B"/>
    <w:rsid w:val="00F3413F"/>
    <w:rsid w:val="00F36521"/>
    <w:rsid w:val="00F37491"/>
    <w:rsid w:val="00F37510"/>
    <w:rsid w:val="00F456AC"/>
    <w:rsid w:val="00F4744E"/>
    <w:rsid w:val="00F5588F"/>
    <w:rsid w:val="00F61798"/>
    <w:rsid w:val="00F6570F"/>
    <w:rsid w:val="00F71688"/>
    <w:rsid w:val="00F73AB4"/>
    <w:rsid w:val="00F747A7"/>
    <w:rsid w:val="00F76C4D"/>
    <w:rsid w:val="00F76FE3"/>
    <w:rsid w:val="00F801C9"/>
    <w:rsid w:val="00F830DE"/>
    <w:rsid w:val="00F92E1C"/>
    <w:rsid w:val="00FA2C8C"/>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1599</Words>
  <Characters>9120</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2025-04-30T03:44:00Z</cp:lastPrinted>
  <dcterms:created xsi:type="dcterms:W3CDTF">2025-06-11T10:20:00Z</dcterms:created>
  <dcterms:modified xsi:type="dcterms:W3CDTF">2025-06-11T10:20:00Z</dcterms:modified>
</cp:coreProperties>
</file>