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521" w:type="dxa"/>
        <w:jc w:val="right"/>
        <w:tblLayout w:type="fixed"/>
        <w:tblLook w:val="0400" w:firstRow="0" w:lastRow="0" w:firstColumn="0" w:lastColumn="0" w:noHBand="0" w:noVBand="1"/>
      </w:tblPr>
      <w:tblGrid>
        <w:gridCol w:w="1140"/>
        <w:gridCol w:w="5381"/>
      </w:tblGrid>
      <w:tr w:rsidR="00562462" w:rsidRPr="00562462" w14:paraId="4CB31610" w14:textId="77777777" w:rsidTr="00562462">
        <w:trPr>
          <w:trHeight w:val="312"/>
          <w:jc w:val="right"/>
        </w:trPr>
        <w:tc>
          <w:tcPr>
            <w:tcW w:w="114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F5BCB10" w14:textId="77777777" w:rsidR="00562462" w:rsidRPr="00562462" w:rsidRDefault="00562462" w:rsidP="008942F3">
            <w:pPr>
              <w:bidi/>
              <w:spacing w:after="0" w:line="240" w:lineRule="auto"/>
              <w:jc w:val="both"/>
              <w:rPr>
                <w:rFonts w:ascii="Times New Roman" w:eastAsia="Times New Roman" w:hAnsi="Times New Roman" w:cs="Times New Roman"/>
                <w:bCs/>
                <w:sz w:val="24"/>
                <w:szCs w:val="24"/>
              </w:rPr>
            </w:pPr>
            <w:bookmarkStart w:id="0" w:name="_Hlk182376680"/>
            <w:r w:rsidRPr="00562462">
              <w:rPr>
                <w:rFonts w:ascii="Traditional Arabic" w:eastAsia="Traditional Arabic" w:hAnsi="Traditional Arabic" w:cs="Traditional Arabic"/>
                <w:bCs/>
                <w:color w:val="000000"/>
                <w:sz w:val="24"/>
                <w:szCs w:val="24"/>
                <w:rtl/>
              </w:rPr>
              <w:t>عنوان الخطبة</w:t>
            </w:r>
          </w:p>
        </w:tc>
        <w:tc>
          <w:tcPr>
            <w:tcW w:w="5381"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F8A0372" w14:textId="77777777" w:rsidR="00562462" w:rsidRPr="00562462" w:rsidRDefault="00562462" w:rsidP="008942F3">
            <w:pPr>
              <w:tabs>
                <w:tab w:val="left" w:pos="1549"/>
              </w:tabs>
              <w:bidi/>
              <w:spacing w:after="0" w:line="240" w:lineRule="auto"/>
              <w:jc w:val="both"/>
              <w:rPr>
                <w:rFonts w:ascii="Traditional Arabic" w:eastAsia="Traditional Arabic" w:hAnsi="Traditional Arabic" w:cs="Traditional Arabic"/>
                <w:bCs/>
                <w:color w:val="000000"/>
                <w:spacing w:val="-2"/>
                <w:sz w:val="24"/>
                <w:szCs w:val="24"/>
                <w:rtl/>
              </w:rPr>
            </w:pPr>
            <w:r w:rsidRPr="00562462">
              <w:rPr>
                <w:rFonts w:ascii="Traditional Arabic" w:eastAsia="Calibri" w:hAnsi="Traditional Arabic" w:cs="Traditional Arabic"/>
                <w:b/>
                <w:bCs/>
                <w:color w:val="000000" w:themeColor="text1"/>
                <w:sz w:val="28"/>
                <w:szCs w:val="28"/>
                <w:rtl/>
              </w:rPr>
              <w:t>﴿</w:t>
            </w:r>
            <w:r w:rsidRPr="00562462">
              <w:rPr>
                <w:rFonts w:ascii="Traditional Arabic" w:hAnsi="Traditional Arabic" w:cs="Traditional Arabic"/>
                <w:b/>
                <w:bCs/>
                <w:sz w:val="24"/>
                <w:szCs w:val="24"/>
                <w:rtl/>
              </w:rPr>
              <w:t>ما اتخذَ اللهُ من وَلد</w:t>
            </w:r>
            <w:r w:rsidRPr="00562462">
              <w:rPr>
                <w:rFonts w:ascii="Traditional Arabic" w:eastAsia="Calibri" w:hAnsi="Traditional Arabic" w:cs="Traditional Arabic"/>
                <w:b/>
                <w:bCs/>
                <w:color w:val="000000" w:themeColor="text1"/>
                <w:sz w:val="28"/>
                <w:szCs w:val="28"/>
                <w:rtl/>
              </w:rPr>
              <w:t>﴾</w:t>
            </w:r>
          </w:p>
        </w:tc>
      </w:tr>
      <w:tr w:rsidR="00562462" w:rsidRPr="00562462" w14:paraId="1E083DA8" w14:textId="77777777" w:rsidTr="00562462">
        <w:trPr>
          <w:trHeight w:val="353"/>
          <w:jc w:val="right"/>
        </w:trPr>
        <w:tc>
          <w:tcPr>
            <w:tcW w:w="114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D624200" w14:textId="77777777" w:rsidR="00562462" w:rsidRPr="00562462" w:rsidRDefault="00562462" w:rsidP="008942F3">
            <w:pPr>
              <w:bidi/>
              <w:spacing w:after="0" w:line="240" w:lineRule="auto"/>
              <w:jc w:val="both"/>
              <w:rPr>
                <w:rFonts w:ascii="Times New Roman" w:eastAsia="Times New Roman" w:hAnsi="Times New Roman" w:cs="Times New Roman"/>
                <w:bCs/>
                <w:sz w:val="24"/>
                <w:szCs w:val="24"/>
              </w:rPr>
            </w:pPr>
            <w:r w:rsidRPr="00562462">
              <w:rPr>
                <w:rFonts w:ascii="Traditional Arabic" w:eastAsia="Traditional Arabic" w:hAnsi="Traditional Arabic" w:cs="Traditional Arabic"/>
                <w:bCs/>
                <w:color w:val="000000"/>
                <w:sz w:val="24"/>
                <w:szCs w:val="24"/>
                <w:rtl/>
              </w:rPr>
              <w:t>عناصر الخطبة</w:t>
            </w:r>
          </w:p>
        </w:tc>
        <w:tc>
          <w:tcPr>
            <w:tcW w:w="5381"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D8AB9D8" w14:textId="3EB18B46" w:rsidR="00562462" w:rsidRPr="00C63BAF" w:rsidRDefault="00562462" w:rsidP="00C63BAF">
            <w:pPr>
              <w:widowControl w:val="0"/>
              <w:bidi/>
              <w:spacing w:after="0" w:line="216" w:lineRule="auto"/>
              <w:jc w:val="both"/>
              <w:rPr>
                <w:rFonts w:ascii="Traditional Arabic" w:eastAsia="Traditional Arabic" w:hAnsi="Traditional Arabic" w:cs="Traditional Arabic"/>
                <w:bCs/>
                <w:color w:val="000000"/>
                <w:spacing w:val="-4"/>
                <w:sz w:val="24"/>
                <w:szCs w:val="24"/>
                <w:rtl/>
              </w:rPr>
            </w:pPr>
            <w:r w:rsidRPr="00C63BAF">
              <w:rPr>
                <w:rFonts w:ascii="Traditional Arabic" w:eastAsia="Traditional Arabic" w:hAnsi="Traditional Arabic" w:cs="Traditional Arabic" w:hint="cs"/>
                <w:bCs/>
                <w:color w:val="000000"/>
                <w:spacing w:val="-4"/>
                <w:sz w:val="24"/>
                <w:szCs w:val="24"/>
                <w:rtl/>
              </w:rPr>
              <w:t>1-</w:t>
            </w:r>
            <w:r w:rsidRPr="00C63BAF">
              <w:rPr>
                <w:rFonts w:ascii="Traditional Arabic" w:eastAsia="Traditional Arabic" w:hAnsi="Traditional Arabic" w:cs="Traditional Arabic"/>
                <w:bCs/>
                <w:color w:val="000000"/>
                <w:spacing w:val="-4"/>
                <w:sz w:val="24"/>
                <w:szCs w:val="24"/>
                <w:rtl/>
              </w:rPr>
              <w:t xml:space="preserve"> أعظم ف</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رية نسبة</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 xml:space="preserve"> الولد لله</w:t>
            </w:r>
            <w:r w:rsidRPr="00C63BAF">
              <w:rPr>
                <w:rFonts w:ascii="Traditional Arabic" w:eastAsia="Traditional Arabic" w:hAnsi="Traditional Arabic" w:cs="Traditional Arabic" w:hint="cs"/>
                <w:bCs/>
                <w:color w:val="000000"/>
                <w:spacing w:val="-4"/>
                <w:sz w:val="24"/>
                <w:szCs w:val="24"/>
                <w:rtl/>
              </w:rPr>
              <w:t xml:space="preserve">. </w:t>
            </w:r>
            <w:r w:rsidRPr="00C63BAF">
              <w:rPr>
                <w:rFonts w:ascii="Traditional Arabic" w:eastAsia="Traditional Arabic" w:hAnsi="Traditional Arabic" w:cs="Traditional Arabic"/>
                <w:bCs/>
                <w:color w:val="000000"/>
                <w:spacing w:val="-4"/>
                <w:sz w:val="24"/>
                <w:szCs w:val="24"/>
                <w:rtl/>
              </w:rPr>
              <w:t>2</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 xml:space="preserve"> من الذي افترى ذلك من الأمم؟</w:t>
            </w:r>
            <w:r w:rsidRPr="00C63BAF">
              <w:rPr>
                <w:rFonts w:ascii="Traditional Arabic" w:eastAsia="Traditional Arabic" w:hAnsi="Traditional Arabic" w:cs="Traditional Arabic" w:hint="cs"/>
                <w:bCs/>
                <w:color w:val="000000"/>
                <w:spacing w:val="-4"/>
                <w:sz w:val="24"/>
                <w:szCs w:val="24"/>
                <w:rtl/>
              </w:rPr>
              <w:t xml:space="preserve"> 3- </w:t>
            </w:r>
            <w:r w:rsidRPr="00C63BAF">
              <w:rPr>
                <w:rFonts w:ascii="Traditional Arabic" w:eastAsia="Traditional Arabic" w:hAnsi="Traditional Arabic" w:cs="Traditional Arabic"/>
                <w:bCs/>
                <w:color w:val="000000"/>
                <w:spacing w:val="-4"/>
                <w:sz w:val="24"/>
                <w:szCs w:val="24"/>
                <w:rtl/>
              </w:rPr>
              <w:t>براهين ب</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طلان ات</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خاذ الله ولد</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ا</w:t>
            </w:r>
            <w:r w:rsidRPr="00C63BAF">
              <w:rPr>
                <w:rFonts w:ascii="Traditional Arabic" w:eastAsia="Traditional Arabic" w:hAnsi="Traditional Arabic" w:cs="Traditional Arabic" w:hint="cs"/>
                <w:bCs/>
                <w:color w:val="000000"/>
                <w:spacing w:val="-4"/>
                <w:sz w:val="24"/>
                <w:szCs w:val="24"/>
                <w:rtl/>
              </w:rPr>
              <w:t>.</w:t>
            </w:r>
            <w:r w:rsidR="00C552B7" w:rsidRPr="00C63BAF">
              <w:rPr>
                <w:rFonts w:ascii="Traditional Arabic" w:eastAsia="Traditional Arabic" w:hAnsi="Traditional Arabic" w:cs="Traditional Arabic" w:hint="cs"/>
                <w:bCs/>
                <w:color w:val="000000"/>
                <w:spacing w:val="-4"/>
                <w:sz w:val="24"/>
                <w:szCs w:val="24"/>
                <w:rtl/>
              </w:rPr>
              <w:t xml:space="preserve"> </w:t>
            </w:r>
            <w:r w:rsidRPr="00C63BAF">
              <w:rPr>
                <w:rFonts w:ascii="Traditional Arabic" w:eastAsia="Traditional Arabic" w:hAnsi="Traditional Arabic" w:cs="Traditional Arabic" w:hint="cs"/>
                <w:bCs/>
                <w:color w:val="000000"/>
                <w:spacing w:val="-4"/>
                <w:sz w:val="24"/>
                <w:szCs w:val="24"/>
                <w:rtl/>
              </w:rPr>
              <w:t xml:space="preserve">4- </w:t>
            </w:r>
            <w:r w:rsidRPr="00C63BAF">
              <w:rPr>
                <w:rFonts w:ascii="Traditional Arabic" w:eastAsia="Traditional Arabic" w:hAnsi="Traditional Arabic" w:cs="Traditional Arabic"/>
                <w:bCs/>
                <w:color w:val="000000"/>
                <w:spacing w:val="-4"/>
                <w:sz w:val="24"/>
                <w:szCs w:val="24"/>
                <w:rtl/>
              </w:rPr>
              <w:t>عاقبة الأف</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اكين يوم القيامة</w:t>
            </w:r>
            <w:r w:rsidRPr="00C63BAF">
              <w:rPr>
                <w:rFonts w:ascii="Traditional Arabic" w:eastAsia="Traditional Arabic" w:hAnsi="Traditional Arabic" w:cs="Traditional Arabic" w:hint="cs"/>
                <w:bCs/>
                <w:color w:val="000000"/>
                <w:spacing w:val="-4"/>
                <w:sz w:val="24"/>
                <w:szCs w:val="24"/>
                <w:rtl/>
              </w:rPr>
              <w:t xml:space="preserve">. 5- </w:t>
            </w:r>
            <w:r w:rsidRPr="00C63BAF">
              <w:rPr>
                <w:rFonts w:ascii="Traditional Arabic" w:eastAsia="Traditional Arabic" w:hAnsi="Traditional Arabic" w:cs="Traditional Arabic"/>
                <w:bCs/>
                <w:color w:val="000000"/>
                <w:spacing w:val="-4"/>
                <w:sz w:val="24"/>
                <w:szCs w:val="24"/>
                <w:rtl/>
              </w:rPr>
              <w:t>ح</w:t>
            </w:r>
            <w:r w:rsidRPr="00C63BAF">
              <w:rPr>
                <w:rFonts w:ascii="Traditional Arabic" w:eastAsia="Traditional Arabic" w:hAnsi="Traditional Arabic" w:cs="Traditional Arabic" w:hint="cs"/>
                <w:bCs/>
                <w:color w:val="000000"/>
                <w:spacing w:val="-4"/>
                <w:sz w:val="24"/>
                <w:szCs w:val="24"/>
                <w:rtl/>
              </w:rPr>
              <w:t>ُ</w:t>
            </w:r>
            <w:r w:rsidRPr="00C63BAF">
              <w:rPr>
                <w:rFonts w:ascii="Traditional Arabic" w:eastAsia="Traditional Arabic" w:hAnsi="Traditional Arabic" w:cs="Traditional Arabic"/>
                <w:bCs/>
                <w:color w:val="000000"/>
                <w:spacing w:val="-4"/>
                <w:sz w:val="24"/>
                <w:szCs w:val="24"/>
                <w:rtl/>
              </w:rPr>
              <w:t>رمة الاحتفال بأعياد المشركين</w:t>
            </w:r>
            <w:r w:rsidRPr="00C63BAF">
              <w:rPr>
                <w:rFonts w:ascii="Traditional Arabic" w:eastAsia="Traditional Arabic" w:hAnsi="Traditional Arabic" w:cs="Traditional Arabic" w:hint="cs"/>
                <w:bCs/>
                <w:color w:val="000000"/>
                <w:spacing w:val="-4"/>
                <w:sz w:val="24"/>
                <w:szCs w:val="24"/>
                <w:rtl/>
              </w:rPr>
              <w:t>.</w:t>
            </w:r>
          </w:p>
        </w:tc>
      </w:tr>
    </w:tbl>
    <w:p w14:paraId="3D32139F" w14:textId="77777777" w:rsidR="00562462" w:rsidRPr="00562462" w:rsidRDefault="00562462" w:rsidP="00562462">
      <w:pPr>
        <w:bidi/>
        <w:spacing w:after="0" w:line="240" w:lineRule="auto"/>
        <w:jc w:val="both"/>
        <w:rPr>
          <w:rFonts w:ascii="Times New Roman" w:eastAsia="Times New Roman" w:hAnsi="Times New Roman" w:cs="Times New Roman"/>
          <w:bCs/>
          <w:sz w:val="10"/>
          <w:szCs w:val="10"/>
          <w:lang w:bidi="ar-KW"/>
        </w:rPr>
      </w:pPr>
    </w:p>
    <w:p w14:paraId="4527A070"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الحمدُ للهِ الأحدِ، الفردِ الص</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مدِ، الذي لمْ يت</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خذْ ولدًا ولمْ يكنْ لهُ كف</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وًا أحدٌ، وأشهدُ أنْ لا إلهَ إلَّا اللهُ وحدَهُ لا شريكَ لهُ، وأشهدُ أنَّ محم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دًا عبدُهُ ورسولُهُ، صلَّى اللهُ عليهِ وسلَّمَ تسليمًا كثيرًا</w:t>
      </w:r>
      <w:r w:rsidRPr="00562462">
        <w:rPr>
          <w:rFonts w:ascii="Traditional Arabic" w:eastAsia="Calibri" w:hAnsi="Traditional Arabic" w:cs="Traditional Arabic"/>
          <w:b/>
          <w:bCs/>
          <w:color w:val="000000" w:themeColor="text1"/>
          <w:sz w:val="28"/>
          <w:szCs w:val="28"/>
        </w:rPr>
        <w:t xml:space="preserve">. </w:t>
      </w:r>
    </w:p>
    <w:p w14:paraId="1C42D530"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أما بعدُ، فاتقُوا اللهَ عبادَ اللهِ حقَّ الت</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قوى، وراقِبُوهُ في الس</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 والن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جوى، ﴿</w:t>
      </w:r>
      <w:r w:rsidRPr="00562462">
        <w:rPr>
          <w:rFonts w:ascii="Traditional Arabic" w:eastAsia="Traditional Arabic" w:hAnsi="Traditional Arabic" w:cs="Traditional Arabic"/>
          <w:b/>
          <w:bCs/>
          <w:color w:val="C00000"/>
          <w:sz w:val="28"/>
          <w:szCs w:val="28"/>
          <w:rtl/>
        </w:rPr>
        <w:t>يَا أَيُّهَا الَّذِينَ آمَنُوا اتَّقُوا اللَّهَ حَقَّ تُقَاتِهِ وَلَا تَمُوتُنَّ إِلَّا وَأَنْتُمْ مُسْلِمُونَ</w:t>
      </w:r>
      <w:r w:rsidRPr="00562462">
        <w:rPr>
          <w:rFonts w:ascii="Traditional Arabic" w:eastAsia="Calibri" w:hAnsi="Traditional Arabic" w:cs="Traditional Arabic"/>
          <w:b/>
          <w:bCs/>
          <w:color w:val="000000" w:themeColor="text1"/>
          <w:sz w:val="28"/>
          <w:szCs w:val="28"/>
          <w:rtl/>
        </w:rPr>
        <w:t>﴾.</w:t>
      </w:r>
    </w:p>
    <w:p w14:paraId="4AF94683"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B050"/>
          <w:sz w:val="28"/>
          <w:szCs w:val="28"/>
          <w:rtl/>
        </w:rPr>
      </w:pPr>
      <w:r w:rsidRPr="00562462">
        <w:rPr>
          <w:rFonts w:ascii="Traditional Arabic" w:eastAsia="Calibri" w:hAnsi="Traditional Arabic" w:cs="Traditional Arabic"/>
          <w:b/>
          <w:bCs/>
          <w:color w:val="00B050"/>
          <w:sz w:val="28"/>
          <w:szCs w:val="28"/>
          <w:rtl/>
        </w:rPr>
        <w:t>عبادَ الله:</w:t>
      </w:r>
    </w:p>
    <w:p w14:paraId="5812F2A5"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مشهَدٌ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نْ مشاهدِ العِزّةِ، </w:t>
      </w:r>
      <w:r w:rsidRPr="00562462">
        <w:rPr>
          <w:rFonts w:ascii="Traditional Arabic" w:eastAsia="Calibri" w:hAnsi="Traditional Arabic" w:cs="Traditional Arabic" w:hint="cs"/>
          <w:b/>
          <w:bCs/>
          <w:color w:val="000000" w:themeColor="text1"/>
          <w:sz w:val="28"/>
          <w:szCs w:val="28"/>
          <w:rtl/>
        </w:rPr>
        <w:t>إذ</w:t>
      </w:r>
      <w:r w:rsidRPr="00562462">
        <w:rPr>
          <w:rFonts w:ascii="Traditional Arabic" w:eastAsia="Calibri" w:hAnsi="Traditional Arabic" w:cs="Traditional Arabic"/>
          <w:b/>
          <w:bCs/>
          <w:color w:val="000000" w:themeColor="text1"/>
          <w:sz w:val="28"/>
          <w:szCs w:val="28"/>
          <w:rtl/>
        </w:rPr>
        <w:t xml:space="preserve"> يقفُ جعفرُ بنُ أبي طالبٍ رضيَ اللهُ عنهُ، ومع</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هُ نفرٌ منْ أصحابِ الن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بيِّ ﷺ مم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 هاجرُوا إلى الـحَبشةِ</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ف</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رارًا بدينِهِمْ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 أذى المشركينَ، وفي المجلسِ</w:t>
      </w:r>
      <w:r w:rsidRPr="00562462">
        <w:rPr>
          <w:rFonts w:ascii="Traditional Arabic" w:eastAsia="Calibri" w:hAnsi="Traditional Arabic" w:cs="Traditional Arabic" w:hint="cs"/>
          <w:b/>
          <w:bCs/>
          <w:color w:val="000000" w:themeColor="text1"/>
          <w:sz w:val="28"/>
          <w:szCs w:val="28"/>
          <w:rtl/>
        </w:rPr>
        <w:t xml:space="preserve"> نفسِه</w:t>
      </w:r>
      <w:r w:rsidRPr="00562462">
        <w:rPr>
          <w:rFonts w:ascii="Traditional Arabic" w:eastAsia="Calibri" w:hAnsi="Traditional Arabic" w:cs="Traditional Arabic"/>
          <w:b/>
          <w:bCs/>
          <w:color w:val="000000" w:themeColor="text1"/>
          <w:sz w:val="28"/>
          <w:szCs w:val="28"/>
          <w:rtl/>
        </w:rPr>
        <w:t xml:space="preserve"> يقفُ عمر</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و بنُ العاصِ ومع</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هُ عبدُ اللهِ بنُ أبي ربيعةَ -وكانَا مشركَينِ حينئذٍ-، قدْ أتَيَا بتكليفٍ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 صناديدِ كف</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ارِ قريشٍ</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لاستئصالِ المسلمينَ المهاجرينَ، وبينَهُمَا الن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جاشيُّ مل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كُ الحب</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شةِ، ملكٌ عادلٌ لا يُظل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مُ عندَهُ أحدٌ</w:t>
      </w:r>
      <w:r w:rsidRPr="00562462">
        <w:rPr>
          <w:rFonts w:ascii="Traditional Arabic" w:eastAsia="Calibri" w:hAnsi="Traditional Arabic" w:cs="Traditional Arabic"/>
          <w:b/>
          <w:bCs/>
          <w:color w:val="000000" w:themeColor="text1"/>
          <w:sz w:val="28"/>
          <w:szCs w:val="28"/>
        </w:rPr>
        <w:t>.</w:t>
      </w:r>
    </w:p>
    <w:p w14:paraId="69F382B9"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pacing w:val="-6"/>
          <w:sz w:val="28"/>
          <w:szCs w:val="28"/>
          <w:rtl/>
        </w:rPr>
      </w:pPr>
      <w:r w:rsidRPr="00562462">
        <w:rPr>
          <w:rFonts w:ascii="Traditional Arabic" w:eastAsia="Calibri" w:hAnsi="Traditional Arabic" w:cs="Traditional Arabic"/>
          <w:b/>
          <w:bCs/>
          <w:color w:val="000000" w:themeColor="text1"/>
          <w:spacing w:val="-6"/>
          <w:sz w:val="28"/>
          <w:szCs w:val="28"/>
          <w:rtl/>
        </w:rPr>
        <w:t>يعرِضُ جعفر</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 xml:space="preserve"> رضيَ اللهُ عنهُ دينَ الإسلامِ دينَ الت</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وحيدِ والعدلِ، وي</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بيّنُ محاس</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نَهُ، وقُبحَ الجاهلي</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ةِ ورجسَ</w:t>
      </w:r>
      <w:r w:rsidRPr="00562462">
        <w:rPr>
          <w:rFonts w:ascii="Traditional Arabic" w:eastAsia="Calibri" w:hAnsi="Traditional Arabic" w:cs="Traditional Arabic" w:hint="cs"/>
          <w:b/>
          <w:bCs/>
          <w:color w:val="000000" w:themeColor="text1"/>
          <w:spacing w:val="-6"/>
          <w:sz w:val="28"/>
          <w:szCs w:val="28"/>
          <w:rtl/>
        </w:rPr>
        <w:t>ها</w:t>
      </w:r>
      <w:r w:rsidRPr="00562462">
        <w:rPr>
          <w:rFonts w:ascii="Traditional Arabic" w:eastAsia="Calibri" w:hAnsi="Traditional Arabic" w:cs="Traditional Arabic"/>
          <w:b/>
          <w:bCs/>
          <w:color w:val="000000" w:themeColor="text1"/>
          <w:spacing w:val="-6"/>
          <w:sz w:val="28"/>
          <w:szCs w:val="28"/>
          <w:rtl/>
        </w:rPr>
        <w:t xml:space="preserve"> وظ</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لمَهَا، وحينئذٍ ي</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فصحُ الن</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جاشيُّ أنَّ هذَا هوَ الد</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ينُ الذي جاءَ بهِ موسى عليهِ الس</w:t>
      </w:r>
      <w:r w:rsidRPr="00562462">
        <w:rPr>
          <w:rFonts w:ascii="Traditional Arabic" w:eastAsia="Calibri" w:hAnsi="Traditional Arabic" w:cs="Traditional Arabic" w:hint="cs"/>
          <w:b/>
          <w:bCs/>
          <w:color w:val="000000" w:themeColor="text1"/>
          <w:spacing w:val="-6"/>
          <w:sz w:val="28"/>
          <w:szCs w:val="28"/>
          <w:rtl/>
        </w:rPr>
        <w:t>َّ</w:t>
      </w:r>
      <w:r w:rsidRPr="00562462">
        <w:rPr>
          <w:rFonts w:ascii="Traditional Arabic" w:eastAsia="Calibri" w:hAnsi="Traditional Arabic" w:cs="Traditional Arabic"/>
          <w:b/>
          <w:bCs/>
          <w:color w:val="000000" w:themeColor="text1"/>
          <w:spacing w:val="-6"/>
          <w:sz w:val="28"/>
          <w:szCs w:val="28"/>
          <w:rtl/>
        </w:rPr>
        <w:t>لامُ</w:t>
      </w:r>
      <w:r w:rsidRPr="00562462">
        <w:rPr>
          <w:rFonts w:ascii="Traditional Arabic" w:eastAsia="Calibri" w:hAnsi="Traditional Arabic" w:cs="Traditional Arabic"/>
          <w:b/>
          <w:bCs/>
          <w:color w:val="000000" w:themeColor="text1"/>
          <w:spacing w:val="-6"/>
          <w:sz w:val="28"/>
          <w:szCs w:val="28"/>
        </w:rPr>
        <w:t>.</w:t>
      </w:r>
    </w:p>
    <w:p w14:paraId="3DEAEACB"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lang w:bidi="ar-KW"/>
        </w:rPr>
        <w:t>هنا يغضبُ عمر</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و بن</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 xml:space="preserve"> العاص، فيأتي في اليوم الت</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الِي ليُدلي عند المل</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ك بما يظنّ</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 xml:space="preserve"> أن</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 xml:space="preserve">ه يستأصل خضراءَ المسلمين، قائلًا: </w:t>
      </w:r>
      <w:r w:rsidRPr="00562462">
        <w:rPr>
          <w:rFonts w:ascii="Traditional Arabic" w:eastAsia="Calibri" w:hAnsi="Traditional Arabic" w:cs="Traditional Arabic"/>
          <w:b/>
          <w:bCs/>
          <w:color w:val="000000" w:themeColor="text1"/>
          <w:sz w:val="28"/>
          <w:szCs w:val="28"/>
          <w:rtl/>
        </w:rPr>
        <w:t>«</w:t>
      </w:r>
      <w:r w:rsidRPr="00562462">
        <w:rPr>
          <w:rFonts w:ascii="Traditional Arabic" w:eastAsia="Calibri" w:hAnsi="Traditional Arabic" w:cs="Traditional Arabic"/>
          <w:b/>
          <w:bCs/>
          <w:color w:val="C45911" w:themeColor="accent2" w:themeShade="BF"/>
          <w:sz w:val="28"/>
          <w:szCs w:val="28"/>
          <w:rtl/>
        </w:rPr>
        <w:t>أَيُّهَا الْمَلِكُ إِنَّهُمْ يَقُولُونَ فِي عِيسَى ابْنِ مَرْيَمَ قَوْلًا عَظِيمًا، فَأَرْسِلْ إِلَيْهِمْ فَاسْأَلْهُمْ عَمَّا يَقُولُونَ فِيهِ</w:t>
      </w:r>
      <w:r w:rsidRPr="00562462">
        <w:rPr>
          <w:rFonts w:ascii="Traditional Arabic" w:eastAsia="Calibri" w:hAnsi="Traditional Arabic" w:cs="Traditional Arabic"/>
          <w:b/>
          <w:bCs/>
          <w:color w:val="000000" w:themeColor="text1"/>
          <w:sz w:val="28"/>
          <w:szCs w:val="28"/>
          <w:rtl/>
        </w:rPr>
        <w:t>»، فَأَرْسَلَ إِلَيْهِمْ يَسْأَلُهُمْ عَنْهُ، فقَالَ جَعْفَر</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رضي الله عنه: «</w:t>
      </w:r>
      <w:r w:rsidRPr="00562462">
        <w:rPr>
          <w:rFonts w:ascii="Traditional Arabic" w:eastAsia="Calibri" w:hAnsi="Traditional Arabic" w:cs="Traditional Arabic"/>
          <w:b/>
          <w:bCs/>
          <w:color w:val="C45911" w:themeColor="accent2" w:themeShade="BF"/>
          <w:sz w:val="28"/>
          <w:szCs w:val="28"/>
          <w:rtl/>
        </w:rPr>
        <w:t>نَقُولُ فِيهِ الَّذِي جَاءَ بِهِ نَبِيُّنَا؛ هُوَ عَبْدُ اللَّهِ وَرَسُولُهُ وَرُوحُهُ وَكَلِمَتُهُ أَلْقَاهَا إِلَى مَرْيَمَ العَذْرَاءِ البَتُولِ</w:t>
      </w:r>
      <w:r w:rsidRPr="00562462">
        <w:rPr>
          <w:rFonts w:ascii="Traditional Arabic" w:eastAsia="Calibri" w:hAnsi="Traditional Arabic" w:cs="Traditional Arabic"/>
          <w:b/>
          <w:bCs/>
          <w:color w:val="000000" w:themeColor="text1"/>
          <w:sz w:val="28"/>
          <w:szCs w:val="28"/>
          <w:rtl/>
        </w:rPr>
        <w:t>»، فَضَرَبَ النَّجَاشِيُّ يَدَهُ إِلَى الْأَرْضِ، فَأَخَذَ مِنْهَا عُودًا، ثُمَّ قَالَ: «</w:t>
      </w:r>
      <w:r w:rsidRPr="00562462">
        <w:rPr>
          <w:rFonts w:ascii="Traditional Arabic" w:eastAsia="Calibri" w:hAnsi="Traditional Arabic" w:cs="Traditional Arabic"/>
          <w:b/>
          <w:bCs/>
          <w:color w:val="C45911" w:themeColor="accent2" w:themeShade="BF"/>
          <w:sz w:val="28"/>
          <w:szCs w:val="28"/>
          <w:rtl/>
        </w:rPr>
        <w:t xml:space="preserve">مَا عَدَا عِيسَى ابْنُ </w:t>
      </w:r>
      <w:r w:rsidRPr="00562462">
        <w:rPr>
          <w:rFonts w:ascii="Traditional Arabic" w:eastAsia="Calibri" w:hAnsi="Traditional Arabic" w:cs="Traditional Arabic"/>
          <w:b/>
          <w:bCs/>
          <w:color w:val="C45911" w:themeColor="accent2" w:themeShade="BF"/>
          <w:sz w:val="28"/>
          <w:szCs w:val="28"/>
          <w:rtl/>
        </w:rPr>
        <w:lastRenderedPageBreak/>
        <w:t>مَرْيَمَ مَا قُلْتَ هَذَا العُودَ</w:t>
      </w:r>
      <w:r w:rsidRPr="00562462">
        <w:rPr>
          <w:rFonts w:ascii="Traditional Arabic" w:eastAsia="Calibri" w:hAnsi="Traditional Arabic" w:cs="Traditional Arabic"/>
          <w:b/>
          <w:bCs/>
          <w:color w:val="000000" w:themeColor="text1"/>
          <w:sz w:val="28"/>
          <w:szCs w:val="28"/>
          <w:rtl/>
        </w:rPr>
        <w:t xml:space="preserve">»، </w:t>
      </w:r>
      <w:proofErr w:type="spellStart"/>
      <w:r w:rsidRPr="00562462">
        <w:rPr>
          <w:rFonts w:ascii="Traditional Arabic" w:eastAsia="Calibri" w:hAnsi="Traditional Arabic" w:cs="Traditional Arabic"/>
          <w:b/>
          <w:bCs/>
          <w:color w:val="000000" w:themeColor="text1"/>
          <w:sz w:val="28"/>
          <w:szCs w:val="28"/>
          <w:rtl/>
        </w:rPr>
        <w:t>فتَناخَرَتْ</w:t>
      </w:r>
      <w:proofErr w:type="spellEnd"/>
      <w:r w:rsidRPr="00562462">
        <w:rPr>
          <w:rFonts w:ascii="Traditional Arabic" w:eastAsia="Calibri" w:hAnsi="Traditional Arabic" w:cs="Traditional Arabic"/>
          <w:b/>
          <w:bCs/>
          <w:color w:val="000000" w:themeColor="text1"/>
          <w:sz w:val="28"/>
          <w:szCs w:val="28"/>
          <w:rtl/>
        </w:rPr>
        <w:t xml:space="preserve"> بَطَارِقَتُهُ حَوْلَهُ (أي نفَروا وتكلَّمُوا بغضَب) حِينَ قَالَ مَا قَالَ، فَقَالَ: «</w:t>
      </w:r>
      <w:r w:rsidRPr="00562462">
        <w:rPr>
          <w:rFonts w:ascii="Traditional Arabic" w:eastAsia="Calibri" w:hAnsi="Traditional Arabic" w:cs="Traditional Arabic"/>
          <w:b/>
          <w:bCs/>
          <w:color w:val="C45911" w:themeColor="accent2" w:themeShade="BF"/>
          <w:sz w:val="28"/>
          <w:szCs w:val="28"/>
          <w:rtl/>
        </w:rPr>
        <w:t xml:space="preserve">وَإِنْ نَخَرْتُمْ وَاللَّهِ، اذْهَبُوا فَأَنْتُمْ </w:t>
      </w:r>
      <w:proofErr w:type="spellStart"/>
      <w:r w:rsidRPr="00562462">
        <w:rPr>
          <w:rFonts w:ascii="Traditional Arabic" w:eastAsia="Calibri" w:hAnsi="Traditional Arabic" w:cs="Traditional Arabic"/>
          <w:b/>
          <w:bCs/>
          <w:color w:val="C45911" w:themeColor="accent2" w:themeShade="BF"/>
          <w:sz w:val="28"/>
          <w:szCs w:val="28"/>
          <w:rtl/>
        </w:rPr>
        <w:t>سُيُومٌ</w:t>
      </w:r>
      <w:proofErr w:type="spellEnd"/>
      <w:r w:rsidRPr="00562462">
        <w:rPr>
          <w:rFonts w:ascii="Traditional Arabic" w:eastAsia="Calibri" w:hAnsi="Traditional Arabic" w:cs="Traditional Arabic"/>
          <w:b/>
          <w:bCs/>
          <w:color w:val="C45911" w:themeColor="accent2" w:themeShade="BF"/>
          <w:sz w:val="28"/>
          <w:szCs w:val="28"/>
          <w:rtl/>
        </w:rPr>
        <w:t xml:space="preserve"> بِأَرْضِي</w:t>
      </w:r>
      <w:r w:rsidRPr="00562462">
        <w:rPr>
          <w:rFonts w:ascii="Traditional Arabic" w:eastAsia="Calibri" w:hAnsi="Traditional Arabic" w:cs="Traditional Arabic"/>
          <w:b/>
          <w:bCs/>
          <w:color w:val="000000" w:themeColor="text1"/>
          <w:sz w:val="28"/>
          <w:szCs w:val="28"/>
          <w:rtl/>
        </w:rPr>
        <w:t xml:space="preserve">» أي آمِنُونَ. رواه </w:t>
      </w:r>
      <w:proofErr w:type="gramStart"/>
      <w:r w:rsidRPr="00562462">
        <w:rPr>
          <w:rFonts w:ascii="Traditional Arabic" w:eastAsia="Calibri" w:hAnsi="Traditional Arabic" w:cs="Traditional Arabic"/>
          <w:b/>
          <w:bCs/>
          <w:color w:val="000000" w:themeColor="text1"/>
          <w:sz w:val="28"/>
          <w:szCs w:val="28"/>
          <w:rtl/>
        </w:rPr>
        <w:t>أحمد</w:t>
      </w:r>
      <w:r w:rsidRPr="00562462">
        <w:rPr>
          <w:rFonts w:ascii="Traditional Arabic" w:eastAsia="Calibri" w:hAnsi="Traditional Arabic" w:cs="Traditional Arabic"/>
          <w:b/>
          <w:bCs/>
          <w:color w:val="000000" w:themeColor="text1"/>
          <w:sz w:val="28"/>
          <w:szCs w:val="28"/>
          <w:vertAlign w:val="superscript"/>
          <w:rtl/>
        </w:rPr>
        <w:t>(</w:t>
      </w:r>
      <w:proofErr w:type="gramEnd"/>
      <w:r w:rsidRPr="00562462">
        <w:rPr>
          <w:rFonts w:ascii="Traditional Arabic" w:eastAsia="Calibri" w:hAnsi="Traditional Arabic" w:cs="Traditional Arabic"/>
          <w:b/>
          <w:bCs/>
          <w:i/>
          <w:color w:val="000000" w:themeColor="text1"/>
          <w:sz w:val="28"/>
          <w:szCs w:val="28"/>
          <w:vertAlign w:val="superscript"/>
          <w:rtl/>
        </w:rPr>
        <w:footnoteReference w:id="1"/>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color w:val="000000" w:themeColor="text1"/>
          <w:sz w:val="28"/>
          <w:szCs w:val="28"/>
          <w:rtl/>
        </w:rPr>
        <w:t>.</w:t>
      </w:r>
    </w:p>
    <w:p w14:paraId="783E43B0"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أتدرونَ ما أعظمُ فريةٍ وأقبحُ سُب</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ةٍ قالَهَا إنسانٌ في حقِّ اللهِ؟</w:t>
      </w:r>
    </w:p>
    <w:p w14:paraId="07B79DE5"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إنَّهَا يومَ أنْ نَسبُوا للهِ ولدًا</w:t>
      </w:r>
      <w:r w:rsidRPr="00562462">
        <w:rPr>
          <w:rFonts w:ascii="Traditional Arabic" w:eastAsia="Calibri" w:hAnsi="Traditional Arabic" w:cs="Traditional Arabic"/>
          <w:b/>
          <w:bCs/>
          <w:color w:val="000000" w:themeColor="text1"/>
          <w:sz w:val="28"/>
          <w:szCs w:val="28"/>
        </w:rPr>
        <w:t>.</w:t>
      </w:r>
    </w:p>
    <w:p w14:paraId="2A30FD7C"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قال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معاذ</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بن جبل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رضي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الله</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عنه: «</w:t>
      </w:r>
      <w:r w:rsidRPr="00562462">
        <w:rPr>
          <w:rFonts w:ascii="Traditional Arabic" w:eastAsia="Calibri" w:hAnsi="Traditional Arabic" w:cs="Traditional Arabic"/>
          <w:b/>
          <w:bCs/>
          <w:color w:val="C45911" w:themeColor="accent2" w:themeShade="BF"/>
          <w:sz w:val="28"/>
          <w:szCs w:val="28"/>
          <w:rtl/>
        </w:rPr>
        <w:t>إِنَّ اللَّهَ تَعَالَى ضَرَبَ عَلَى رِقَابِهِمْ ب</w:t>
      </w:r>
      <w:r w:rsidRPr="00562462">
        <w:rPr>
          <w:rFonts w:ascii="Traditional Arabic" w:eastAsia="Calibri" w:hAnsi="Traditional Arabic" w:cs="Traditional Arabic" w:hint="cs"/>
          <w:b/>
          <w:bCs/>
          <w:color w:val="C45911" w:themeColor="accent2" w:themeShade="BF"/>
          <w:sz w:val="28"/>
          <w:szCs w:val="28"/>
          <w:rtl/>
        </w:rPr>
        <w:t>ِ</w:t>
      </w:r>
      <w:r w:rsidRPr="00562462">
        <w:rPr>
          <w:rFonts w:ascii="Traditional Arabic" w:eastAsia="Calibri" w:hAnsi="Traditional Arabic" w:cs="Traditional Arabic"/>
          <w:b/>
          <w:bCs/>
          <w:color w:val="C45911" w:themeColor="accent2" w:themeShade="BF"/>
          <w:sz w:val="28"/>
          <w:szCs w:val="28"/>
          <w:rtl/>
        </w:rPr>
        <w:t>ذُلٍّ مُغْرِمٍ، أَنَّهُمْ سَبُّوا اللَّهَ سَبًّا لَمْ يَسُبَّهُ أَحَد</w:t>
      </w:r>
      <w:r w:rsidRPr="00562462">
        <w:rPr>
          <w:rFonts w:ascii="Traditional Arabic" w:eastAsia="Calibri" w:hAnsi="Traditional Arabic" w:cs="Traditional Arabic"/>
          <w:b/>
          <w:bCs/>
          <w:color w:val="538135" w:themeColor="accent6" w:themeShade="BF"/>
          <w:sz w:val="28"/>
          <w:szCs w:val="28"/>
          <w:rtl/>
        </w:rPr>
        <w:t>ٌ</w:t>
      </w:r>
      <w:r w:rsidRPr="00562462">
        <w:rPr>
          <w:rFonts w:ascii="Traditional Arabic" w:eastAsia="Calibri" w:hAnsi="Traditional Arabic" w:cs="Traditional Arabic"/>
          <w:b/>
          <w:bCs/>
          <w:color w:val="000000" w:themeColor="text1"/>
          <w:sz w:val="28"/>
          <w:szCs w:val="28"/>
          <w:rtl/>
          <w:lang w:bidi="ar-KW"/>
        </w:rPr>
        <w:t xml:space="preserve">» رواه </w:t>
      </w:r>
      <w:proofErr w:type="gramStart"/>
      <w:r w:rsidRPr="00562462">
        <w:rPr>
          <w:rFonts w:ascii="Traditional Arabic" w:eastAsia="Calibri" w:hAnsi="Traditional Arabic" w:cs="Traditional Arabic"/>
          <w:b/>
          <w:bCs/>
          <w:color w:val="000000" w:themeColor="text1"/>
          <w:sz w:val="28"/>
          <w:szCs w:val="28"/>
          <w:rtl/>
          <w:lang w:bidi="ar-KW"/>
        </w:rPr>
        <w:t>الحربي</w:t>
      </w:r>
      <w:r w:rsidRPr="00562462">
        <w:rPr>
          <w:rFonts w:ascii="Traditional Arabic" w:eastAsia="Calibri" w:hAnsi="Traditional Arabic" w:cs="Traditional Arabic"/>
          <w:b/>
          <w:bCs/>
          <w:color w:val="000000" w:themeColor="text1"/>
          <w:sz w:val="28"/>
          <w:szCs w:val="28"/>
          <w:vertAlign w:val="superscript"/>
          <w:rtl/>
        </w:rPr>
        <w:t>(</w:t>
      </w:r>
      <w:proofErr w:type="gramEnd"/>
      <w:r w:rsidRPr="00562462">
        <w:rPr>
          <w:rFonts w:ascii="Traditional Arabic" w:eastAsia="Calibri" w:hAnsi="Traditional Arabic" w:cs="Traditional Arabic"/>
          <w:b/>
          <w:bCs/>
          <w:i/>
          <w:color w:val="000000" w:themeColor="text1"/>
          <w:sz w:val="28"/>
          <w:szCs w:val="28"/>
          <w:vertAlign w:val="superscript"/>
          <w:rtl/>
        </w:rPr>
        <w:footnoteReference w:id="2"/>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color w:val="000000" w:themeColor="text1"/>
          <w:sz w:val="28"/>
          <w:szCs w:val="28"/>
          <w:rtl/>
        </w:rPr>
        <w:t>.</w:t>
      </w:r>
    </w:p>
    <w:p w14:paraId="347946BA"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إن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هذه الف</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ريةَ الشَّنيعةَ المنكَرَة، سمَّاها اللهُ نفس</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ه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سبَّةً له، فقال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كما جاء</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في الحديث</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الإلهي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w:t>
      </w:r>
      <w:r w:rsidRPr="00562462">
        <w:rPr>
          <w:rFonts w:ascii="Traditional Arabic" w:eastAsia="Calibri" w:hAnsi="Traditional Arabic" w:cs="Traditional Arabic"/>
          <w:b/>
          <w:bCs/>
          <w:color w:val="0070C0"/>
          <w:sz w:val="28"/>
          <w:szCs w:val="28"/>
          <w:rtl/>
        </w:rPr>
        <w:t>كَذَّبَنِي ابْنُ آدَمَ! وَلَمْ يَكُنْ لَهُ ذَلِكَ، وَشَتَمَنِي! وَلَمْ يَكُنْ لَهُ ذَلِكَ، فَأَمَّا تَكْذِيبُهُ إِيَّايَ فَزَعَمَ أَنِّي لاَ أَقْدِرُ أَنْ أُعِيدَهُ كَمَا كَانَ، وَأَمَّا شَتْمُهُ إِيَّايَ، فَقَوْلُهُ: لِي وَلَدٌ، فَسُبْحَانِي أَنْ أَتَّخِذَ صَاحِبَةً أَوْ وَلَدًا</w:t>
      </w:r>
      <w:r w:rsidRPr="00562462">
        <w:rPr>
          <w:rFonts w:ascii="Traditional Arabic" w:eastAsia="Calibri" w:hAnsi="Traditional Arabic" w:cs="Traditional Arabic"/>
          <w:b/>
          <w:bCs/>
          <w:color w:val="000000" w:themeColor="text1"/>
          <w:sz w:val="28"/>
          <w:szCs w:val="28"/>
          <w:rtl/>
        </w:rPr>
        <w:t xml:space="preserve">» رواه </w:t>
      </w:r>
      <w:proofErr w:type="gramStart"/>
      <w:r w:rsidRPr="00562462">
        <w:rPr>
          <w:rFonts w:ascii="Traditional Arabic" w:eastAsia="Calibri" w:hAnsi="Traditional Arabic" w:cs="Traditional Arabic"/>
          <w:b/>
          <w:bCs/>
          <w:color w:val="000000" w:themeColor="text1"/>
          <w:sz w:val="28"/>
          <w:szCs w:val="28"/>
          <w:rtl/>
        </w:rPr>
        <w:t>البخاري</w:t>
      </w:r>
      <w:r w:rsidRPr="00562462">
        <w:rPr>
          <w:rFonts w:ascii="Traditional Arabic" w:eastAsia="Calibri" w:hAnsi="Traditional Arabic" w:cs="Traditional Arabic"/>
          <w:b/>
          <w:bCs/>
          <w:color w:val="000000" w:themeColor="text1"/>
          <w:sz w:val="28"/>
          <w:szCs w:val="28"/>
          <w:vertAlign w:val="superscript"/>
          <w:rtl/>
        </w:rPr>
        <w:t>(</w:t>
      </w:r>
      <w:proofErr w:type="gramEnd"/>
      <w:r w:rsidRPr="00562462">
        <w:rPr>
          <w:rFonts w:ascii="Traditional Arabic" w:eastAsia="Calibri" w:hAnsi="Traditional Arabic" w:cs="Traditional Arabic"/>
          <w:b/>
          <w:bCs/>
          <w:i/>
          <w:color w:val="000000" w:themeColor="text1"/>
          <w:sz w:val="28"/>
          <w:szCs w:val="28"/>
          <w:vertAlign w:val="superscript"/>
          <w:rtl/>
        </w:rPr>
        <w:footnoteReference w:id="3"/>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color w:val="000000" w:themeColor="text1"/>
          <w:sz w:val="28"/>
          <w:szCs w:val="28"/>
          <w:rtl/>
        </w:rPr>
        <w:t>.</w:t>
      </w:r>
    </w:p>
    <w:p w14:paraId="2B9B2EC1"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Pr>
      </w:pPr>
      <w:r w:rsidRPr="00562462">
        <w:rPr>
          <w:rFonts w:ascii="Traditional Arabic" w:eastAsia="Calibri" w:hAnsi="Traditional Arabic" w:cs="Traditional Arabic"/>
          <w:b/>
          <w:bCs/>
          <w:color w:val="000000" w:themeColor="text1"/>
          <w:sz w:val="28"/>
          <w:szCs w:val="28"/>
          <w:rtl/>
        </w:rPr>
        <w:t>إنَّ هذَا الباطلَ -لشناعتِهِ- تكادُ تزولُ منهُ الس</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م</w:t>
      </w:r>
      <w:r w:rsidRPr="00562462">
        <w:rPr>
          <w:rFonts w:ascii="Traditional Arabic" w:eastAsia="Calibri" w:hAnsi="Traditional Arabic" w:cs="Traditional Arabic" w:hint="cs"/>
          <w:b/>
          <w:bCs/>
          <w:color w:val="000000" w:themeColor="text1"/>
          <w:sz w:val="28"/>
          <w:szCs w:val="28"/>
          <w:rtl/>
        </w:rPr>
        <w:t>ا</w:t>
      </w:r>
      <w:r w:rsidRPr="00562462">
        <w:rPr>
          <w:rFonts w:ascii="Traditional Arabic" w:eastAsia="Calibri" w:hAnsi="Traditional Arabic" w:cs="Traditional Arabic"/>
          <w:b/>
          <w:bCs/>
          <w:color w:val="000000" w:themeColor="text1"/>
          <w:sz w:val="28"/>
          <w:szCs w:val="28"/>
          <w:rtl/>
        </w:rPr>
        <w:t>واتُ وتنشقُّ الأرضُ وتخ</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 الجبالُ هدًّا.</w:t>
      </w:r>
    </w:p>
    <w:p w14:paraId="7B5D6C24"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ألم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تسمع</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قول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الجليل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العزيز</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سبحانه: ﴿</w:t>
      </w:r>
      <w:r w:rsidRPr="00562462">
        <w:rPr>
          <w:rFonts w:ascii="Traditional Arabic" w:eastAsia="Traditional Arabic" w:hAnsi="Traditional Arabic" w:cs="Traditional Arabic"/>
          <w:b/>
          <w:bCs/>
          <w:color w:val="C00000"/>
          <w:sz w:val="28"/>
          <w:szCs w:val="28"/>
          <w:rtl/>
        </w:rPr>
        <w:t>وَقَالُوا اتَّخَذَ الرَّحْمَنُ ‌وَلَدًا * لَقَدْ جِئْتُمْ 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w:t>
      </w:r>
      <w:r w:rsidRPr="00562462">
        <w:rPr>
          <w:rFonts w:ascii="Traditional Arabic" w:eastAsia="Calibri" w:hAnsi="Traditional Arabic" w:cs="Traditional Arabic"/>
          <w:b/>
          <w:bCs/>
          <w:color w:val="000000" w:themeColor="text1"/>
          <w:sz w:val="28"/>
          <w:szCs w:val="28"/>
          <w:rtl/>
        </w:rPr>
        <w:t>﴾؟ [مريم: 88-93].</w:t>
      </w:r>
    </w:p>
    <w:p w14:paraId="4A0A8C9A" w14:textId="77777777" w:rsidR="00562462" w:rsidRPr="00562462" w:rsidRDefault="00562462" w:rsidP="00C63BAF">
      <w:pPr>
        <w:widowControl w:val="0"/>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إنَّ هذَا الكذ</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بَ تجرَّأَ عليهِ المفترونَ منَ اليهودِ والنصارى ومشركِي العربِ، أتواصَوْا بهِ؟ </w:t>
      </w:r>
      <w:r w:rsidRPr="00562462">
        <w:rPr>
          <w:rFonts w:ascii="Traditional Arabic" w:eastAsia="Calibri" w:hAnsi="Traditional Arabic" w:cs="Traditional Arabic"/>
          <w:b/>
          <w:bCs/>
          <w:color w:val="000000" w:themeColor="text1"/>
          <w:sz w:val="28"/>
          <w:szCs w:val="28"/>
          <w:rtl/>
        </w:rPr>
        <w:lastRenderedPageBreak/>
        <w:t xml:space="preserve">بلْ همْ أفّاكونَ مجرمونَ كذّابونَ، قاتلهُمُ اللهُ أنّى </w:t>
      </w:r>
      <w:proofErr w:type="spellStart"/>
      <w:r w:rsidRPr="00562462">
        <w:rPr>
          <w:rFonts w:ascii="Traditional Arabic" w:eastAsia="Calibri" w:hAnsi="Traditional Arabic" w:cs="Traditional Arabic"/>
          <w:b/>
          <w:bCs/>
          <w:color w:val="000000" w:themeColor="text1"/>
          <w:sz w:val="28"/>
          <w:szCs w:val="28"/>
          <w:rtl/>
        </w:rPr>
        <w:t>يؤفَكُونَ</w:t>
      </w:r>
      <w:proofErr w:type="spellEnd"/>
      <w:r w:rsidRPr="00562462">
        <w:rPr>
          <w:rFonts w:ascii="Traditional Arabic" w:eastAsia="Calibri" w:hAnsi="Traditional Arabic" w:cs="Traditional Arabic"/>
          <w:b/>
          <w:bCs/>
          <w:color w:val="000000" w:themeColor="text1"/>
          <w:sz w:val="28"/>
          <w:szCs w:val="28"/>
        </w:rPr>
        <w:t>.</w:t>
      </w:r>
    </w:p>
    <w:p w14:paraId="11C0BC9A"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pacing w:val="-2"/>
          <w:sz w:val="28"/>
          <w:szCs w:val="28"/>
          <w:rtl/>
        </w:rPr>
      </w:pPr>
      <w:r w:rsidRPr="00562462">
        <w:rPr>
          <w:rFonts w:ascii="Traditional Arabic" w:eastAsia="Calibri" w:hAnsi="Traditional Arabic" w:cs="Traditional Arabic"/>
          <w:b/>
          <w:bCs/>
          <w:color w:val="000000" w:themeColor="text1"/>
          <w:spacing w:val="-2"/>
          <w:sz w:val="28"/>
          <w:szCs w:val="28"/>
          <w:rtl/>
        </w:rPr>
        <w:t>قال</w:t>
      </w:r>
      <w:r w:rsidRPr="00562462">
        <w:rPr>
          <w:rFonts w:ascii="Traditional Arabic" w:eastAsia="Calibri" w:hAnsi="Traditional Arabic" w:cs="Traditional Arabic" w:hint="cs"/>
          <w:b/>
          <w:bCs/>
          <w:color w:val="000000" w:themeColor="text1"/>
          <w:spacing w:val="-2"/>
          <w:sz w:val="28"/>
          <w:szCs w:val="28"/>
          <w:rtl/>
        </w:rPr>
        <w:t>َ</w:t>
      </w:r>
      <w:r w:rsidRPr="00562462">
        <w:rPr>
          <w:rFonts w:ascii="Traditional Arabic" w:eastAsia="Calibri" w:hAnsi="Traditional Arabic" w:cs="Traditional Arabic"/>
          <w:b/>
          <w:bCs/>
          <w:color w:val="000000" w:themeColor="text1"/>
          <w:spacing w:val="-2"/>
          <w:sz w:val="28"/>
          <w:szCs w:val="28"/>
          <w:rtl/>
        </w:rPr>
        <w:t xml:space="preserve"> سبحانه: ﴿</w:t>
      </w:r>
      <w:r w:rsidRPr="00562462">
        <w:rPr>
          <w:rFonts w:ascii="Traditional Arabic" w:eastAsia="Traditional Arabic" w:hAnsi="Traditional Arabic" w:cs="Traditional Arabic"/>
          <w:b/>
          <w:bCs/>
          <w:color w:val="C00000"/>
          <w:spacing w:val="-2"/>
          <w:sz w:val="28"/>
          <w:szCs w:val="28"/>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r w:rsidRPr="00562462">
        <w:rPr>
          <w:rFonts w:ascii="Traditional Arabic" w:eastAsia="Traditional Arabic" w:hAnsi="Traditional Arabic" w:cs="Traditional Arabic"/>
          <w:b/>
          <w:bCs/>
          <w:color w:val="C00000"/>
          <w:spacing w:val="-2"/>
          <w:sz w:val="28"/>
          <w:szCs w:val="28"/>
          <w:rtl/>
        </w:rPr>
        <w:t>يُؤْفَكُونَ</w:t>
      </w:r>
      <w:proofErr w:type="spellEnd"/>
      <w:r w:rsidRPr="00562462">
        <w:rPr>
          <w:rFonts w:ascii="Traditional Arabic" w:eastAsia="Calibri" w:hAnsi="Traditional Arabic" w:cs="Traditional Arabic"/>
          <w:b/>
          <w:bCs/>
          <w:color w:val="000000" w:themeColor="text1"/>
          <w:spacing w:val="-2"/>
          <w:sz w:val="28"/>
          <w:szCs w:val="28"/>
          <w:rtl/>
        </w:rPr>
        <w:t>﴾ [التوبة: 30].</w:t>
      </w:r>
    </w:p>
    <w:p w14:paraId="2A100C74"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 xml:space="preserve">وقال سبحانه </w:t>
      </w:r>
      <w:r w:rsidRPr="00562462">
        <w:rPr>
          <w:rFonts w:ascii="Traditional Arabic" w:eastAsia="Calibri" w:hAnsi="Traditional Arabic" w:cs="Traditional Arabic" w:hint="cs"/>
          <w:b/>
          <w:bCs/>
          <w:color w:val="000000" w:themeColor="text1"/>
          <w:sz w:val="28"/>
          <w:szCs w:val="28"/>
          <w:rtl/>
        </w:rPr>
        <w:t>في</w:t>
      </w:r>
      <w:r w:rsidRPr="00562462">
        <w:rPr>
          <w:rFonts w:ascii="Traditional Arabic" w:eastAsia="Calibri" w:hAnsi="Traditional Arabic" w:cs="Traditional Arabic"/>
          <w:b/>
          <w:bCs/>
          <w:color w:val="000000" w:themeColor="text1"/>
          <w:sz w:val="28"/>
          <w:szCs w:val="28"/>
          <w:rtl/>
        </w:rPr>
        <w:t xml:space="preserve"> الو</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ثني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ين من العرب الذين قالوا: الملائكةُ بنات</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الله: ﴿</w:t>
      </w:r>
      <w:r w:rsidRPr="00562462">
        <w:rPr>
          <w:rFonts w:ascii="Traditional Arabic" w:eastAsia="Traditional Arabic" w:hAnsi="Traditional Arabic" w:cs="Traditional Arabic"/>
          <w:b/>
          <w:bCs/>
          <w:color w:val="C00000"/>
          <w:sz w:val="28"/>
          <w:szCs w:val="28"/>
          <w:rtl/>
        </w:rPr>
        <w:t>فَاسْتَفْتِهِمْ أَلِرَبِّكَ الْبَنَاتُ وَلَهُمُ الْبَنُونَ * أَمْ خَلَقْنَا الْمَلَائِكَةَ إِنَاثًا وَهُمْ شَاهِدُونَ * أَلَا إِنَّهُمْ مِنْ إِفْكِهِمْ لَيَقُولُونَ * ‌وَلَدَ ‌اللَّهُ وَإِنَّهُمْ لَكَاذِبُونَ</w:t>
      </w:r>
      <w:r w:rsidRPr="00562462">
        <w:rPr>
          <w:rFonts w:ascii="Traditional Arabic" w:eastAsia="Calibri" w:hAnsi="Traditional Arabic" w:cs="Traditional Arabic"/>
          <w:b/>
          <w:bCs/>
          <w:color w:val="000000" w:themeColor="text1"/>
          <w:sz w:val="28"/>
          <w:szCs w:val="28"/>
          <w:rtl/>
        </w:rPr>
        <w:t>﴾ [الصافات: 149-152].</w:t>
      </w:r>
    </w:p>
    <w:p w14:paraId="44BA93EF"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B050"/>
          <w:sz w:val="28"/>
          <w:szCs w:val="28"/>
          <w:rtl/>
        </w:rPr>
      </w:pPr>
      <w:r w:rsidRPr="00562462">
        <w:rPr>
          <w:rFonts w:ascii="Traditional Arabic" w:eastAsia="Calibri" w:hAnsi="Traditional Arabic" w:cs="Traditional Arabic"/>
          <w:b/>
          <w:bCs/>
          <w:color w:val="00B050"/>
          <w:sz w:val="28"/>
          <w:szCs w:val="28"/>
          <w:rtl/>
        </w:rPr>
        <w:t>ع</w:t>
      </w:r>
      <w:r w:rsidRPr="00562462">
        <w:rPr>
          <w:rFonts w:ascii="Traditional Arabic" w:eastAsia="Calibri" w:hAnsi="Traditional Arabic" w:cs="Traditional Arabic" w:hint="cs"/>
          <w:b/>
          <w:bCs/>
          <w:color w:val="00B050"/>
          <w:sz w:val="28"/>
          <w:szCs w:val="28"/>
          <w:rtl/>
        </w:rPr>
        <w:t>ِ</w:t>
      </w:r>
      <w:r w:rsidRPr="00562462">
        <w:rPr>
          <w:rFonts w:ascii="Traditional Arabic" w:eastAsia="Calibri" w:hAnsi="Traditional Arabic" w:cs="Traditional Arabic"/>
          <w:b/>
          <w:bCs/>
          <w:color w:val="00B050"/>
          <w:sz w:val="28"/>
          <w:szCs w:val="28"/>
          <w:rtl/>
        </w:rPr>
        <w:t>باد</w:t>
      </w:r>
      <w:r w:rsidRPr="00562462">
        <w:rPr>
          <w:rFonts w:ascii="Traditional Arabic" w:eastAsia="Calibri" w:hAnsi="Traditional Arabic" w:cs="Traditional Arabic" w:hint="cs"/>
          <w:b/>
          <w:bCs/>
          <w:color w:val="00B050"/>
          <w:sz w:val="28"/>
          <w:szCs w:val="28"/>
          <w:rtl/>
        </w:rPr>
        <w:t>َ</w:t>
      </w:r>
      <w:r w:rsidRPr="00562462">
        <w:rPr>
          <w:rFonts w:ascii="Traditional Arabic" w:eastAsia="Calibri" w:hAnsi="Traditional Arabic" w:cs="Traditional Arabic"/>
          <w:b/>
          <w:bCs/>
          <w:color w:val="00B050"/>
          <w:sz w:val="28"/>
          <w:szCs w:val="28"/>
          <w:rtl/>
        </w:rPr>
        <w:t xml:space="preserve"> الله:</w:t>
      </w:r>
    </w:p>
    <w:p w14:paraId="44CA10D7"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Pr>
      </w:pPr>
      <w:r w:rsidRPr="00562462">
        <w:rPr>
          <w:rFonts w:ascii="Traditional Arabic" w:eastAsia="Calibri" w:hAnsi="Traditional Arabic" w:cs="Traditional Arabic" w:hint="cs"/>
          <w:b/>
          <w:bCs/>
          <w:color w:val="000000" w:themeColor="text1"/>
          <w:sz w:val="28"/>
          <w:szCs w:val="28"/>
          <w:rtl/>
        </w:rPr>
        <w:t>مَعَ</w:t>
      </w:r>
      <w:r w:rsidRPr="00562462">
        <w:rPr>
          <w:rFonts w:ascii="Traditional Arabic" w:eastAsia="Calibri" w:hAnsi="Traditional Arabic" w:cs="Traditional Arabic"/>
          <w:b/>
          <w:bCs/>
          <w:color w:val="000000" w:themeColor="text1"/>
          <w:sz w:val="28"/>
          <w:szCs w:val="28"/>
          <w:rtl/>
        </w:rPr>
        <w:t xml:space="preserve"> أنَّ هذَا القولَ منْ أبطَلِ الباطِلِ وأشنَعِ الأكاذيبِ، </w:t>
      </w:r>
      <w:r w:rsidRPr="00562462">
        <w:rPr>
          <w:rFonts w:ascii="Traditional Arabic" w:eastAsia="Calibri" w:hAnsi="Traditional Arabic" w:cs="Traditional Arabic" w:hint="cs"/>
          <w:b/>
          <w:bCs/>
          <w:color w:val="000000" w:themeColor="text1"/>
          <w:sz w:val="28"/>
          <w:szCs w:val="28"/>
          <w:rtl/>
        </w:rPr>
        <w:t>فإ</w:t>
      </w:r>
      <w:r w:rsidRPr="00562462">
        <w:rPr>
          <w:rFonts w:ascii="Traditional Arabic" w:eastAsia="Calibri" w:hAnsi="Traditional Arabic" w:cs="Traditional Arabic"/>
          <w:b/>
          <w:bCs/>
          <w:color w:val="000000" w:themeColor="text1"/>
          <w:sz w:val="28"/>
          <w:szCs w:val="28"/>
          <w:rtl/>
        </w:rPr>
        <w:t>نَّ اللهَ تعالَى أقامَ البراهينَ على ب</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طلانِهِ في كتابِهِ، ليُقيمَ الحج</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ةَ بهِ على عبادِهِ.</w:t>
      </w:r>
    </w:p>
    <w:p w14:paraId="16F4D9DB"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pacing w:val="-4"/>
          <w:sz w:val="28"/>
          <w:szCs w:val="28"/>
          <w:rtl/>
        </w:rPr>
      </w:pPr>
      <w:r w:rsidRPr="00562462">
        <w:rPr>
          <w:rFonts w:ascii="Traditional Arabic" w:eastAsia="Calibri" w:hAnsi="Traditional Arabic" w:cs="Traditional Arabic"/>
          <w:b/>
          <w:bCs/>
          <w:color w:val="000000" w:themeColor="text1"/>
          <w:spacing w:val="-4"/>
          <w:sz w:val="28"/>
          <w:szCs w:val="28"/>
          <w:rtl/>
        </w:rPr>
        <w:t>قال</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 xml:space="preserve"> جل</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 xml:space="preserve"> وعلا: ﴿</w:t>
      </w:r>
      <w:r w:rsidRPr="00562462">
        <w:rPr>
          <w:rFonts w:ascii="Traditional Arabic" w:eastAsia="Traditional Arabic" w:hAnsi="Traditional Arabic" w:cs="Traditional Arabic"/>
          <w:b/>
          <w:bCs/>
          <w:color w:val="C00000"/>
          <w:spacing w:val="-4"/>
          <w:sz w:val="28"/>
          <w:szCs w:val="28"/>
          <w:rtl/>
        </w:rPr>
        <w:t>وَقَالُوا اتَّخَذَ اللَّهُ ‌وَلَدًا سُبْحَانَهُ بَلْ لَهُ مَا فِي السَّمَاوَاتِ وَالْأَرْضِ كُلٌّ لَهُ قَانِتُونَ</w:t>
      </w:r>
      <w:r w:rsidRPr="00562462">
        <w:rPr>
          <w:rFonts w:ascii="Traditional Arabic" w:eastAsia="Calibri" w:hAnsi="Traditional Arabic" w:cs="Traditional Arabic"/>
          <w:b/>
          <w:bCs/>
          <w:color w:val="000000" w:themeColor="text1"/>
          <w:spacing w:val="-4"/>
          <w:sz w:val="28"/>
          <w:szCs w:val="28"/>
          <w:rtl/>
        </w:rPr>
        <w:t>﴾ [البقرة: 116]. </w:t>
      </w:r>
    </w:p>
    <w:p w14:paraId="4A56608E"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Pr>
      </w:pPr>
      <w:r w:rsidRPr="00562462">
        <w:rPr>
          <w:rFonts w:ascii="Traditional Arabic" w:eastAsia="Calibri" w:hAnsi="Traditional Arabic" w:cs="Traditional Arabic"/>
          <w:b/>
          <w:bCs/>
          <w:color w:val="000000" w:themeColor="text1"/>
          <w:sz w:val="28"/>
          <w:szCs w:val="28"/>
          <w:rtl/>
        </w:rPr>
        <w:t>إنَّ كلَّ مَنْ سِوى اللهِ منَ الخلقِ مِلكٌ لهُ وعبيدٌ، مقيمونَ على طاعتِهِ ط</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وعًا وك</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رهًا، فكيفَ يكونُ العبدُ المملوكُ ابنًا للهِ، تعالَى اللهُ عمَّا يقولونَ علوًّا كبيرًا.</w:t>
      </w:r>
    </w:p>
    <w:p w14:paraId="6EC2F1B0"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وقال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سبحانَه: ﴿</w:t>
      </w:r>
      <w:r w:rsidRPr="00562462">
        <w:rPr>
          <w:rFonts w:ascii="Traditional Arabic" w:eastAsia="Traditional Arabic" w:hAnsi="Traditional Arabic" w:cs="Traditional Arabic"/>
          <w:b/>
          <w:bCs/>
          <w:color w:val="C00000"/>
          <w:sz w:val="28"/>
          <w:szCs w:val="28"/>
          <w:rtl/>
        </w:rPr>
        <w:t>قَالُوا اتَّخَذَ اللَّهُ ‌وَلَدًا سُبْحَانَهُ هُوَ الْغَنِيُّ لَهُ مَا فِي السَّمَاوَاتِ وَمَا فِي الْأَرْضِ</w:t>
      </w:r>
      <w:r w:rsidRPr="00562462">
        <w:rPr>
          <w:rFonts w:ascii="Traditional Arabic" w:eastAsia="Calibri" w:hAnsi="Traditional Arabic" w:cs="Traditional Arabic"/>
          <w:b/>
          <w:bCs/>
          <w:color w:val="000000" w:themeColor="text1"/>
          <w:sz w:val="28"/>
          <w:szCs w:val="28"/>
          <w:rtl/>
        </w:rPr>
        <w:t>﴾ [يونس: 68].</w:t>
      </w:r>
    </w:p>
    <w:p w14:paraId="47BEDF6E"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 xml:space="preserve">إنَّ اللهَ هوَ الغنيُّ منْ كلِّ وجهٍ، لا يَحتاجُ </w:t>
      </w:r>
      <w:r w:rsidRPr="00562462">
        <w:rPr>
          <w:rFonts w:ascii="Traditional Arabic" w:eastAsia="Calibri" w:hAnsi="Traditional Arabic" w:cs="Traditional Arabic" w:hint="cs"/>
          <w:b/>
          <w:bCs/>
          <w:color w:val="000000" w:themeColor="text1"/>
          <w:sz w:val="28"/>
          <w:szCs w:val="28"/>
          <w:rtl/>
        </w:rPr>
        <w:t xml:space="preserve">إلى </w:t>
      </w:r>
      <w:r w:rsidRPr="00562462">
        <w:rPr>
          <w:rFonts w:ascii="Traditional Arabic" w:eastAsia="Calibri" w:hAnsi="Traditional Arabic" w:cs="Traditional Arabic"/>
          <w:b/>
          <w:bCs/>
          <w:color w:val="000000" w:themeColor="text1"/>
          <w:sz w:val="28"/>
          <w:szCs w:val="28"/>
          <w:rtl/>
        </w:rPr>
        <w:t>وَلدٍ، والإنسانُ إنم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ا يطلُبُ الولَدَ لحاجتِهِ إليهِ، يستعينُ بهِ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 ضَعفٍ، ويستأنسُ بهِ منْ وَحشةٍ، ويورِّثُهُ بعدَ موتِهِ، أمَّا ربُّ العالمينَ فلهُ كَمَالُ الغِنَى، وهوَ الأوَّلُ والآخِرُ، كُلُّ شَيءٍ هالِكٌ إلَّا وجهَهُ</w:t>
      </w:r>
      <w:r w:rsidRPr="00562462">
        <w:rPr>
          <w:rFonts w:ascii="Traditional Arabic" w:eastAsia="Calibri" w:hAnsi="Traditional Arabic" w:cs="Traditional Arabic"/>
          <w:b/>
          <w:bCs/>
          <w:color w:val="000000" w:themeColor="text1"/>
          <w:sz w:val="28"/>
          <w:szCs w:val="28"/>
        </w:rPr>
        <w:t>.</w:t>
      </w:r>
    </w:p>
    <w:p w14:paraId="008E476C" w14:textId="77777777" w:rsidR="00562462" w:rsidRPr="00562462" w:rsidRDefault="00562462" w:rsidP="00562462">
      <w:pPr>
        <w:widowControl w:val="0"/>
        <w:bidi/>
        <w:spacing w:after="80" w:line="240" w:lineRule="auto"/>
        <w:ind w:firstLine="284"/>
        <w:jc w:val="both"/>
        <w:rPr>
          <w:rFonts w:ascii="Traditional Arabic" w:eastAsia="Calibri" w:hAnsi="Traditional Arabic" w:cs="Traditional Arabic"/>
          <w:b/>
          <w:bCs/>
          <w:color w:val="000000" w:themeColor="text1"/>
          <w:spacing w:val="-4"/>
          <w:sz w:val="28"/>
          <w:szCs w:val="28"/>
          <w:rtl/>
        </w:rPr>
      </w:pPr>
      <w:r w:rsidRPr="00562462">
        <w:rPr>
          <w:rFonts w:ascii="Traditional Arabic" w:eastAsia="Calibri" w:hAnsi="Traditional Arabic" w:cs="Traditional Arabic"/>
          <w:b/>
          <w:bCs/>
          <w:color w:val="000000" w:themeColor="text1"/>
          <w:spacing w:val="-4"/>
          <w:sz w:val="28"/>
          <w:szCs w:val="28"/>
          <w:rtl/>
        </w:rPr>
        <w:t>ثمَّ إنّ</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 xml:space="preserve"> هذهِ العقيدةَ كفرٌ وافتراءٌ على اللهِ، وقولٌ عليهِ بلا علمٍ، فأيُّ ح</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ج</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ةٍ لكمْ وسُلطانٍ أتاكُم في د</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عواكم هذهِ؟ ولذلكَ ت</w:t>
      </w:r>
      <w:r w:rsidRPr="00562462">
        <w:rPr>
          <w:rFonts w:ascii="Traditional Arabic" w:eastAsia="Calibri" w:hAnsi="Traditional Arabic" w:cs="Traditional Arabic" w:hint="cs"/>
          <w:b/>
          <w:bCs/>
          <w:color w:val="000000" w:themeColor="text1"/>
          <w:spacing w:val="-4"/>
          <w:sz w:val="28"/>
          <w:szCs w:val="28"/>
          <w:rtl/>
        </w:rPr>
        <w:t>ُ</w:t>
      </w:r>
      <w:r w:rsidRPr="00562462">
        <w:rPr>
          <w:rFonts w:ascii="Traditional Arabic" w:eastAsia="Calibri" w:hAnsi="Traditional Arabic" w:cs="Traditional Arabic"/>
          <w:b/>
          <w:bCs/>
          <w:color w:val="000000" w:themeColor="text1"/>
          <w:spacing w:val="-4"/>
          <w:sz w:val="28"/>
          <w:szCs w:val="28"/>
          <w:rtl/>
        </w:rPr>
        <w:t>واصِلُ الآياتُ ردًّا عليهم: ﴿</w:t>
      </w:r>
      <w:r w:rsidRPr="00562462">
        <w:rPr>
          <w:rFonts w:ascii="Traditional Arabic" w:eastAsia="Traditional Arabic" w:hAnsi="Traditional Arabic" w:cs="Traditional Arabic"/>
          <w:b/>
          <w:bCs/>
          <w:color w:val="C00000"/>
          <w:spacing w:val="-4"/>
          <w:sz w:val="28"/>
          <w:szCs w:val="28"/>
          <w:rtl/>
        </w:rPr>
        <w:t xml:space="preserve">إِنْ عِنْدَكُمْ مِنْ سُلْطَانٍ بِهَذَا أَتَقُولُونَ </w:t>
      </w:r>
      <w:r w:rsidRPr="00562462">
        <w:rPr>
          <w:rFonts w:ascii="Traditional Arabic" w:eastAsia="Traditional Arabic" w:hAnsi="Traditional Arabic" w:cs="Traditional Arabic"/>
          <w:b/>
          <w:bCs/>
          <w:color w:val="C00000"/>
          <w:spacing w:val="-4"/>
          <w:sz w:val="28"/>
          <w:szCs w:val="28"/>
          <w:rtl/>
        </w:rPr>
        <w:lastRenderedPageBreak/>
        <w:t>عَلَى اللَّهِ مَا لَا تَعْلَمُونَ * قُلْ إِنَّ الَّذِينَ يَفْتَرُونَ عَلَى اللَّهِ الْكَذِبَ لَا يُفْلِحُونَ * مَتَاعٌ فِي الدُّنْيَا ثُمَّ إِلَيْنَا مَرْجِعُهُمْ ثُمَّ نُذِيقُهُمُ الْعَذَابَ الشَّدِيدَ بِمَا كَانُوا يَكْفُرُونَ</w:t>
      </w:r>
      <w:r w:rsidRPr="00562462">
        <w:rPr>
          <w:rFonts w:ascii="Traditional Arabic" w:eastAsia="Calibri" w:hAnsi="Traditional Arabic" w:cs="Traditional Arabic"/>
          <w:b/>
          <w:bCs/>
          <w:color w:val="000000" w:themeColor="text1"/>
          <w:spacing w:val="-4"/>
          <w:sz w:val="28"/>
          <w:szCs w:val="28"/>
          <w:rtl/>
        </w:rPr>
        <w:t>﴾ [يونس: 68-70].</w:t>
      </w:r>
    </w:p>
    <w:p w14:paraId="6D56A025"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ويقول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سبحانَه: ﴿</w:t>
      </w:r>
      <w:r w:rsidRPr="00562462">
        <w:rPr>
          <w:rFonts w:ascii="Traditional Arabic" w:eastAsia="Traditional Arabic" w:hAnsi="Traditional Arabic" w:cs="Traditional Arabic"/>
          <w:b/>
          <w:bCs/>
          <w:color w:val="C00000"/>
          <w:sz w:val="28"/>
          <w:szCs w:val="28"/>
          <w:rtl/>
        </w:rPr>
        <w:t>وَجَعَلُوا لِلَّهِ شُرَكَاءَ الْجِنَّ وَخَلَقَهُمْ وَخَرَقُوا لَهُ بَنِينَ وَبَنَاتٍ بِغَيْرِ عِلْمٍ سُبْحَانَهُ وَتَعَالَى عَمَّا يَصِفُونَ * بَدِيعُ السَّمَاوَاتِ وَالْأَرْضِ أَنَّى يَكُونُ لَهُ وَلَدٌ وَلَمْ تَكُنْ لَهُ ‌صَاحِبَةٌ وَخَلَقَ كُلَّ شَيْءٍ وَهُوَ بِكُلِّ شَيْءٍ عَلِيمٌ</w:t>
      </w:r>
      <w:r w:rsidRPr="00562462">
        <w:rPr>
          <w:rFonts w:ascii="Traditional Arabic" w:eastAsia="Calibri" w:hAnsi="Traditional Arabic" w:cs="Traditional Arabic"/>
          <w:b/>
          <w:bCs/>
          <w:color w:val="000000" w:themeColor="text1"/>
          <w:sz w:val="28"/>
          <w:szCs w:val="28"/>
          <w:rtl/>
        </w:rPr>
        <w:t>﴾ [الأنعام: 100-101].</w:t>
      </w:r>
    </w:p>
    <w:p w14:paraId="2F4AA833"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أبطَلَ اللهُ فِريتَهُمْ بأنَّهُ في قانُونِ الأسبابِ لا يكُونُ ولدٌ إلّا عنْ أصلَينِ، سببٍ فاعلٍ ومحلٍّ قابلٍ، واللهُ تعالَى وتنزَّهَ عنِ الصَّاحِبَةِ، فهُوَ الفَردُ الذي لا مثيلَ لهُ، وكُلُّ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 سِواهُ مخلوقٌ</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هوَ سبحانَهُ منْ أوجدَهُ وخلقَهُ</w:t>
      </w:r>
      <w:r w:rsidRPr="00562462">
        <w:rPr>
          <w:rFonts w:ascii="Traditional Arabic" w:eastAsia="Calibri" w:hAnsi="Traditional Arabic" w:cs="Traditional Arabic"/>
          <w:b/>
          <w:bCs/>
          <w:color w:val="000000" w:themeColor="text1"/>
          <w:sz w:val="28"/>
          <w:szCs w:val="28"/>
        </w:rPr>
        <w:t>.</w:t>
      </w:r>
    </w:p>
    <w:p w14:paraId="5E237C2D"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ثمَّ إنَّ العَليمَ بكلِّ شَيءٍ أخبرَنَا عنْ نفسِهِ أنَّهُ ليسَ لهُ ولدٌ، ولمْ يت</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خذْ ولدًا، فهلْ للهِ ولدٌ لا يعلمُهُ؟ حاشاهُ سبحانَهُ وتعالَى عمَّا يقولُ الظالمونَ علوًّا كبيرًا</w:t>
      </w:r>
      <w:r w:rsidRPr="00562462">
        <w:rPr>
          <w:rFonts w:ascii="Traditional Arabic" w:eastAsia="Calibri" w:hAnsi="Traditional Arabic" w:cs="Traditional Arabic"/>
          <w:b/>
          <w:bCs/>
          <w:color w:val="000000" w:themeColor="text1"/>
          <w:sz w:val="28"/>
          <w:szCs w:val="28"/>
        </w:rPr>
        <w:t>.</w:t>
      </w:r>
    </w:p>
    <w:p w14:paraId="125FA769"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562462">
        <w:rPr>
          <w:rFonts w:ascii="Traditional Arabic" w:eastAsia="Calibri" w:hAnsi="Traditional Arabic" w:cs="Traditional Arabic"/>
          <w:b/>
          <w:bCs/>
          <w:color w:val="000000" w:themeColor="text1"/>
          <w:sz w:val="28"/>
          <w:szCs w:val="28"/>
          <w:rtl/>
        </w:rPr>
        <w:t>وإنْ كنتُمْ عج</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بتُمْ م</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 خ</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لقِ عيسى عليهِ الس</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لامُ منْ غيرِ أبٍ، فإنَّ الذي خلقَهُ بديعُ الس</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م</w:t>
      </w:r>
      <w:r w:rsidRPr="00562462">
        <w:rPr>
          <w:rFonts w:ascii="Traditional Arabic" w:eastAsia="Calibri" w:hAnsi="Traditional Arabic" w:cs="Traditional Arabic" w:hint="cs"/>
          <w:b/>
          <w:bCs/>
          <w:color w:val="000000" w:themeColor="text1"/>
          <w:sz w:val="28"/>
          <w:szCs w:val="28"/>
          <w:rtl/>
        </w:rPr>
        <w:t>ا</w:t>
      </w:r>
      <w:r w:rsidRPr="00562462">
        <w:rPr>
          <w:rFonts w:ascii="Traditional Arabic" w:eastAsia="Calibri" w:hAnsi="Traditional Arabic" w:cs="Traditional Arabic"/>
          <w:b/>
          <w:bCs/>
          <w:color w:val="000000" w:themeColor="text1"/>
          <w:sz w:val="28"/>
          <w:szCs w:val="28"/>
          <w:rtl/>
        </w:rPr>
        <w:t xml:space="preserve">واتِ والأرضِ، خلقَهُمَا على عِظَمِهِمَا ومَا فيهِمَا منْ آياتٍ باهراتٍ منْ غيرِ مثالٍ سابقٍ، </w:t>
      </w:r>
      <w:proofErr w:type="spellStart"/>
      <w:r w:rsidRPr="00562462">
        <w:rPr>
          <w:rFonts w:ascii="Traditional Arabic" w:eastAsia="Calibri" w:hAnsi="Traditional Arabic" w:cs="Traditional Arabic"/>
          <w:b/>
          <w:bCs/>
          <w:color w:val="000000" w:themeColor="text1"/>
          <w:sz w:val="28"/>
          <w:szCs w:val="28"/>
          <w:rtl/>
        </w:rPr>
        <w:t>أفي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ع</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ج</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زُهُ</w:t>
      </w:r>
      <w:proofErr w:type="spellEnd"/>
      <w:r w:rsidRPr="00562462">
        <w:rPr>
          <w:rFonts w:ascii="Traditional Arabic" w:eastAsia="Calibri" w:hAnsi="Traditional Arabic" w:cs="Traditional Arabic"/>
          <w:b/>
          <w:bCs/>
          <w:color w:val="000000" w:themeColor="text1"/>
          <w:sz w:val="28"/>
          <w:szCs w:val="28"/>
          <w:rtl/>
        </w:rPr>
        <w:t xml:space="preserve"> أنْ 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خل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قَ عيسى منْ غيرِ أبٍ، كمَا خلقَ آدمَ منْ ترابٍ بلا أمٍّ ولا أبٍ؟</w:t>
      </w:r>
      <w:r w:rsidRPr="00562462">
        <w:rPr>
          <w:rFonts w:ascii="Traditional Arabic" w:eastAsia="Calibri" w:hAnsi="Traditional Arabic" w:cs="Traditional Arabic"/>
          <w:b/>
          <w:bCs/>
          <w:color w:val="000000" w:themeColor="text1"/>
          <w:sz w:val="28"/>
          <w:szCs w:val="28"/>
          <w:rtl/>
          <w:lang w:bidi="ar-KW"/>
        </w:rPr>
        <w:t xml:space="preserve"> </w:t>
      </w:r>
    </w:p>
    <w:p w14:paraId="7AA6318C"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lang w:bidi="ar-KW"/>
        </w:rPr>
      </w:pPr>
      <w:r w:rsidRPr="00562462">
        <w:rPr>
          <w:rFonts w:ascii="Traditional Arabic" w:eastAsia="Calibri" w:hAnsi="Traditional Arabic" w:cs="Traditional Arabic"/>
          <w:b/>
          <w:bCs/>
          <w:color w:val="000000" w:themeColor="text1"/>
          <w:sz w:val="28"/>
          <w:szCs w:val="28"/>
          <w:rtl/>
        </w:rPr>
        <w:t>ثمّ إنَّ الإلهَ الحقَّ لا مثيلَ لهُ، فلوْ كانَ لهُ ولدٌ لكانَ لهُ مثيلٌ، ولوْ كانَ لهُ مثيلٌ لكانَ لهُ شريكٌ، واللهُ لا شريكَ لهُ</w:t>
      </w:r>
      <w:r w:rsidRPr="00562462">
        <w:rPr>
          <w:rFonts w:ascii="Traditional Arabic" w:eastAsia="Calibri" w:hAnsi="Traditional Arabic" w:cs="Traditional Arabic"/>
          <w:b/>
          <w:bCs/>
          <w:color w:val="000000" w:themeColor="text1"/>
          <w:sz w:val="28"/>
          <w:szCs w:val="28"/>
          <w:lang w:bidi="ar-KW"/>
        </w:rPr>
        <w:t>.</w:t>
      </w:r>
      <w:r w:rsidRPr="00562462">
        <w:rPr>
          <w:rFonts w:ascii="Traditional Arabic" w:eastAsia="Calibri" w:hAnsi="Traditional Arabic" w:cs="Traditional Arabic"/>
          <w:b/>
          <w:bCs/>
          <w:color w:val="000000" w:themeColor="text1"/>
          <w:sz w:val="28"/>
          <w:szCs w:val="28"/>
          <w:rtl/>
          <w:lang w:bidi="ar-KW"/>
        </w:rPr>
        <w:t xml:space="preserve"> </w:t>
      </w:r>
    </w:p>
    <w:p w14:paraId="54C7AFDC"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pacing w:val="-4"/>
          <w:sz w:val="28"/>
          <w:szCs w:val="28"/>
          <w:rtl/>
          <w:lang w:bidi="ar-KW"/>
        </w:rPr>
      </w:pPr>
      <w:r w:rsidRPr="00562462">
        <w:rPr>
          <w:rFonts w:ascii="Traditional Arabic" w:eastAsia="Calibri" w:hAnsi="Traditional Arabic" w:cs="Traditional Arabic"/>
          <w:b/>
          <w:bCs/>
          <w:color w:val="000000" w:themeColor="text1"/>
          <w:spacing w:val="-4"/>
          <w:sz w:val="28"/>
          <w:szCs w:val="28"/>
          <w:rtl/>
          <w:lang w:bidi="ar-KW"/>
        </w:rPr>
        <w:t>قال</w:t>
      </w:r>
      <w:r w:rsidRPr="00562462">
        <w:rPr>
          <w:rFonts w:ascii="Traditional Arabic" w:eastAsia="Calibri" w:hAnsi="Traditional Arabic" w:cs="Traditional Arabic" w:hint="cs"/>
          <w:b/>
          <w:bCs/>
          <w:color w:val="000000" w:themeColor="text1"/>
          <w:spacing w:val="-4"/>
          <w:sz w:val="28"/>
          <w:szCs w:val="28"/>
          <w:rtl/>
          <w:lang w:bidi="ar-KW"/>
        </w:rPr>
        <w:t>َ</w:t>
      </w:r>
      <w:r w:rsidRPr="00562462">
        <w:rPr>
          <w:rFonts w:ascii="Traditional Arabic" w:eastAsia="Calibri" w:hAnsi="Traditional Arabic" w:cs="Traditional Arabic"/>
          <w:b/>
          <w:bCs/>
          <w:color w:val="000000" w:themeColor="text1"/>
          <w:spacing w:val="-4"/>
          <w:sz w:val="28"/>
          <w:szCs w:val="28"/>
          <w:rtl/>
          <w:lang w:bidi="ar-KW"/>
        </w:rPr>
        <w:t xml:space="preserve"> سبحانه: </w:t>
      </w:r>
      <w:r w:rsidRPr="00562462">
        <w:rPr>
          <w:rFonts w:ascii="Traditional Arabic" w:eastAsia="Calibri" w:hAnsi="Traditional Arabic" w:cs="Traditional Arabic"/>
          <w:b/>
          <w:bCs/>
          <w:color w:val="000000" w:themeColor="text1"/>
          <w:spacing w:val="-4"/>
          <w:sz w:val="28"/>
          <w:szCs w:val="28"/>
          <w:rtl/>
        </w:rPr>
        <w:t>﴿</w:t>
      </w:r>
      <w:r w:rsidRPr="00562462">
        <w:rPr>
          <w:rFonts w:ascii="Traditional Arabic" w:eastAsia="Traditional Arabic" w:hAnsi="Traditional Arabic" w:cs="Traditional Arabic"/>
          <w:b/>
          <w:bCs/>
          <w:color w:val="C00000"/>
          <w:spacing w:val="-4"/>
          <w:sz w:val="28"/>
          <w:szCs w:val="28"/>
          <w:rtl/>
        </w:rPr>
        <w:t>قُلْ هُوَ اللَّهُ أَحَدٌ * اللَّهُ الصَّمَدُ * لَمْ يَلِدْ وَلَمْ يُولَدْ * وَلَمْ يَكُنْ لَهُ كُفُوًا أَحَدٌ</w:t>
      </w:r>
      <w:r w:rsidRPr="00562462">
        <w:rPr>
          <w:rFonts w:ascii="Traditional Arabic" w:eastAsia="Calibri" w:hAnsi="Traditional Arabic" w:cs="Traditional Arabic"/>
          <w:b/>
          <w:bCs/>
          <w:color w:val="000000" w:themeColor="text1"/>
          <w:spacing w:val="-4"/>
          <w:sz w:val="28"/>
          <w:szCs w:val="28"/>
          <w:rtl/>
        </w:rPr>
        <w:t>﴾.</w:t>
      </w:r>
    </w:p>
    <w:p w14:paraId="0BB26943"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إنَّ اللهَ تعالَى هوَ الأحدُ في ذاتِهِ وفي صفاتِهِ، ليسَ لهُ كفؤٌ ولا نظِيرٌ، الصّ</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مدُ الذي لا جوفَ لهُ، ومِنْ صمدي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تِهِ أنَّهُ لا ينقسِمُ ولا يتجز</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أُ حتّى يصيرَ شيءٌ منهُ في غيرِهِ، ولذَا قالَ سبحانَهُ في الحديثِ الإلهيِّ: «</w:t>
      </w:r>
      <w:r w:rsidRPr="00562462">
        <w:rPr>
          <w:rFonts w:ascii="Traditional Arabic" w:eastAsia="Calibri" w:hAnsi="Traditional Arabic" w:cs="Traditional Arabic"/>
          <w:b/>
          <w:bCs/>
          <w:color w:val="0070C0"/>
          <w:sz w:val="28"/>
          <w:szCs w:val="28"/>
          <w:rtl/>
        </w:rPr>
        <w:t xml:space="preserve">كَذَّبَنِي ابْنُ آدَمَ وَلَمْ يَكُنْ لَهُ ذَلِكَ، وَشَتَمَنِي وَلَمْ يَكُنْ لَهُ ذَلِكَ، فَأَمَّا تَكْذِيبُهُ إِيَّايَ فَقَوْلُهُ: لَنْ يُعِيدَنِي، كَمَا بَدَأَنِي، وَلَيْسَ أَوَّلُ الخَلْقِ بِأَهْوَنَ عَلَيَّ مِنْ إِعَادَتِهِ، </w:t>
      </w:r>
      <w:r w:rsidRPr="00562462">
        <w:rPr>
          <w:rFonts w:ascii="Traditional Arabic" w:eastAsia="Calibri" w:hAnsi="Traditional Arabic" w:cs="Traditional Arabic"/>
          <w:b/>
          <w:bCs/>
          <w:color w:val="0070C0"/>
          <w:sz w:val="28"/>
          <w:szCs w:val="28"/>
          <w:rtl/>
        </w:rPr>
        <w:lastRenderedPageBreak/>
        <w:t>وَأَمَّا شَتْمُهُ إِيَّايَ فَقَوْلُهُ: اتَّخَذَ اللَّهُ وَلَدًا وَأَنَا الأَحَدُ الصَّمَدُ، لَمْ أَلِدْ وَلَمْ أُولَدْ، وَلَمْ يَكُنْ لِي كُفْئًا أَحَدٌ</w:t>
      </w:r>
      <w:r w:rsidRPr="00562462">
        <w:rPr>
          <w:rFonts w:ascii="Traditional Arabic" w:eastAsia="Calibri" w:hAnsi="Traditional Arabic" w:cs="Traditional Arabic"/>
          <w:b/>
          <w:bCs/>
          <w:color w:val="000000" w:themeColor="text1"/>
          <w:sz w:val="28"/>
          <w:szCs w:val="28"/>
          <w:rtl/>
        </w:rPr>
        <w:t>» رواه البخاري</w:t>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i/>
          <w:color w:val="000000" w:themeColor="text1"/>
          <w:sz w:val="28"/>
          <w:szCs w:val="28"/>
          <w:vertAlign w:val="superscript"/>
          <w:rtl/>
        </w:rPr>
        <w:footnoteReference w:id="4"/>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color w:val="000000" w:themeColor="text1"/>
          <w:sz w:val="28"/>
          <w:szCs w:val="28"/>
          <w:rtl/>
        </w:rPr>
        <w:t>.</w:t>
      </w:r>
    </w:p>
    <w:p w14:paraId="567CD6C0" w14:textId="77777777" w:rsidR="00562462" w:rsidRPr="00562462" w:rsidRDefault="00562462" w:rsidP="00562462">
      <w:pPr>
        <w:bidi/>
        <w:spacing w:after="8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حيمُ.</w:t>
      </w:r>
    </w:p>
    <w:p w14:paraId="0E47726C" w14:textId="77777777" w:rsidR="00562462" w:rsidRPr="00562462" w:rsidRDefault="00562462" w:rsidP="00562462">
      <w:pPr>
        <w:bidi/>
        <w:spacing w:after="60" w:line="240" w:lineRule="auto"/>
        <w:ind w:firstLine="284"/>
        <w:jc w:val="center"/>
        <w:rPr>
          <w:rFonts w:ascii="AGA Arabesque" w:eastAsia="AGA Arabesque" w:hAnsi="AGA Arabesque" w:cs="AGA Arabesque"/>
          <w:bCs/>
          <w:color w:val="0070C0"/>
          <w:sz w:val="28"/>
          <w:szCs w:val="28"/>
        </w:rPr>
      </w:pPr>
      <w:r w:rsidRPr="00562462">
        <w:rPr>
          <w:rFonts w:ascii="AGA Arabesque" w:eastAsia="AGA Arabesque" w:hAnsi="AGA Arabesque" w:cs="AGA Arabesque"/>
          <w:bCs/>
          <w:color w:val="0070C0"/>
          <w:sz w:val="28"/>
          <w:szCs w:val="28"/>
        </w:rPr>
        <w:t></w:t>
      </w:r>
      <w:r w:rsidRPr="00562462">
        <w:rPr>
          <w:rFonts w:ascii="Traditional Arabic" w:eastAsia="Traditional Arabic" w:hAnsi="Traditional Arabic" w:cs="Traditional Arabic"/>
          <w:bCs/>
          <w:color w:val="0070C0"/>
          <w:sz w:val="28"/>
          <w:szCs w:val="28"/>
        </w:rPr>
        <w:t xml:space="preserve">       </w:t>
      </w:r>
      <w:r w:rsidRPr="00562462">
        <w:rPr>
          <w:rFonts w:ascii="AGA Arabesque" w:eastAsia="AGA Arabesque" w:hAnsi="AGA Arabesque" w:cs="AGA Arabesque"/>
          <w:bCs/>
          <w:color w:val="0070C0"/>
          <w:sz w:val="28"/>
          <w:szCs w:val="28"/>
        </w:rPr>
        <w:t></w:t>
      </w:r>
      <w:r w:rsidRPr="00562462">
        <w:rPr>
          <w:rFonts w:ascii="Traditional Arabic" w:eastAsia="Traditional Arabic" w:hAnsi="Traditional Arabic" w:cs="Traditional Arabic"/>
          <w:bCs/>
          <w:color w:val="0070C0"/>
          <w:sz w:val="28"/>
          <w:szCs w:val="28"/>
        </w:rPr>
        <w:t xml:space="preserve">       </w:t>
      </w:r>
      <w:r w:rsidRPr="00562462">
        <w:rPr>
          <w:rFonts w:ascii="AGA Arabesque" w:eastAsia="AGA Arabesque" w:hAnsi="AGA Arabesque" w:cs="AGA Arabesque"/>
          <w:bCs/>
          <w:color w:val="0070C0"/>
          <w:sz w:val="28"/>
          <w:szCs w:val="28"/>
        </w:rPr>
        <w:t></w:t>
      </w:r>
    </w:p>
    <w:p w14:paraId="65FD5793" w14:textId="77777777" w:rsidR="00562462" w:rsidRPr="00562462" w:rsidRDefault="00562462" w:rsidP="00562462">
      <w:pPr>
        <w:bidi/>
        <w:spacing w:after="60" w:line="240" w:lineRule="auto"/>
        <w:ind w:firstLine="284"/>
        <w:jc w:val="center"/>
        <w:rPr>
          <w:rFonts w:ascii="Traditional Arabic" w:eastAsia="Traditional Arabic" w:hAnsi="Traditional Arabic" w:cs="Traditional Arabic"/>
          <w:bCs/>
          <w:color w:val="C00000"/>
          <w:sz w:val="28"/>
          <w:szCs w:val="28"/>
          <w:rtl/>
        </w:rPr>
      </w:pPr>
      <w:r w:rsidRPr="00562462">
        <w:rPr>
          <w:rFonts w:ascii="Traditional Arabic" w:eastAsia="Traditional Arabic" w:hAnsi="Traditional Arabic" w:cs="Traditional Arabic"/>
          <w:bCs/>
          <w:color w:val="C00000"/>
          <w:sz w:val="28"/>
          <w:szCs w:val="28"/>
          <w:rtl/>
        </w:rPr>
        <w:t>الخطبة الث</w:t>
      </w:r>
      <w:r w:rsidRPr="00562462">
        <w:rPr>
          <w:rFonts w:ascii="Traditional Arabic" w:eastAsia="Traditional Arabic" w:hAnsi="Traditional Arabic" w:cs="Traditional Arabic" w:hint="cs"/>
          <w:bCs/>
          <w:color w:val="C00000"/>
          <w:sz w:val="28"/>
          <w:szCs w:val="28"/>
          <w:rtl/>
        </w:rPr>
        <w:t>َّ</w:t>
      </w:r>
      <w:r w:rsidRPr="00562462">
        <w:rPr>
          <w:rFonts w:ascii="Traditional Arabic" w:eastAsia="Traditional Arabic" w:hAnsi="Traditional Arabic" w:cs="Traditional Arabic"/>
          <w:bCs/>
          <w:color w:val="C00000"/>
          <w:sz w:val="28"/>
          <w:szCs w:val="28"/>
          <w:rtl/>
        </w:rPr>
        <w:t>انية</w:t>
      </w:r>
    </w:p>
    <w:p w14:paraId="43158109" w14:textId="77777777" w:rsidR="00562462" w:rsidRPr="00562462" w:rsidRDefault="00562462" w:rsidP="00562462">
      <w:pPr>
        <w:bidi/>
        <w:spacing w:after="120" w:line="240" w:lineRule="auto"/>
        <w:ind w:firstLine="284"/>
        <w:jc w:val="both"/>
        <w:rPr>
          <w:rFonts w:ascii="Traditional Arabic" w:eastAsia="Calibri" w:hAnsi="Traditional Arabic" w:cs="Traditional Arabic"/>
          <w:b/>
          <w:bCs/>
          <w:color w:val="000000" w:themeColor="text1"/>
          <w:sz w:val="28"/>
          <w:szCs w:val="28"/>
        </w:rPr>
      </w:pPr>
      <w:r w:rsidRPr="00562462">
        <w:rPr>
          <w:rFonts w:ascii="Traditional Arabic" w:eastAsia="Calibri" w:hAnsi="Traditional Arabic" w:cs="Traditional Arabic"/>
          <w:b/>
          <w:bCs/>
          <w:color w:val="000000" w:themeColor="text1"/>
          <w:sz w:val="28"/>
          <w:szCs w:val="28"/>
          <w:rtl/>
        </w:rPr>
        <w:t xml:space="preserve">الحمدُ للهِ، والصَّلاةُ والسَّلامُ على رسولِ اللهِ، وعلى </w:t>
      </w:r>
      <w:proofErr w:type="spellStart"/>
      <w:r w:rsidRPr="00562462">
        <w:rPr>
          <w:rFonts w:ascii="Traditional Arabic" w:eastAsia="Calibri" w:hAnsi="Traditional Arabic" w:cs="Traditional Arabic"/>
          <w:b/>
          <w:bCs/>
          <w:color w:val="000000" w:themeColor="text1"/>
          <w:sz w:val="28"/>
          <w:szCs w:val="28"/>
          <w:rtl/>
        </w:rPr>
        <w:t>آلِهِ</w:t>
      </w:r>
      <w:proofErr w:type="spellEnd"/>
      <w:r w:rsidRPr="00562462">
        <w:rPr>
          <w:rFonts w:ascii="Traditional Arabic" w:eastAsia="Calibri" w:hAnsi="Traditional Arabic" w:cs="Traditional Arabic"/>
          <w:b/>
          <w:bCs/>
          <w:color w:val="000000" w:themeColor="text1"/>
          <w:sz w:val="28"/>
          <w:szCs w:val="28"/>
          <w:rtl/>
        </w:rPr>
        <w:t xml:space="preserve"> وصحبِهِ ومَن والاهُ، وبعدُ</w:t>
      </w:r>
      <w:r w:rsidRPr="00562462">
        <w:rPr>
          <w:rFonts w:ascii="Traditional Arabic" w:eastAsia="Calibri" w:hAnsi="Traditional Arabic" w:cs="Traditional Arabic"/>
          <w:b/>
          <w:bCs/>
          <w:color w:val="000000" w:themeColor="text1"/>
          <w:sz w:val="28"/>
          <w:szCs w:val="28"/>
        </w:rPr>
        <w:t>:</w:t>
      </w:r>
    </w:p>
    <w:p w14:paraId="2B041FEC" w14:textId="77777777" w:rsidR="00562462" w:rsidRPr="00562462" w:rsidRDefault="00562462" w:rsidP="00562462">
      <w:pPr>
        <w:bidi/>
        <w:spacing w:after="120" w:line="240" w:lineRule="auto"/>
        <w:ind w:firstLine="284"/>
        <w:jc w:val="both"/>
        <w:rPr>
          <w:rFonts w:ascii="Traditional Arabic" w:eastAsia="Calibri" w:hAnsi="Traditional Arabic" w:cs="Traditional Arabic"/>
          <w:b/>
          <w:bCs/>
          <w:color w:val="00B050"/>
          <w:sz w:val="28"/>
          <w:szCs w:val="28"/>
        </w:rPr>
      </w:pPr>
      <w:r w:rsidRPr="00562462">
        <w:rPr>
          <w:rFonts w:ascii="Traditional Arabic" w:eastAsia="Calibri" w:hAnsi="Traditional Arabic" w:cs="Traditional Arabic"/>
          <w:b/>
          <w:bCs/>
          <w:color w:val="00B050"/>
          <w:sz w:val="28"/>
          <w:szCs w:val="28"/>
          <w:rtl/>
        </w:rPr>
        <w:t>عباد</w:t>
      </w:r>
      <w:r w:rsidRPr="00562462">
        <w:rPr>
          <w:rFonts w:ascii="Traditional Arabic" w:eastAsia="Calibri" w:hAnsi="Traditional Arabic" w:cs="Traditional Arabic" w:hint="cs"/>
          <w:b/>
          <w:bCs/>
          <w:color w:val="00B050"/>
          <w:sz w:val="28"/>
          <w:szCs w:val="28"/>
          <w:rtl/>
        </w:rPr>
        <w:t>َ</w:t>
      </w:r>
      <w:r w:rsidRPr="00562462">
        <w:rPr>
          <w:rFonts w:ascii="Traditional Arabic" w:eastAsia="Calibri" w:hAnsi="Traditional Arabic" w:cs="Traditional Arabic"/>
          <w:b/>
          <w:bCs/>
          <w:color w:val="00B050"/>
          <w:sz w:val="28"/>
          <w:szCs w:val="28"/>
          <w:rtl/>
        </w:rPr>
        <w:t xml:space="preserve"> الله:</w:t>
      </w:r>
    </w:p>
    <w:p w14:paraId="5849588E" w14:textId="77777777" w:rsidR="00562462" w:rsidRPr="00562462" w:rsidRDefault="00562462" w:rsidP="00562462">
      <w:pPr>
        <w:bidi/>
        <w:spacing w:after="12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إنَّ هؤلاءِ الذينَ ك</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ذ</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بُوا وافترَوْا على اللهِ بأنَّ لهُ ولدًا سيتساقطونَ في جهن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مَ عِطاشًا خالدينَ فيهَا، كمَا أخبرَنَا نبيُّنَا ﷺ أنَّهُ</w:t>
      </w:r>
      <w:r w:rsidRPr="00562462">
        <w:rPr>
          <w:rFonts w:ascii="Traditional Arabic" w:eastAsia="Calibri" w:hAnsi="Traditional Arabic" w:cs="Traditional Arabic" w:hint="cs"/>
          <w:b/>
          <w:bCs/>
          <w:color w:val="000000" w:themeColor="text1"/>
          <w:sz w:val="28"/>
          <w:szCs w:val="28"/>
          <w:rtl/>
          <w:lang w:bidi="ar-KW"/>
        </w:rPr>
        <w:t>:</w:t>
      </w:r>
      <w:r w:rsidRPr="00562462">
        <w:rPr>
          <w:rFonts w:ascii="Traditional Arabic" w:eastAsia="Calibri" w:hAnsi="Traditional Arabic" w:cs="Traditional Arabic"/>
          <w:b/>
          <w:bCs/>
          <w:color w:val="000000" w:themeColor="text1"/>
          <w:sz w:val="28"/>
          <w:szCs w:val="28"/>
          <w:rtl/>
          <w:lang w:bidi="ar-KW"/>
        </w:rPr>
        <w:t xml:space="preserve"> «</w:t>
      </w:r>
      <w:r w:rsidRPr="00562462">
        <w:rPr>
          <w:rFonts w:ascii="Traditional Arabic" w:eastAsia="Calibri" w:hAnsi="Traditional Arabic" w:cs="Traditional Arabic"/>
          <w:b/>
          <w:bCs/>
          <w:color w:val="0070C0"/>
          <w:sz w:val="28"/>
          <w:szCs w:val="28"/>
          <w:rtl/>
          <w:lang w:bidi="ar-KW"/>
        </w:rPr>
        <w:t>في يوم</w:t>
      </w:r>
      <w:r w:rsidRPr="00562462">
        <w:rPr>
          <w:rFonts w:ascii="Traditional Arabic" w:eastAsia="Calibri" w:hAnsi="Traditional Arabic" w:cs="Traditional Arabic" w:hint="cs"/>
          <w:b/>
          <w:bCs/>
          <w:color w:val="0070C0"/>
          <w:sz w:val="28"/>
          <w:szCs w:val="28"/>
          <w:rtl/>
          <w:lang w:bidi="ar-KW"/>
        </w:rPr>
        <w:t>ِ</w:t>
      </w:r>
      <w:r w:rsidRPr="00562462">
        <w:rPr>
          <w:rFonts w:ascii="Traditional Arabic" w:eastAsia="Calibri" w:hAnsi="Traditional Arabic" w:cs="Traditional Arabic"/>
          <w:b/>
          <w:bCs/>
          <w:color w:val="0070C0"/>
          <w:sz w:val="28"/>
          <w:szCs w:val="28"/>
          <w:rtl/>
          <w:lang w:bidi="ar-KW"/>
        </w:rPr>
        <w:t xml:space="preserve"> القيامة </w:t>
      </w:r>
      <w:r w:rsidRPr="00562462">
        <w:rPr>
          <w:rFonts w:ascii="Traditional Arabic" w:eastAsia="Calibri" w:hAnsi="Traditional Arabic" w:cs="Traditional Arabic"/>
          <w:b/>
          <w:bCs/>
          <w:color w:val="0070C0"/>
          <w:sz w:val="28"/>
          <w:szCs w:val="28"/>
          <w:rtl/>
        </w:rPr>
        <w:t>يُنَادِي مُنَادٍ: لِيَذْهَبْ كُلُّ قَوْمٍ إِلَى مَا كَانُوا يَعْبُدُونَ، فَيَذْهَبُ أَصْحَابُ الصَّلِيبِ مَعَ صَلِيبِهِمْ، وَأَصْحَابُ الأَوْثَانِ مَعَ أَوْثَانِهِمْ، وَأَصْحَابُ كُلِّ آلِهَةٍ مَعَ آلِهَتِهِمْ، حَتَّى يَبْقَى مَنْ كَانَ يَعْبُدُ اللَّهَ، مِنْ بَرٍّ أَوْ فَاجِرٍ، وَغُبَّرَاتٌ مِنْ أَهْلِ الكِتَابِ، ثُمَّ يُؤْتَى بِجَهَنَّمَ تُعْرَضُ كَأَنَّهَا سَرَابٌ، فَيُقَالُ لِلْيَهُودِ: مَا كُنْتُمْ تَعْبُدُونَ؟ قَالُوا: كُنَّا نَعْبُدُ عُزَيْرَ ابْنَ اللَّهِ، فَيُقَالُ: كَذَبْتُمْ</w:t>
      </w:r>
      <w:r w:rsidRPr="00562462">
        <w:rPr>
          <w:rFonts w:ascii="Traditional Arabic" w:eastAsia="Calibri" w:hAnsi="Traditional Arabic" w:cs="Traditional Arabic" w:hint="cs"/>
          <w:b/>
          <w:bCs/>
          <w:color w:val="0070C0"/>
          <w:sz w:val="28"/>
          <w:szCs w:val="28"/>
          <w:rtl/>
        </w:rPr>
        <w:t>؛</w:t>
      </w:r>
      <w:r w:rsidRPr="00562462">
        <w:rPr>
          <w:rFonts w:ascii="Traditional Arabic" w:eastAsia="Calibri" w:hAnsi="Traditional Arabic" w:cs="Traditional Arabic"/>
          <w:b/>
          <w:bCs/>
          <w:color w:val="0070C0"/>
          <w:sz w:val="28"/>
          <w:szCs w:val="28"/>
          <w:rtl/>
        </w:rPr>
        <w:t xml:space="preserve"> لَمْ يَكُنْ لِلَّهِ صَاحِبَةٌ وَلاَ وَلَدٌ، فَمَا تُرِيدُونَ؟ قَالُوا: نُرِيدُ أَنْ تَسْقِيَنَا، فَيُقَالُ: اشْرَبُوا! فَيَتَسَاقَطُونَ فِي جَهَنَّمَ، ثُمَّ يُقَالُ لِلنَّصَارَى: مَا كُنْتُمْ تَعْبُدُونَ؟ فَيَقُولُونَ: كُنَّا نَعْبُدُ المَسِيحَ ابْنَ اللَّهِ، فَيُقَالُ: كَذَبْتُمْ، لَمْ يَكُنْ لِلَّهِ صَاحِبَةٌ، وَلاَ وَلَدٌ، فَمَا تُرِيدُونَ؟ فَيَقُولُونَ: نُرِيدُ أَنْ تَسْقِيَنَا، فَيُقَالُ: اشْرَبُوا! فَيَتَسَاقَطُونَ فِي جَهَنَّمَ</w:t>
      </w:r>
      <w:r w:rsidRPr="00562462">
        <w:rPr>
          <w:rFonts w:ascii="Traditional Arabic" w:eastAsia="Calibri" w:hAnsi="Traditional Arabic" w:cs="Traditional Arabic"/>
          <w:b/>
          <w:bCs/>
          <w:color w:val="000000" w:themeColor="text1"/>
          <w:sz w:val="28"/>
          <w:szCs w:val="28"/>
          <w:rtl/>
        </w:rPr>
        <w:t xml:space="preserve">» رواه البخاري </w:t>
      </w:r>
      <w:proofErr w:type="gramStart"/>
      <w:r w:rsidRPr="00562462">
        <w:rPr>
          <w:rFonts w:ascii="Traditional Arabic" w:eastAsia="Calibri" w:hAnsi="Traditional Arabic" w:cs="Traditional Arabic"/>
          <w:b/>
          <w:bCs/>
          <w:color w:val="000000" w:themeColor="text1"/>
          <w:sz w:val="28"/>
          <w:szCs w:val="28"/>
          <w:rtl/>
        </w:rPr>
        <w:t>ومسلم</w:t>
      </w:r>
      <w:r w:rsidRPr="00562462">
        <w:rPr>
          <w:rFonts w:ascii="Traditional Arabic" w:eastAsia="Calibri" w:hAnsi="Traditional Arabic" w:cs="Traditional Arabic"/>
          <w:b/>
          <w:bCs/>
          <w:color w:val="000000" w:themeColor="text1"/>
          <w:sz w:val="28"/>
          <w:szCs w:val="28"/>
          <w:vertAlign w:val="superscript"/>
          <w:rtl/>
        </w:rPr>
        <w:t>(</w:t>
      </w:r>
      <w:proofErr w:type="gramEnd"/>
      <w:r w:rsidRPr="00562462">
        <w:rPr>
          <w:rFonts w:ascii="Traditional Arabic" w:eastAsia="Calibri" w:hAnsi="Traditional Arabic" w:cs="Traditional Arabic"/>
          <w:b/>
          <w:bCs/>
          <w:i/>
          <w:color w:val="000000" w:themeColor="text1"/>
          <w:sz w:val="28"/>
          <w:szCs w:val="28"/>
          <w:vertAlign w:val="superscript"/>
          <w:rtl/>
        </w:rPr>
        <w:footnoteReference w:id="5"/>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color w:val="000000" w:themeColor="text1"/>
          <w:sz w:val="28"/>
          <w:szCs w:val="28"/>
          <w:rtl/>
        </w:rPr>
        <w:t>.</w:t>
      </w:r>
    </w:p>
    <w:p w14:paraId="10D725CB"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B050"/>
          <w:sz w:val="28"/>
          <w:szCs w:val="28"/>
          <w:rtl/>
        </w:rPr>
      </w:pPr>
      <w:r w:rsidRPr="00562462">
        <w:rPr>
          <w:rFonts w:ascii="Traditional Arabic" w:eastAsia="Calibri" w:hAnsi="Traditional Arabic" w:cs="Traditional Arabic"/>
          <w:b/>
          <w:bCs/>
          <w:color w:val="00B050"/>
          <w:sz w:val="28"/>
          <w:szCs w:val="28"/>
          <w:rtl/>
        </w:rPr>
        <w:lastRenderedPageBreak/>
        <w:t>عباد</w:t>
      </w:r>
      <w:r w:rsidRPr="00562462">
        <w:rPr>
          <w:rFonts w:ascii="Traditional Arabic" w:eastAsia="Calibri" w:hAnsi="Traditional Arabic" w:cs="Traditional Arabic" w:hint="cs"/>
          <w:b/>
          <w:bCs/>
          <w:color w:val="00B050"/>
          <w:sz w:val="28"/>
          <w:szCs w:val="28"/>
          <w:rtl/>
        </w:rPr>
        <w:t>َ</w:t>
      </w:r>
      <w:r w:rsidRPr="00562462">
        <w:rPr>
          <w:rFonts w:ascii="Traditional Arabic" w:eastAsia="Calibri" w:hAnsi="Traditional Arabic" w:cs="Traditional Arabic"/>
          <w:b/>
          <w:bCs/>
          <w:color w:val="00B050"/>
          <w:sz w:val="28"/>
          <w:szCs w:val="28"/>
          <w:rtl/>
        </w:rPr>
        <w:t xml:space="preserve"> الله:</w:t>
      </w:r>
    </w:p>
    <w:p w14:paraId="28D186EF"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في ظلِّ محاولاتِ المجرِمينَ والمبطِلينَ إبطالَ عقيدةِ الت</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وحيدِ، بج</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ع</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لِ المسلمينَ يذوبونَ ويتماهَونَ معَ العقائدِ المنحر</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فةِ، وينص</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هرونَ معَ اليهودي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ةِ والن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صراني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ةِ في ب</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وتقةِ الإبراهيمي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ةِ </w:t>
      </w:r>
      <w:proofErr w:type="spellStart"/>
      <w:r w:rsidRPr="00562462">
        <w:rPr>
          <w:rFonts w:ascii="Traditional Arabic" w:eastAsia="Calibri" w:hAnsi="Traditional Arabic" w:cs="Traditional Arabic"/>
          <w:b/>
          <w:bCs/>
          <w:color w:val="000000" w:themeColor="text1"/>
          <w:sz w:val="28"/>
          <w:szCs w:val="28"/>
          <w:rtl/>
        </w:rPr>
        <w:t>المفت</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راةِ</w:t>
      </w:r>
      <w:proofErr w:type="spellEnd"/>
      <w:r w:rsidRPr="00562462">
        <w:rPr>
          <w:rFonts w:ascii="Traditional Arabic" w:eastAsia="Calibri" w:hAnsi="Traditional Arabic" w:cs="Traditional Arabic"/>
          <w:b/>
          <w:bCs/>
          <w:color w:val="000000" w:themeColor="text1"/>
          <w:sz w:val="28"/>
          <w:szCs w:val="28"/>
          <w:rtl/>
        </w:rPr>
        <w:t xml:space="preserve"> المزوّ</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رةِ، تأتي أعيادُ النَّصارى الذينَ زعَمُوا أنَّ للهِ ولدًا، قُتلَ وَصُلِبَ وقامَ، فنرَى كثيرًا منَ المسلمينَ يشارِكُهُمْ في أعيادِ سَبِّ ربِّ العالمَينَ، بدعوى الإنسانيّ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ةِ والتَّعايُشِ</w:t>
      </w:r>
      <w:r w:rsidRPr="00562462">
        <w:rPr>
          <w:rFonts w:ascii="Traditional Arabic" w:eastAsia="Calibri" w:hAnsi="Traditional Arabic" w:cs="Traditional Arabic"/>
          <w:b/>
          <w:bCs/>
          <w:color w:val="000000" w:themeColor="text1"/>
          <w:sz w:val="28"/>
          <w:szCs w:val="28"/>
        </w:rPr>
        <w:t>.</w:t>
      </w:r>
      <w:r w:rsidRPr="00562462">
        <w:rPr>
          <w:rFonts w:ascii="Traditional Arabic" w:eastAsia="Calibri" w:hAnsi="Traditional Arabic" w:cs="Traditional Arabic"/>
          <w:b/>
          <w:bCs/>
          <w:color w:val="000000" w:themeColor="text1"/>
          <w:sz w:val="28"/>
          <w:szCs w:val="28"/>
          <w:rtl/>
        </w:rPr>
        <w:t xml:space="preserve"> </w:t>
      </w:r>
    </w:p>
    <w:p w14:paraId="09323C6B"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إنَّ المؤمِنَ يعتزُّ بدينِهِ وعقيدتِهِ، ويستقلّ</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 xml:space="preserve"> بقِيَمِهِ وهُويّتِهِ، يؤمِنُ باللهِ الواحدِ الأحدِ، ويغضَبُ لهُ وي</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نزّ</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هُهُ عنِ الن</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قصِ والسُّوءِ، ويبرَأُ إليهِ منَ الش</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ركِ وأهلِهِ، ويستنكِرُ مقالاتِ الكُفرِ ويكفُرُ بهَا، ولا يشاركُ المشركينَ في زُورِهِمْ وأعيادِهِمْ، لا احتفالًا ولا تهنئ</w:t>
      </w:r>
      <w:r w:rsidRPr="00562462">
        <w:rPr>
          <w:rFonts w:ascii="Traditional Arabic" w:eastAsia="Calibri" w:hAnsi="Traditional Arabic" w:cs="Traditional Arabic" w:hint="cs"/>
          <w:b/>
          <w:bCs/>
          <w:color w:val="000000" w:themeColor="text1"/>
          <w:sz w:val="28"/>
          <w:szCs w:val="28"/>
          <w:rtl/>
        </w:rPr>
        <w:t>َ</w:t>
      </w:r>
      <w:r w:rsidRPr="00562462">
        <w:rPr>
          <w:rFonts w:ascii="Traditional Arabic" w:eastAsia="Calibri" w:hAnsi="Traditional Arabic" w:cs="Traditional Arabic"/>
          <w:b/>
          <w:bCs/>
          <w:color w:val="000000" w:themeColor="text1"/>
          <w:sz w:val="28"/>
          <w:szCs w:val="28"/>
          <w:rtl/>
        </w:rPr>
        <w:t>ةً، لهُمْ دينُهُمُ الباطلُ ولنَا دينُنَا الحقُّ، ﴿</w:t>
      </w:r>
      <w:r w:rsidRPr="00562462">
        <w:rPr>
          <w:rFonts w:ascii="Traditional Arabic" w:eastAsia="Traditional Arabic" w:hAnsi="Traditional Arabic" w:cs="Traditional Arabic"/>
          <w:b/>
          <w:bCs/>
          <w:color w:val="C00000"/>
          <w:sz w:val="28"/>
          <w:szCs w:val="28"/>
          <w:rtl/>
        </w:rPr>
        <w:t xml:space="preserve">وَإِنْ كَذَّبُوكَ فَقُلْ لِي عَمَلِي وَلَكُمْ عَمَلُكُمْ أَنْتُمْ </w:t>
      </w:r>
      <w:proofErr w:type="spellStart"/>
      <w:r w:rsidRPr="00562462">
        <w:rPr>
          <w:rFonts w:ascii="Traditional Arabic" w:eastAsia="Traditional Arabic" w:hAnsi="Traditional Arabic" w:cs="Traditional Arabic"/>
          <w:b/>
          <w:bCs/>
          <w:color w:val="C00000"/>
          <w:sz w:val="28"/>
          <w:szCs w:val="28"/>
          <w:rtl/>
        </w:rPr>
        <w:t>بَرِيئُونَ</w:t>
      </w:r>
      <w:proofErr w:type="spellEnd"/>
      <w:r w:rsidRPr="00562462">
        <w:rPr>
          <w:rFonts w:ascii="Traditional Arabic" w:eastAsia="Traditional Arabic" w:hAnsi="Traditional Arabic" w:cs="Traditional Arabic"/>
          <w:b/>
          <w:bCs/>
          <w:color w:val="C00000"/>
          <w:sz w:val="28"/>
          <w:szCs w:val="28"/>
          <w:rtl/>
        </w:rPr>
        <w:t xml:space="preserve"> مِمَّا أَعْمَلُ وَأَنَا بَرِيءٌ مِمَّا تَعْمَلُونَ</w:t>
      </w:r>
      <w:r w:rsidRPr="00562462">
        <w:rPr>
          <w:rFonts w:ascii="Traditional Arabic" w:eastAsia="Calibri" w:hAnsi="Traditional Arabic" w:cs="Traditional Arabic"/>
          <w:b/>
          <w:bCs/>
          <w:color w:val="000000" w:themeColor="text1"/>
          <w:sz w:val="28"/>
          <w:szCs w:val="28"/>
          <w:rtl/>
        </w:rPr>
        <w:t>﴾ [يونس: 41].</w:t>
      </w:r>
    </w:p>
    <w:p w14:paraId="6744942F"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0000" w:themeColor="text1"/>
          <w:sz w:val="28"/>
          <w:szCs w:val="28"/>
          <w:rtl/>
        </w:rPr>
      </w:pPr>
      <w:r w:rsidRPr="00562462">
        <w:rPr>
          <w:rFonts w:ascii="Traditional Arabic" w:eastAsia="Calibri" w:hAnsi="Traditional Arabic" w:cs="Traditional Arabic"/>
          <w:b/>
          <w:bCs/>
          <w:color w:val="000000" w:themeColor="text1"/>
          <w:sz w:val="28"/>
          <w:szCs w:val="28"/>
          <w:rtl/>
        </w:rPr>
        <w:t>وإنّنَا -معاشرَ المسلِمينَ</w:t>
      </w:r>
      <w:r w:rsidRPr="00562462">
        <w:rPr>
          <w:rFonts w:ascii="Traditional Arabic" w:eastAsia="Calibri" w:hAnsi="Traditional Arabic" w:cs="Traditional Arabic" w:hint="cs"/>
          <w:b/>
          <w:bCs/>
          <w:color w:val="000000" w:themeColor="text1"/>
          <w:sz w:val="28"/>
          <w:szCs w:val="28"/>
          <w:rtl/>
        </w:rPr>
        <w:t xml:space="preserve"> </w:t>
      </w:r>
      <w:r w:rsidRPr="00562462">
        <w:rPr>
          <w:rFonts w:ascii="Traditional Arabic" w:eastAsia="Calibri" w:hAnsi="Traditional Arabic" w:cs="Traditional Arabic"/>
          <w:b/>
          <w:bCs/>
          <w:color w:val="000000" w:themeColor="text1"/>
          <w:sz w:val="28"/>
          <w:szCs w:val="28"/>
          <w:rtl/>
        </w:rPr>
        <w:t>- أولى بعِيسَى عبدِ اللهِ ورَسُولِهِ منهُمْ، كمَا قالَ نبيُّنَا ﷺ: «</w:t>
      </w:r>
      <w:r w:rsidRPr="00562462">
        <w:rPr>
          <w:rFonts w:ascii="Traditional Arabic" w:eastAsia="Calibri" w:hAnsi="Traditional Arabic" w:cs="Traditional Arabic"/>
          <w:b/>
          <w:bCs/>
          <w:color w:val="0070C0"/>
          <w:sz w:val="28"/>
          <w:szCs w:val="28"/>
          <w:rtl/>
        </w:rPr>
        <w:t>أَنَا أَوْلَى النَّاسِ بِعِيسَى ابْنِ مَرْيَمَ فِي الدُّنْيَا وَالْآخِرَةِ، وَالْأَنْبِيَاءُ إِخْوَةٌ لِعَلَّاتٍ، أُمَّهَاتُهُمْ شَتَّى وَدِينُهُمْ وَاحِدٌ</w:t>
      </w:r>
      <w:r w:rsidRPr="00562462">
        <w:rPr>
          <w:rFonts w:ascii="Traditional Arabic" w:eastAsia="Calibri" w:hAnsi="Traditional Arabic" w:cs="Traditional Arabic"/>
          <w:b/>
          <w:bCs/>
          <w:color w:val="000000" w:themeColor="text1"/>
          <w:sz w:val="28"/>
          <w:szCs w:val="28"/>
          <w:rtl/>
        </w:rPr>
        <w:t xml:space="preserve">» رواه البخاري </w:t>
      </w:r>
      <w:proofErr w:type="gramStart"/>
      <w:r w:rsidRPr="00562462">
        <w:rPr>
          <w:rFonts w:ascii="Traditional Arabic" w:eastAsia="Calibri" w:hAnsi="Traditional Arabic" w:cs="Traditional Arabic"/>
          <w:b/>
          <w:bCs/>
          <w:color w:val="000000" w:themeColor="text1"/>
          <w:sz w:val="28"/>
          <w:szCs w:val="28"/>
          <w:rtl/>
        </w:rPr>
        <w:t>ومسلم</w:t>
      </w:r>
      <w:r w:rsidRPr="00562462">
        <w:rPr>
          <w:rFonts w:ascii="Traditional Arabic" w:eastAsia="Calibri" w:hAnsi="Traditional Arabic" w:cs="Traditional Arabic"/>
          <w:b/>
          <w:bCs/>
          <w:color w:val="000000" w:themeColor="text1"/>
          <w:sz w:val="28"/>
          <w:szCs w:val="28"/>
          <w:vertAlign w:val="superscript"/>
          <w:rtl/>
        </w:rPr>
        <w:t>(</w:t>
      </w:r>
      <w:proofErr w:type="gramEnd"/>
      <w:r w:rsidRPr="00562462">
        <w:rPr>
          <w:rFonts w:ascii="Traditional Arabic" w:eastAsia="Calibri" w:hAnsi="Traditional Arabic" w:cs="Traditional Arabic"/>
          <w:b/>
          <w:bCs/>
          <w:i/>
          <w:color w:val="000000" w:themeColor="text1"/>
          <w:sz w:val="28"/>
          <w:szCs w:val="28"/>
          <w:vertAlign w:val="superscript"/>
          <w:rtl/>
        </w:rPr>
        <w:footnoteReference w:id="6"/>
      </w:r>
      <w:r w:rsidRPr="00562462">
        <w:rPr>
          <w:rFonts w:ascii="Traditional Arabic" w:eastAsia="Calibri" w:hAnsi="Traditional Arabic" w:cs="Traditional Arabic"/>
          <w:b/>
          <w:bCs/>
          <w:color w:val="000000" w:themeColor="text1"/>
          <w:sz w:val="28"/>
          <w:szCs w:val="28"/>
          <w:vertAlign w:val="superscript"/>
          <w:rtl/>
        </w:rPr>
        <w:t>)</w:t>
      </w:r>
      <w:r w:rsidRPr="00562462">
        <w:rPr>
          <w:rFonts w:ascii="Traditional Arabic" w:eastAsia="Calibri" w:hAnsi="Traditional Arabic" w:cs="Traditional Arabic"/>
          <w:b/>
          <w:bCs/>
          <w:color w:val="000000" w:themeColor="text1"/>
          <w:sz w:val="28"/>
          <w:szCs w:val="28"/>
          <w:rtl/>
        </w:rPr>
        <w:t>.</w:t>
      </w:r>
    </w:p>
    <w:p w14:paraId="4CF5BB92"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0000" w:themeColor="text1"/>
          <w:spacing w:val="-4"/>
          <w:sz w:val="28"/>
          <w:szCs w:val="28"/>
          <w:rtl/>
        </w:rPr>
      </w:pPr>
      <w:r w:rsidRPr="00562462">
        <w:rPr>
          <w:rFonts w:ascii="Traditional Arabic" w:eastAsia="Calibri" w:hAnsi="Traditional Arabic" w:cs="Traditional Arabic"/>
          <w:b/>
          <w:bCs/>
          <w:color w:val="000000" w:themeColor="text1"/>
          <w:spacing w:val="-4"/>
          <w:sz w:val="28"/>
          <w:szCs w:val="28"/>
          <w:rtl/>
        </w:rPr>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0A29AA7B"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0000" w:themeColor="text1"/>
          <w:spacing w:val="-2"/>
          <w:sz w:val="28"/>
          <w:szCs w:val="28"/>
        </w:rPr>
      </w:pPr>
      <w:r w:rsidRPr="00562462">
        <w:rPr>
          <w:rFonts w:ascii="Traditional Arabic" w:eastAsia="Calibri" w:hAnsi="Traditional Arabic" w:cs="Traditional Arabic"/>
          <w:b/>
          <w:bCs/>
          <w:color w:val="000000" w:themeColor="text1"/>
          <w:spacing w:val="-2"/>
          <w:sz w:val="28"/>
          <w:szCs w:val="28"/>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7B7DED5F" w14:textId="77777777" w:rsidR="00562462" w:rsidRPr="00562462" w:rsidRDefault="00562462" w:rsidP="00562462">
      <w:pPr>
        <w:bidi/>
        <w:spacing w:after="0" w:line="240" w:lineRule="auto"/>
        <w:ind w:firstLine="284"/>
        <w:jc w:val="both"/>
        <w:rPr>
          <w:rFonts w:ascii="Traditional Arabic" w:eastAsia="Calibri" w:hAnsi="Traditional Arabic" w:cs="Traditional Arabic"/>
          <w:b/>
          <w:bCs/>
          <w:color w:val="000000" w:themeColor="text1"/>
          <w:spacing w:val="-8"/>
          <w:sz w:val="28"/>
          <w:szCs w:val="28"/>
          <w:rtl/>
        </w:rPr>
      </w:pPr>
      <w:r w:rsidRPr="00562462">
        <w:rPr>
          <w:rFonts w:ascii="Traditional Arabic" w:eastAsia="Calibri" w:hAnsi="Traditional Arabic" w:cs="Traditional Arabic"/>
          <w:b/>
          <w:bCs/>
          <w:color w:val="00B050"/>
          <w:spacing w:val="-8"/>
          <w:sz w:val="28"/>
          <w:szCs w:val="28"/>
          <w:rtl/>
        </w:rPr>
        <w:t>عِبَادَ اللَّهِ:</w:t>
      </w:r>
      <w:r w:rsidRPr="00562462">
        <w:rPr>
          <w:rFonts w:ascii="Traditional Arabic" w:eastAsia="Calibri" w:hAnsi="Traditional Arabic" w:cs="Traditional Arabic"/>
          <w:b/>
          <w:bCs/>
          <w:color w:val="000000" w:themeColor="text1"/>
          <w:spacing w:val="-8"/>
          <w:sz w:val="28"/>
          <w:szCs w:val="28"/>
          <w:rtl/>
        </w:rPr>
        <w:t xml:space="preserve"> اُذكُرُوا اللَّهَ ذِكرًا كَثِيرًا، </w:t>
      </w:r>
      <w:proofErr w:type="spellStart"/>
      <w:r w:rsidRPr="00562462">
        <w:rPr>
          <w:rFonts w:ascii="Traditional Arabic" w:eastAsia="Calibri" w:hAnsi="Traditional Arabic" w:cs="Traditional Arabic"/>
          <w:b/>
          <w:bCs/>
          <w:color w:val="000000" w:themeColor="text1"/>
          <w:spacing w:val="-8"/>
          <w:sz w:val="28"/>
          <w:szCs w:val="28"/>
          <w:rtl/>
        </w:rPr>
        <w:t>وَسَبِّحُوهُ</w:t>
      </w:r>
      <w:proofErr w:type="spellEnd"/>
      <w:r w:rsidRPr="00562462">
        <w:rPr>
          <w:rFonts w:ascii="Traditional Arabic" w:eastAsia="Calibri" w:hAnsi="Traditional Arabic" w:cs="Traditional Arabic"/>
          <w:b/>
          <w:bCs/>
          <w:color w:val="000000" w:themeColor="text1"/>
          <w:spacing w:val="-8"/>
          <w:sz w:val="28"/>
          <w:szCs w:val="28"/>
          <w:rtl/>
        </w:rPr>
        <w:t xml:space="preserve"> بُكرَةً وَأَصِيلًا، وَآخِرُ دَعوَانَا أَنِ الحَمدُ لِلَّهِ رَبِّ العَالَمِينَ.</w:t>
      </w:r>
    </w:p>
    <w:p w14:paraId="29085AA9" w14:textId="77777777" w:rsidR="00562462" w:rsidRPr="00B45662" w:rsidRDefault="00562462" w:rsidP="00562462">
      <w:pPr>
        <w:bidi/>
        <w:spacing w:after="120" w:line="240" w:lineRule="auto"/>
        <w:ind w:firstLine="284"/>
        <w:jc w:val="both"/>
        <w:rPr>
          <w:rFonts w:ascii="Traditional Arabic" w:eastAsia="Calibri" w:hAnsi="Traditional Arabic" w:cs="Traditional Arabic"/>
          <w:b/>
          <w:bCs/>
          <w:color w:val="000000" w:themeColor="text1"/>
          <w:sz w:val="2"/>
          <w:szCs w:val="2"/>
          <w:rtl/>
        </w:rPr>
      </w:pPr>
    </w:p>
    <w:p w14:paraId="408AD6B1" w14:textId="77777777" w:rsidR="00562462" w:rsidRPr="00562462" w:rsidRDefault="00562462" w:rsidP="00562462">
      <w:pPr>
        <w:bidi/>
        <w:spacing w:after="60" w:line="240" w:lineRule="auto"/>
        <w:ind w:firstLine="284"/>
        <w:jc w:val="center"/>
        <w:rPr>
          <w:rFonts w:ascii="Traditional Arabic" w:eastAsia="Calibri" w:hAnsi="Traditional Arabic" w:cs="Traditional Arabic"/>
          <w:b/>
          <w:bCs/>
          <w:color w:val="000000" w:themeColor="text1"/>
          <w:sz w:val="28"/>
          <w:szCs w:val="28"/>
        </w:rPr>
      </w:pPr>
      <w:r w:rsidRPr="00562462">
        <w:rPr>
          <w:rFonts w:ascii="AGA Arabesque" w:eastAsia="AGA Arabesque" w:hAnsi="AGA Arabesque" w:cs="AGA Arabesque"/>
          <w:bCs/>
          <w:color w:val="0070C0"/>
          <w:sz w:val="28"/>
          <w:szCs w:val="28"/>
        </w:rPr>
        <w:t></w:t>
      </w:r>
      <w:r w:rsidRPr="00562462">
        <w:rPr>
          <w:rFonts w:ascii="Traditional Arabic" w:eastAsia="Traditional Arabic" w:hAnsi="Traditional Arabic" w:cs="Traditional Arabic"/>
          <w:bCs/>
          <w:color w:val="0070C0"/>
          <w:sz w:val="28"/>
          <w:szCs w:val="28"/>
        </w:rPr>
        <w:t xml:space="preserve">       </w:t>
      </w:r>
      <w:r w:rsidRPr="00562462">
        <w:rPr>
          <w:rFonts w:ascii="AGA Arabesque" w:eastAsia="AGA Arabesque" w:hAnsi="AGA Arabesque" w:cs="AGA Arabesque"/>
          <w:bCs/>
          <w:color w:val="0070C0"/>
          <w:sz w:val="28"/>
          <w:szCs w:val="28"/>
        </w:rPr>
        <w:t></w:t>
      </w:r>
      <w:r w:rsidRPr="00562462">
        <w:rPr>
          <w:rFonts w:ascii="Traditional Arabic" w:eastAsia="Traditional Arabic" w:hAnsi="Traditional Arabic" w:cs="Traditional Arabic"/>
          <w:bCs/>
          <w:color w:val="0070C0"/>
          <w:sz w:val="28"/>
          <w:szCs w:val="28"/>
        </w:rPr>
        <w:t xml:space="preserve">       </w:t>
      </w:r>
      <w:r w:rsidRPr="00562462">
        <w:rPr>
          <w:rFonts w:ascii="AGA Arabesque" w:eastAsia="AGA Arabesque" w:hAnsi="AGA Arabesque" w:cs="AGA Arabesque"/>
          <w:bCs/>
          <w:color w:val="0070C0"/>
          <w:sz w:val="28"/>
          <w:szCs w:val="28"/>
        </w:rPr>
        <w:t></w:t>
      </w:r>
      <w:bookmarkEnd w:id="0"/>
    </w:p>
    <w:sectPr w:rsidR="00562462" w:rsidRPr="00562462"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4E28" w14:textId="77777777" w:rsidR="004C2818" w:rsidRDefault="004C2818" w:rsidP="00506655">
      <w:pPr>
        <w:spacing w:after="0" w:line="240" w:lineRule="auto"/>
      </w:pPr>
      <w:r>
        <w:separator/>
      </w:r>
    </w:p>
  </w:endnote>
  <w:endnote w:type="continuationSeparator" w:id="0">
    <w:p w14:paraId="05D78A23" w14:textId="77777777" w:rsidR="004C2818" w:rsidRDefault="004C2818"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999772678" name="صورة 1999772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250EF" w14:textId="77777777" w:rsidR="004C2818" w:rsidRDefault="004C2818" w:rsidP="003C41F2">
      <w:pPr>
        <w:bidi/>
        <w:spacing w:after="0" w:line="240" w:lineRule="auto"/>
      </w:pPr>
      <w:r>
        <w:separator/>
      </w:r>
    </w:p>
  </w:footnote>
  <w:footnote w:type="continuationSeparator" w:id="0">
    <w:p w14:paraId="3C04F660" w14:textId="77777777" w:rsidR="004C2818" w:rsidRDefault="004C2818" w:rsidP="00506655">
      <w:pPr>
        <w:spacing w:after="0" w:line="240" w:lineRule="auto"/>
      </w:pPr>
      <w:r>
        <w:continuationSeparator/>
      </w:r>
    </w:p>
  </w:footnote>
  <w:footnote w:id="1">
    <w:p w14:paraId="295B2137" w14:textId="77777777" w:rsidR="00562462" w:rsidRDefault="00562462" w:rsidP="00562462">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مسند أحمد (1740)، باختصار، من حديث أم سلمة رضي الله عنها، وحسنه الألباني في صحيح السيرة (ص180).</w:t>
      </w:r>
    </w:p>
  </w:footnote>
  <w:footnote w:id="2">
    <w:p w14:paraId="2815F773" w14:textId="77777777" w:rsidR="00562462" w:rsidRDefault="00562462" w:rsidP="00562462">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غريب الحديث (3/1074)، بإسناد صحيح عنه.</w:t>
      </w:r>
    </w:p>
  </w:footnote>
  <w:footnote w:id="3">
    <w:p w14:paraId="6DC2C0A7" w14:textId="77777777" w:rsidR="00562462" w:rsidRDefault="00562462" w:rsidP="00562462">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(4482)، من حديث عبد الله بن عباس رضي الله عنهما.</w:t>
      </w:r>
    </w:p>
  </w:footnote>
  <w:footnote w:id="4">
    <w:p w14:paraId="6365CA9D" w14:textId="77777777" w:rsidR="00562462" w:rsidRDefault="00562462" w:rsidP="00562462">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(4974)، من حديث أبي هريرة رضي الله عنه.</w:t>
      </w:r>
    </w:p>
  </w:footnote>
  <w:footnote w:id="5">
    <w:p w14:paraId="531AE44B" w14:textId="77777777" w:rsidR="00562462" w:rsidRDefault="00562462" w:rsidP="00562462">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(7439)، وصحيح مسلم (183)، من حديث أبي سعيد الخدري رضي الله عنه.</w:t>
      </w:r>
    </w:p>
  </w:footnote>
  <w:footnote w:id="6">
    <w:p w14:paraId="49B4E35E" w14:textId="77777777" w:rsidR="00562462" w:rsidRDefault="00562462" w:rsidP="00562462">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(3443)، وصحيح مسلم (2365)،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5CD73342" w:rsidR="002E5E69" w:rsidRPr="002E5E69" w:rsidRDefault="000F1DB9" w:rsidP="00E938C9">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562462" w:rsidRPr="00562462">
      <w:rPr>
        <w:rFonts w:ascii="Times New Roman" w:hAnsi="Times New Roman" w:cs="Times New Roman" w:hint="cs"/>
        <w:color w:val="1C7688"/>
        <w:sz w:val="32"/>
        <w:szCs w:val="32"/>
        <w:rtl/>
      </w:rPr>
      <w:t>﴿</w:t>
    </w:r>
    <w:r w:rsidR="00562462" w:rsidRPr="00562462">
      <w:rPr>
        <w:rFonts w:cs="AL-Mohanad Bold" w:hint="cs"/>
        <w:color w:val="1C7688"/>
        <w:sz w:val="32"/>
        <w:szCs w:val="32"/>
        <w:rtl/>
      </w:rPr>
      <w:t>ما</w:t>
    </w:r>
    <w:r w:rsidR="00562462" w:rsidRPr="00562462">
      <w:rPr>
        <w:rFonts w:cs="AL-Mohanad Bold"/>
        <w:color w:val="1C7688"/>
        <w:sz w:val="32"/>
        <w:szCs w:val="32"/>
        <w:rtl/>
      </w:rPr>
      <w:t xml:space="preserve"> </w:t>
    </w:r>
    <w:r w:rsidR="00562462" w:rsidRPr="00562462">
      <w:rPr>
        <w:rFonts w:cs="AL-Mohanad Bold" w:hint="cs"/>
        <w:color w:val="1C7688"/>
        <w:sz w:val="32"/>
        <w:szCs w:val="32"/>
        <w:rtl/>
      </w:rPr>
      <w:t>اتخذَ</w:t>
    </w:r>
    <w:r w:rsidR="00562462" w:rsidRPr="00562462">
      <w:rPr>
        <w:rFonts w:cs="AL-Mohanad Bold"/>
        <w:color w:val="1C7688"/>
        <w:sz w:val="32"/>
        <w:szCs w:val="32"/>
        <w:rtl/>
      </w:rPr>
      <w:t xml:space="preserve"> </w:t>
    </w:r>
    <w:r w:rsidR="00562462" w:rsidRPr="00562462">
      <w:rPr>
        <w:rFonts w:cs="AL-Mohanad Bold" w:hint="cs"/>
        <w:color w:val="1C7688"/>
        <w:sz w:val="32"/>
        <w:szCs w:val="32"/>
        <w:rtl/>
      </w:rPr>
      <w:t>اللهُ</w:t>
    </w:r>
    <w:r w:rsidR="00562462" w:rsidRPr="00562462">
      <w:rPr>
        <w:rFonts w:cs="AL-Mohanad Bold"/>
        <w:color w:val="1C7688"/>
        <w:sz w:val="32"/>
        <w:szCs w:val="32"/>
        <w:rtl/>
      </w:rPr>
      <w:t xml:space="preserve"> </w:t>
    </w:r>
    <w:r w:rsidR="00562462" w:rsidRPr="00562462">
      <w:rPr>
        <w:rFonts w:cs="AL-Mohanad Bold" w:hint="cs"/>
        <w:color w:val="1C7688"/>
        <w:sz w:val="32"/>
        <w:szCs w:val="32"/>
        <w:rtl/>
      </w:rPr>
      <w:t>من</w:t>
    </w:r>
    <w:r w:rsidR="00562462" w:rsidRPr="00562462">
      <w:rPr>
        <w:rFonts w:cs="AL-Mohanad Bold"/>
        <w:color w:val="1C7688"/>
        <w:sz w:val="32"/>
        <w:szCs w:val="32"/>
        <w:rtl/>
      </w:rPr>
      <w:t xml:space="preserve"> </w:t>
    </w:r>
    <w:r w:rsidR="00562462" w:rsidRPr="00562462">
      <w:rPr>
        <w:rFonts w:cs="AL-Mohanad Bold" w:hint="cs"/>
        <w:color w:val="1C7688"/>
        <w:sz w:val="32"/>
        <w:szCs w:val="32"/>
        <w:rtl/>
      </w:rPr>
      <w:t>وَلد</w:t>
    </w:r>
    <w:r w:rsidR="00562462" w:rsidRPr="00562462">
      <w:rPr>
        <w:rFonts w:ascii="Times New Roman" w:hAnsi="Times New Roman" w:cs="Times New Roman"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7837"/>
    <w:rsid w:val="000A7957"/>
    <w:rsid w:val="000B2709"/>
    <w:rsid w:val="000B2AAD"/>
    <w:rsid w:val="000B34BE"/>
    <w:rsid w:val="000C40CB"/>
    <w:rsid w:val="000C449D"/>
    <w:rsid w:val="000D2C64"/>
    <w:rsid w:val="000D66F5"/>
    <w:rsid w:val="000D7639"/>
    <w:rsid w:val="000E43F8"/>
    <w:rsid w:val="000F1DB9"/>
    <w:rsid w:val="000F25A6"/>
    <w:rsid w:val="000F5F7D"/>
    <w:rsid w:val="0010028F"/>
    <w:rsid w:val="0010681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E17"/>
    <w:rsid w:val="001D529C"/>
    <w:rsid w:val="001D6DAB"/>
    <w:rsid w:val="001D7043"/>
    <w:rsid w:val="001E0C38"/>
    <w:rsid w:val="001E19CD"/>
    <w:rsid w:val="001E75EC"/>
    <w:rsid w:val="001F20EC"/>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460E"/>
    <w:rsid w:val="004601FA"/>
    <w:rsid w:val="004813DE"/>
    <w:rsid w:val="00495322"/>
    <w:rsid w:val="00495EAF"/>
    <w:rsid w:val="004A7A32"/>
    <w:rsid w:val="004B359A"/>
    <w:rsid w:val="004B4B0A"/>
    <w:rsid w:val="004C2818"/>
    <w:rsid w:val="004C7BEF"/>
    <w:rsid w:val="004D41FC"/>
    <w:rsid w:val="004D7EA1"/>
    <w:rsid w:val="004E3497"/>
    <w:rsid w:val="004F0C9A"/>
    <w:rsid w:val="004F1B45"/>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2462"/>
    <w:rsid w:val="005666D1"/>
    <w:rsid w:val="00571E9E"/>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482C"/>
    <w:rsid w:val="005C56B9"/>
    <w:rsid w:val="005C6E07"/>
    <w:rsid w:val="005D0063"/>
    <w:rsid w:val="005D05C9"/>
    <w:rsid w:val="005D1A2E"/>
    <w:rsid w:val="005D53CB"/>
    <w:rsid w:val="005E1667"/>
    <w:rsid w:val="005E1DF5"/>
    <w:rsid w:val="005E3896"/>
    <w:rsid w:val="005E4572"/>
    <w:rsid w:val="005F233F"/>
    <w:rsid w:val="005F37E2"/>
    <w:rsid w:val="005F52A9"/>
    <w:rsid w:val="005F55BB"/>
    <w:rsid w:val="005F5ACD"/>
    <w:rsid w:val="005F6888"/>
    <w:rsid w:val="006017E7"/>
    <w:rsid w:val="0060511D"/>
    <w:rsid w:val="00606306"/>
    <w:rsid w:val="00611EFC"/>
    <w:rsid w:val="00620226"/>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36A6"/>
    <w:rsid w:val="007E4F63"/>
    <w:rsid w:val="007F3841"/>
    <w:rsid w:val="007F44C3"/>
    <w:rsid w:val="007F5F25"/>
    <w:rsid w:val="00804974"/>
    <w:rsid w:val="00810642"/>
    <w:rsid w:val="00814460"/>
    <w:rsid w:val="00816D75"/>
    <w:rsid w:val="008212F5"/>
    <w:rsid w:val="00821BF9"/>
    <w:rsid w:val="00821F37"/>
    <w:rsid w:val="008268A2"/>
    <w:rsid w:val="008319B5"/>
    <w:rsid w:val="008322F5"/>
    <w:rsid w:val="0083326A"/>
    <w:rsid w:val="00833D4F"/>
    <w:rsid w:val="008442AE"/>
    <w:rsid w:val="008470E8"/>
    <w:rsid w:val="00855257"/>
    <w:rsid w:val="00860A1E"/>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7C63"/>
    <w:rsid w:val="00952245"/>
    <w:rsid w:val="009524A4"/>
    <w:rsid w:val="00962AAC"/>
    <w:rsid w:val="00971776"/>
    <w:rsid w:val="00972927"/>
    <w:rsid w:val="00977B7A"/>
    <w:rsid w:val="00981B97"/>
    <w:rsid w:val="009860C8"/>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E1DF6"/>
    <w:rsid w:val="009E50B3"/>
    <w:rsid w:val="009E76D6"/>
    <w:rsid w:val="009F1FB0"/>
    <w:rsid w:val="00A06365"/>
    <w:rsid w:val="00A11135"/>
    <w:rsid w:val="00A14D43"/>
    <w:rsid w:val="00A15690"/>
    <w:rsid w:val="00A2518C"/>
    <w:rsid w:val="00A25B71"/>
    <w:rsid w:val="00A31374"/>
    <w:rsid w:val="00A3502B"/>
    <w:rsid w:val="00A373E1"/>
    <w:rsid w:val="00A4021C"/>
    <w:rsid w:val="00A41660"/>
    <w:rsid w:val="00A42084"/>
    <w:rsid w:val="00A42E2D"/>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B05646"/>
    <w:rsid w:val="00B124DA"/>
    <w:rsid w:val="00B31894"/>
    <w:rsid w:val="00B368BF"/>
    <w:rsid w:val="00B40894"/>
    <w:rsid w:val="00B40C2B"/>
    <w:rsid w:val="00B41522"/>
    <w:rsid w:val="00B44202"/>
    <w:rsid w:val="00B542DC"/>
    <w:rsid w:val="00B575A3"/>
    <w:rsid w:val="00B622CC"/>
    <w:rsid w:val="00B65ADC"/>
    <w:rsid w:val="00B70C4F"/>
    <w:rsid w:val="00B76122"/>
    <w:rsid w:val="00B775EF"/>
    <w:rsid w:val="00B90156"/>
    <w:rsid w:val="00B943EC"/>
    <w:rsid w:val="00B95C6F"/>
    <w:rsid w:val="00BA028A"/>
    <w:rsid w:val="00BA4312"/>
    <w:rsid w:val="00BA4A2B"/>
    <w:rsid w:val="00BA58A4"/>
    <w:rsid w:val="00BB1317"/>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2B7"/>
    <w:rsid w:val="00C556CA"/>
    <w:rsid w:val="00C561B9"/>
    <w:rsid w:val="00C63BAF"/>
    <w:rsid w:val="00C67B71"/>
    <w:rsid w:val="00C73BDD"/>
    <w:rsid w:val="00C81C10"/>
    <w:rsid w:val="00C824EA"/>
    <w:rsid w:val="00C90068"/>
    <w:rsid w:val="00C934DF"/>
    <w:rsid w:val="00C95459"/>
    <w:rsid w:val="00C97130"/>
    <w:rsid w:val="00CA2478"/>
    <w:rsid w:val="00CA3206"/>
    <w:rsid w:val="00CA3679"/>
    <w:rsid w:val="00CA73DE"/>
    <w:rsid w:val="00CB0D1D"/>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82EBA"/>
    <w:rsid w:val="00D84E27"/>
    <w:rsid w:val="00D95F85"/>
    <w:rsid w:val="00D96BF3"/>
    <w:rsid w:val="00DA1579"/>
    <w:rsid w:val="00DA227D"/>
    <w:rsid w:val="00DA4B1C"/>
    <w:rsid w:val="00DA67E5"/>
    <w:rsid w:val="00DB10F2"/>
    <w:rsid w:val="00DB63A2"/>
    <w:rsid w:val="00DC2864"/>
    <w:rsid w:val="00DC2A78"/>
    <w:rsid w:val="00DC50CE"/>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2123"/>
    <w:rsid w:val="00E240A8"/>
    <w:rsid w:val="00E269B8"/>
    <w:rsid w:val="00E31A8C"/>
    <w:rsid w:val="00E326E6"/>
    <w:rsid w:val="00E32D61"/>
    <w:rsid w:val="00E332E4"/>
    <w:rsid w:val="00E367E0"/>
    <w:rsid w:val="00E40AC9"/>
    <w:rsid w:val="00E47368"/>
    <w:rsid w:val="00E47ABD"/>
    <w:rsid w:val="00E505BE"/>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4E4B"/>
    <w:rsid w:val="00EB0284"/>
    <w:rsid w:val="00EB12F3"/>
    <w:rsid w:val="00EB20B0"/>
    <w:rsid w:val="00EB3C95"/>
    <w:rsid w:val="00EB450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3AB4"/>
    <w:rsid w:val="00F747A7"/>
    <w:rsid w:val="00F76C4D"/>
    <w:rsid w:val="00F76FE3"/>
    <w:rsid w:val="00F801C9"/>
    <w:rsid w:val="00F830DE"/>
    <w:rsid w:val="00F92E1C"/>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1576</Words>
  <Characters>8985</Characters>
  <Application>Microsoft Office Word</Application>
  <DocSecurity>0</DocSecurity>
  <Lines>74</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2025-12-14T08:22:00Z</cp:lastPrinted>
  <dcterms:created xsi:type="dcterms:W3CDTF">2025-12-14T08:22:00Z</dcterms:created>
  <dcterms:modified xsi:type="dcterms:W3CDTF">2025-12-14T08:23:00Z</dcterms:modified>
</cp:coreProperties>
</file>