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D2D" w:rsidRPr="00485D2D" w:rsidRDefault="00485D2D" w:rsidP="00485D2D">
      <w:pPr>
        <w:widowControl w:val="0"/>
        <w:bidi/>
        <w:spacing w:after="240" w:line="500" w:lineRule="exact"/>
        <w:jc w:val="center"/>
        <w:rPr>
          <w:rFonts w:ascii="Lotus Linotype" w:eastAsia="Times New Roman" w:hAnsi="Lotus Linotype" w:cs="Lotus Linotype"/>
          <w:b/>
          <w:bCs/>
          <w:sz w:val="40"/>
          <w:szCs w:val="40"/>
          <w:rtl/>
        </w:rPr>
        <w:sectPr w:rsidR="00485D2D" w:rsidRPr="00485D2D" w:rsidSect="005E5CE0">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3629" w:right="2552" w:bottom="3005" w:left="2552" w:header="2948" w:footer="2353" w:gutter="0"/>
          <w:pgNumType w:start="1"/>
          <w:cols w:space="708"/>
          <w:titlePg/>
          <w:docGrid w:linePitch="360"/>
        </w:sectPr>
      </w:pPr>
      <w:r>
        <w:rPr>
          <w:rFonts w:ascii="Lotus Linotype" w:eastAsia="Times New Roman" w:hAnsi="Lotus Linotype" w:cs="Lotus Linotype"/>
          <w:b/>
          <w:bCs/>
          <w:noProof/>
          <w:sz w:val="40"/>
          <w:szCs w:val="40"/>
          <w:rtl/>
        </w:rPr>
        <w:drawing>
          <wp:anchor distT="0" distB="0" distL="114300" distR="114300" simplePos="0" relativeHeight="251662336" behindDoc="0" locked="0" layoutInCell="1" allowOverlap="1">
            <wp:simplePos x="0" y="0"/>
            <wp:positionH relativeFrom="margin">
              <wp:align>center</wp:align>
            </wp:positionH>
            <wp:positionV relativeFrom="margin">
              <wp:align>center</wp:align>
            </wp:positionV>
            <wp:extent cx="4305300" cy="6475730"/>
            <wp:effectExtent l="0" t="0" r="0" b="1270"/>
            <wp:wrapNone/>
            <wp:docPr id="5" name="صورة 5" descr="16__4_2___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6__4_2___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5300" cy="6475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otus Linotype" w:eastAsia="Times New Roman" w:hAnsi="Lotus Linotype" w:cs="Lotus Linotype"/>
          <w:b/>
          <w:bCs/>
          <w:noProof/>
          <w:sz w:val="40"/>
          <w:szCs w:val="40"/>
          <w:rtl/>
        </w:rPr>
        <mc:AlternateContent>
          <mc:Choice Requires="wps">
            <w:drawing>
              <wp:anchor distT="0" distB="0" distL="114300" distR="114300" simplePos="0" relativeHeight="251661312" behindDoc="0" locked="0" layoutInCell="1" allowOverlap="1">
                <wp:simplePos x="0" y="0"/>
                <wp:positionH relativeFrom="column">
                  <wp:posOffset>-101600</wp:posOffset>
                </wp:positionH>
                <wp:positionV relativeFrom="paragraph">
                  <wp:posOffset>-673100</wp:posOffset>
                </wp:positionV>
                <wp:extent cx="4572000" cy="571500"/>
                <wp:effectExtent l="4445" t="2540" r="0" b="0"/>
                <wp:wrapNone/>
                <wp:docPr id="4" name="مستطيل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4" o:spid="_x0000_s1026" style="position:absolute;margin-left:-8pt;margin-top:-53pt;width:5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" stroked="f"/>
            </w:pict>
          </mc:Fallback>
        </mc:AlternateContent>
      </w:r>
      <w:r w:rsidRPr="00485D2D">
        <w:rPr>
          <w:rFonts w:ascii="Lotus Linotype" w:eastAsia="Times New Roman" w:hAnsi="Lotus Linotype" w:cs="Lotus Linotype"/>
          <w:b/>
          <w:bCs/>
          <w:sz w:val="40"/>
          <w:szCs w:val="40"/>
          <w:rtl/>
        </w:rPr>
        <w:br w:type="page"/>
      </w:r>
      <w:r>
        <w:rPr>
          <w:rFonts w:ascii="Lotus Linotype" w:eastAsia="Times New Roman" w:hAnsi="Lotus Linotype" w:cs="Lotus Linotype"/>
          <w:b/>
          <w:bCs/>
          <w:noProof/>
          <w:sz w:val="40"/>
          <w:szCs w:val="40"/>
          <w:rtl/>
        </w:rPr>
        <w:drawing>
          <wp:anchor distT="0" distB="0" distL="114300" distR="114300" simplePos="0" relativeHeight="251663360" behindDoc="0" locked="0" layoutInCell="1" allowOverlap="1">
            <wp:simplePos x="0" y="0"/>
            <wp:positionH relativeFrom="margin">
              <wp:align>center</wp:align>
            </wp:positionH>
            <wp:positionV relativeFrom="margin">
              <wp:align>center</wp:align>
            </wp:positionV>
            <wp:extent cx="2896235" cy="381000"/>
            <wp:effectExtent l="0" t="0" r="0" b="0"/>
            <wp:wrapNone/>
            <wp:docPr id="3" name="صورة 3" descr="000-البسم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00-البسملة"/>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623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otus Linotype" w:eastAsia="Times New Roman" w:hAnsi="Lotus Linotype" w:cs="Lotus Linotype"/>
          <w:b/>
          <w:bCs/>
          <w:noProof/>
          <w:sz w:val="40"/>
          <w:szCs w:val="40"/>
          <w:rt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-647700</wp:posOffset>
                </wp:positionV>
                <wp:extent cx="4572000" cy="571500"/>
                <wp:effectExtent l="1270" t="0" r="0" b="635"/>
                <wp:wrapNone/>
                <wp:docPr id="2"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2" o:spid="_x0000_s1026" style="position:absolute;margin-left:-9pt;margin-top:-51pt;width:5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" stroked="f"/>
            </w:pict>
          </mc:Fallback>
        </mc:AlternateContent>
      </w:r>
    </w:p>
    <w:p w:rsidR="00485D2D" w:rsidRPr="00485D2D" w:rsidRDefault="00485D2D" w:rsidP="00485D2D">
      <w:pPr>
        <w:widowControl w:val="0"/>
        <w:bidi/>
        <w:spacing w:after="240" w:line="500" w:lineRule="exact"/>
        <w:jc w:val="center"/>
        <w:rPr>
          <w:rFonts w:ascii="Lotus Linotype" w:eastAsia="Times New Roman" w:hAnsi="Lotus Linotype" w:cs="Lotus Linotype" w:hint="cs"/>
          <w:b/>
          <w:bCs/>
          <w:sz w:val="40"/>
          <w:szCs w:val="40"/>
          <w:rtl/>
        </w:rPr>
      </w:pPr>
      <w:r>
        <w:rPr>
          <w:rFonts w:ascii="Lotus Linotype" w:eastAsia="Times New Roman" w:hAnsi="Lotus Linotype" w:cs="Lotus Linotype"/>
          <w:b/>
          <w:bCs/>
          <w:noProof/>
          <w:sz w:val="40"/>
          <w:szCs w:val="40"/>
          <w:rtl/>
        </w:rPr>
        <w:lastRenderedPageBreak/>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-571500</wp:posOffset>
                </wp:positionV>
                <wp:extent cx="4572000" cy="571500"/>
                <wp:effectExtent l="1270" t="0" r="0" b="635"/>
                <wp:wrapNone/>
                <wp:docPr id="1" name="مستطيل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 o:spid="_x0000_s1026" style="position:absolute;margin-left:-9pt;margin-top:-45pt;width:5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" stroked="f"/>
            </w:pict>
          </mc:Fallback>
        </mc:AlternateContent>
      </w:r>
      <w:r w:rsidRPr="00485D2D">
        <w:rPr>
          <w:rFonts w:ascii="Lotus Linotype" w:eastAsia="Times New Roman" w:hAnsi="Lotus Linotype" w:cs="Lotus Linotype"/>
          <w:b/>
          <w:bCs/>
          <w:sz w:val="40"/>
          <w:szCs w:val="40"/>
          <w:rtl/>
        </w:rPr>
        <w:t>مق</w:t>
      </w:r>
      <w:r w:rsidRPr="00485D2D">
        <w:rPr>
          <w:rFonts w:ascii="Lotus Linotype" w:eastAsia="Times New Roman" w:hAnsi="Lotus Linotype" w:cs="Lotus Linotype" w:hint="cs"/>
          <w:b/>
          <w:bCs/>
          <w:sz w:val="40"/>
          <w:szCs w:val="40"/>
          <w:rtl/>
        </w:rPr>
        <w:t>ـ</w:t>
      </w:r>
      <w:r w:rsidRPr="00485D2D">
        <w:rPr>
          <w:rFonts w:ascii="Lotus Linotype" w:eastAsia="Times New Roman" w:hAnsi="Lotus Linotype" w:cs="Lotus Linotype"/>
          <w:b/>
          <w:bCs/>
          <w:sz w:val="40"/>
          <w:szCs w:val="40"/>
          <w:rtl/>
        </w:rPr>
        <w:t>دم</w:t>
      </w:r>
      <w:r w:rsidRPr="00485D2D">
        <w:rPr>
          <w:rFonts w:ascii="Lotus Linotype" w:eastAsia="Times New Roman" w:hAnsi="Lotus Linotype" w:cs="Lotus Linotype" w:hint="cs"/>
          <w:b/>
          <w:bCs/>
          <w:sz w:val="40"/>
          <w:szCs w:val="40"/>
          <w:rtl/>
        </w:rPr>
        <w:t>ـ</w:t>
      </w:r>
      <w:r w:rsidRPr="00485D2D">
        <w:rPr>
          <w:rFonts w:ascii="Lotus Linotype" w:eastAsia="Times New Roman" w:hAnsi="Lotus Linotype" w:cs="Lotus Linotype"/>
          <w:b/>
          <w:bCs/>
          <w:sz w:val="40"/>
          <w:szCs w:val="40"/>
          <w:rtl/>
        </w:rPr>
        <w:t>ة</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الحمد لله والصلاة والسلام على رسول الله وعلى </w:t>
      </w:r>
      <w:proofErr w:type="spellStart"/>
      <w:r w:rsidRPr="00485D2D">
        <w:rPr>
          <w:rFonts w:ascii="Times New Roman" w:eastAsia="Times New Roman" w:hAnsi="Times New Roman" w:cs="KFGQPC Uthman Taha Naskh"/>
          <w:sz w:val="28"/>
          <w:szCs w:val="32"/>
          <w:rtl/>
        </w:rPr>
        <w:t>آله</w:t>
      </w:r>
      <w:proofErr w:type="spellEnd"/>
      <w:r w:rsidRPr="00485D2D">
        <w:rPr>
          <w:rFonts w:ascii="Times New Roman" w:eastAsia="Times New Roman" w:hAnsi="Times New Roman" w:cs="KFGQPC Uthman Taha Naskh"/>
          <w:sz w:val="28"/>
          <w:szCs w:val="32"/>
          <w:rtl/>
        </w:rPr>
        <w:t xml:space="preserve"> وصحبه </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وبعد: </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بعد شكر الله الذي تكفل بحفظ كتابه فقال: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262"/>
          <w:color w:val="000000"/>
          <w:sz w:val="28"/>
          <w:szCs w:val="32"/>
          <w:rtl/>
        </w:rPr>
        <w:t>ﮗ</w:t>
      </w:r>
      <w:proofErr w:type="spellEnd"/>
      <w:r w:rsidRPr="00485D2D">
        <w:rPr>
          <w:rFonts w:ascii="Times New Roman" w:eastAsia="Times New Roman" w:hAnsi="Times New Roman" w:cs="QCF_P262"/>
          <w:color w:val="000000"/>
          <w:sz w:val="28"/>
          <w:szCs w:val="32"/>
          <w:rtl/>
        </w:rPr>
        <w:t xml:space="preserve"> ﮘ ﮙ ﮚ</w:t>
      </w:r>
      <w:r w:rsidRPr="00485D2D">
        <w:rPr>
          <w:rFonts w:ascii="Times New Roman" w:eastAsia="Times New Roman" w:hAnsi="Times New Roman" w:cs="QCF_P262" w:hint="cs"/>
          <w:color w:val="000000"/>
          <w:sz w:val="28"/>
          <w:szCs w:val="32"/>
          <w:rtl/>
        </w:rPr>
        <w:t xml:space="preserve"> </w:t>
      </w:r>
      <w:r w:rsidRPr="00485D2D">
        <w:rPr>
          <w:rFonts w:ascii="Times New Roman" w:eastAsia="Times New Roman" w:hAnsi="Times New Roman" w:cs="QCF_P262"/>
          <w:color w:val="000000"/>
          <w:sz w:val="28"/>
          <w:szCs w:val="32"/>
          <w:rtl/>
        </w:rPr>
        <w:t xml:space="preserve">ﮛ ﮜ ﮝ </w:t>
      </w:r>
      <w:r w:rsidRPr="00485D2D">
        <w:rPr>
          <w:rFonts w:ascii="Times New Roman" w:eastAsia="Times New Roman" w:hAnsi="Times New Roman" w:cs="QCF_BSML"/>
          <w:color w:val="000000"/>
          <w:sz w:val="28"/>
          <w:szCs w:val="32"/>
          <w:rtl/>
        </w:rPr>
        <w:t>ﮊ</w:t>
      </w:r>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الحجر: ٩</w:t>
      </w:r>
      <w:r w:rsidRPr="00485D2D">
        <w:rPr>
          <w:rFonts w:ascii="Times New Roman" w:eastAsia="Times New Roman" w:hAnsi="Times New Roman" w:cs="KFGQPC Uthman Taha Naskh" w:hint="cs"/>
          <w:sz w:val="24"/>
          <w:szCs w:val="24"/>
          <w:rtl/>
        </w:rPr>
        <w:t>]</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أشكر مجمع الملك فهد</w:t>
      </w:r>
      <w:r w:rsidRPr="00485D2D">
        <w:rPr>
          <w:rFonts w:ascii="Times New Roman" w:eastAsia="Times New Roman" w:hAnsi="Times New Roman" w:cs="KFGQPC Uthman Taha Naskh" w:hint="cs"/>
          <w:sz w:val="28"/>
          <w:szCs w:val="32"/>
          <w:rtl/>
        </w:rPr>
        <w:t xml:space="preserve"> ـ ر</w:t>
      </w:r>
      <w:r w:rsidRPr="00485D2D">
        <w:rPr>
          <w:rFonts w:ascii="Times New Roman" w:eastAsia="Times New Roman" w:hAnsi="Times New Roman" w:cs="KFGQPC Uthman Taha Naskh"/>
          <w:sz w:val="28"/>
          <w:szCs w:val="32"/>
          <w:rtl/>
        </w:rPr>
        <w:t>حمه الله ـ لطباعة المصحف الشريف بالمدينة النبوية الذي يطالعنا بين الفينة والأخرى بمثل هذه الندوات المتخصصة في خدمة الكتاب العزيز.</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وما يحظى به الكتاب العزيز في هذا الصرح الشامخ دليل كبير على حرص حكومتنا الرشيدة </w:t>
      </w:r>
      <w:r w:rsidRPr="00485D2D">
        <w:rPr>
          <w:rFonts w:ascii="Times New Roman" w:eastAsia="Times New Roman" w:hAnsi="Times New Roman" w:cs="KFGQPC Uthman Taha Naskh" w:hint="cs"/>
          <w:sz w:val="28"/>
          <w:szCs w:val="32"/>
          <w:rtl/>
        </w:rPr>
        <w:t>على</w:t>
      </w:r>
      <w:r w:rsidRPr="00485D2D">
        <w:rPr>
          <w:rFonts w:ascii="Times New Roman" w:eastAsia="Times New Roman" w:hAnsi="Times New Roman" w:cs="KFGQPC Uthman Taha Naskh"/>
          <w:sz w:val="28"/>
          <w:szCs w:val="32"/>
          <w:rtl/>
        </w:rPr>
        <w:t xml:space="preserve"> خدمة كتاب الله العزيز، وعناي</w:t>
      </w:r>
      <w:r w:rsidRPr="00485D2D">
        <w:rPr>
          <w:rFonts w:ascii="Times New Roman" w:eastAsia="Times New Roman" w:hAnsi="Times New Roman" w:cs="KFGQPC Uthman Taha Naskh" w:hint="cs"/>
          <w:sz w:val="28"/>
          <w:szCs w:val="32"/>
          <w:rtl/>
        </w:rPr>
        <w:t>تها به،</w:t>
      </w:r>
      <w:r w:rsidRPr="00485D2D">
        <w:rPr>
          <w:rFonts w:ascii="Times New Roman" w:eastAsia="Times New Roman" w:hAnsi="Times New Roman" w:cs="KFGQPC Uthman Taha Naskh"/>
          <w:sz w:val="28"/>
          <w:szCs w:val="32"/>
          <w:rtl/>
        </w:rPr>
        <w:t xml:space="preserve"> وعلى رأسها خادم الحرمين الشريفين حفظه الله، ونائبه صاحب السمو الملكي الأمير سلطان بن عبد العزيز.</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وهذه الندوات دليل كبير على الجهد الذي تبذله الأمانة العامة لمجمع الملك فهد لطباعة المصحف الشريف ممثلة في أمينها العام فضيلة الأستاذ الدكتور محمد سالم بن شديد العوفي وجميع العاملين في هذا الصرح المبارك، فجزاهم الله جميعا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خير الجزاء، كما أشكر جميع الإخوة المشاركين في هذه الندوة المباركة، وأسأل الله أن يجعل ما كتبوه ـ خدمة لكتاب الله ـ في ميزان حسناتهم.</w:t>
      </w:r>
    </w:p>
    <w:p w:rsidR="00485D2D" w:rsidRPr="00485D2D" w:rsidRDefault="00485D2D" w:rsidP="00485D2D">
      <w:pPr>
        <w:widowControl w:val="0"/>
        <w:bidi/>
        <w:spacing w:after="120" w:line="50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br w:type="page"/>
      </w:r>
      <w:r w:rsidRPr="00485D2D">
        <w:rPr>
          <w:rFonts w:ascii="Lotus Linotype" w:eastAsia="Times New Roman" w:hAnsi="Lotus Linotype" w:cs="Lotus Linotype"/>
          <w:b/>
          <w:bCs/>
          <w:sz w:val="28"/>
          <w:szCs w:val="32"/>
          <w:rtl/>
        </w:rPr>
        <w:lastRenderedPageBreak/>
        <w:t xml:space="preserve">محور الورقة وعنوانها: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سأقدم هذه الورقة في المحور الثاني: الأحكام الفقهية الخاصة بالقرآن الكريم المترتبة على استخدام التقنيات المعاصرة.</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sz w:val="28"/>
          <w:szCs w:val="32"/>
          <w:rtl/>
        </w:rPr>
        <w:t>وستكون ـ بإذن الله ـ في أحكـام استخدام البرامـج الحاسوبية فـي تعليم تــلاوة القرآن الكريم وتحفيظه، بعنوان (الأحكام الفقهية المتعلقة بالمقارئ الإلكترونية)</w:t>
      </w:r>
      <w:r w:rsidRPr="00485D2D">
        <w:rPr>
          <w:rFonts w:ascii="Times New Roman" w:eastAsia="Times New Roman" w:hAnsi="Times New Roman" w:cs="KFGQPC Uthman Taha Naskh" w:hint="cs"/>
          <w:sz w:val="28"/>
          <w:szCs w:val="32"/>
          <w:rtl/>
        </w:rPr>
        <w:t>.</w:t>
      </w:r>
    </w:p>
    <w:p w:rsidR="00485D2D" w:rsidRPr="00485D2D" w:rsidRDefault="00485D2D" w:rsidP="00485D2D">
      <w:pPr>
        <w:widowControl w:val="0"/>
        <w:bidi/>
        <w:spacing w:before="480" w:after="120" w:line="50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أسباب اختيار الموضوع: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كان لحياتي مع القرآن الكريم في جميع مراحل عمري دور كبير في </w:t>
      </w:r>
      <w:r w:rsidRPr="00485D2D">
        <w:rPr>
          <w:rFonts w:ascii="Times New Roman" w:eastAsia="Times New Roman" w:hAnsi="Times New Roman" w:cs="KFGQPC Uthman Taha Naskh" w:hint="cs"/>
          <w:sz w:val="28"/>
          <w:szCs w:val="32"/>
          <w:rtl/>
        </w:rPr>
        <w:t>ا</w:t>
      </w:r>
      <w:r w:rsidRPr="00485D2D">
        <w:rPr>
          <w:rFonts w:ascii="Times New Roman" w:eastAsia="Times New Roman" w:hAnsi="Times New Roman" w:cs="KFGQPC Uthman Taha Naskh"/>
          <w:sz w:val="28"/>
          <w:szCs w:val="32"/>
          <w:rtl/>
        </w:rPr>
        <w:t xml:space="preserve">لكتابة في هذا الموضوع، </w:t>
      </w:r>
      <w:r w:rsidRPr="00485D2D">
        <w:rPr>
          <w:rFonts w:ascii="Times New Roman" w:eastAsia="Times New Roman" w:hAnsi="Times New Roman" w:cs="KFGQPC Uthman Taha Naskh" w:hint="cs"/>
          <w:sz w:val="28"/>
          <w:szCs w:val="32"/>
          <w:rtl/>
        </w:rPr>
        <w:t>وقد</w:t>
      </w:r>
      <w:r w:rsidRPr="00485D2D">
        <w:rPr>
          <w:rFonts w:ascii="Times New Roman" w:eastAsia="Times New Roman" w:hAnsi="Times New Roman" w:cs="KFGQPC Uthman Taha Naskh"/>
          <w:sz w:val="28"/>
          <w:szCs w:val="32"/>
          <w:rtl/>
        </w:rPr>
        <w:t xml:space="preserve"> عملت في مجال حلقات التحفيظ تسعة عشر عاما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1"/>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 وأكمل الله علي نعمته برسالتي الماجستير والدكتوراه في آيات الأحكام، وكلتاهما في الفقه المقارن.</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ويمكنني أن أضيف من الأسباب إشارة اللجنة العلمية أن تكون كتابتي في مجال التقنيات واستخدامها في تعليم القرآن الكريم من ناحية فقهية، فجزى الله اللجنة خير الجزاء.</w:t>
      </w:r>
    </w:p>
    <w:p w:rsidR="00485D2D" w:rsidRPr="00485D2D" w:rsidRDefault="00485D2D" w:rsidP="00485D2D">
      <w:pPr>
        <w:widowControl w:val="0"/>
        <w:bidi/>
        <w:spacing w:before="240" w:after="120" w:line="500" w:lineRule="exact"/>
        <w:jc w:val="lowKashida"/>
        <w:rPr>
          <w:rFonts w:ascii="Lotus Linotype" w:eastAsia="Times New Roman" w:hAnsi="Lotus Linotype" w:cs="Lotus Linotype" w:hint="cs"/>
          <w:b/>
          <w:bCs/>
          <w:sz w:val="28"/>
          <w:szCs w:val="32"/>
          <w:rtl/>
        </w:rPr>
      </w:pPr>
      <w:r w:rsidRPr="00485D2D">
        <w:rPr>
          <w:rFonts w:ascii="Lotus Linotype" w:eastAsia="Times New Roman" w:hAnsi="Lotus Linotype" w:cs="Lotus Linotype"/>
          <w:b/>
          <w:bCs/>
          <w:sz w:val="28"/>
          <w:szCs w:val="32"/>
          <w:rtl/>
        </w:rPr>
        <w:br w:type="page"/>
      </w:r>
      <w:r w:rsidRPr="00485D2D">
        <w:rPr>
          <w:rFonts w:ascii="Lotus Linotype" w:eastAsia="Times New Roman" w:hAnsi="Lotus Linotype" w:cs="Lotus Linotype"/>
          <w:b/>
          <w:bCs/>
          <w:sz w:val="28"/>
          <w:szCs w:val="32"/>
          <w:rtl/>
        </w:rPr>
        <w:lastRenderedPageBreak/>
        <w:t>أهمية الموضوع:</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لعل عنوان الورقة يدل على أهميتها، فمعظم مطالبها ومسائلها جديد، فهي جديدة في أمور كثيرة منها</w:t>
      </w:r>
      <w:r w:rsidRPr="00485D2D">
        <w:rPr>
          <w:rFonts w:ascii="Times New Roman" w:eastAsia="Times New Roman" w:hAnsi="Times New Roman" w:cs="KFGQPC Uthman Taha Naskh" w:hint="cs"/>
          <w:sz w:val="28"/>
          <w:szCs w:val="32"/>
          <w:rtl/>
        </w:rPr>
        <w:t xml:space="preserve"> أنها جد</w:t>
      </w:r>
      <w:r w:rsidRPr="00485D2D">
        <w:rPr>
          <w:rFonts w:ascii="Times New Roman" w:eastAsia="Times New Roman" w:hAnsi="Times New Roman" w:cs="KFGQPC Uthman Taha Naskh"/>
          <w:sz w:val="28"/>
          <w:szCs w:val="32"/>
          <w:rtl/>
        </w:rPr>
        <w:t>يدة في طرحها</w:t>
      </w:r>
      <w:r w:rsidRPr="00485D2D">
        <w:rPr>
          <w:rFonts w:ascii="Times New Roman" w:eastAsia="Times New Roman" w:hAnsi="Times New Roman" w:cs="KFGQPC Uthman Taha Naskh" w:hint="cs"/>
          <w:sz w:val="28"/>
          <w:szCs w:val="32"/>
          <w:rtl/>
        </w:rPr>
        <w:t xml:space="preserve"> وقضاياها وفي الحاجة إليها</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w:t>
      </w:r>
      <w:r w:rsidRPr="00485D2D">
        <w:rPr>
          <w:rFonts w:ascii="Times New Roman" w:eastAsia="Times New Roman" w:hAnsi="Times New Roman" w:cs="KFGQPC Uthman Taha Naskh" w:hint="cs"/>
          <w:sz w:val="28"/>
          <w:szCs w:val="32"/>
          <w:rtl/>
        </w:rPr>
        <w:t xml:space="preserve">تكمن </w:t>
      </w:r>
      <w:r w:rsidRPr="00485D2D">
        <w:rPr>
          <w:rFonts w:ascii="Times New Roman" w:eastAsia="Times New Roman" w:hAnsi="Times New Roman" w:cs="KFGQPC Uthman Taha Naskh"/>
          <w:sz w:val="28"/>
          <w:szCs w:val="32"/>
          <w:rtl/>
        </w:rPr>
        <w:t xml:space="preserve">أهميتها في </w:t>
      </w:r>
      <w:proofErr w:type="spellStart"/>
      <w:r w:rsidRPr="00485D2D">
        <w:rPr>
          <w:rFonts w:ascii="Times New Roman" w:eastAsia="Times New Roman" w:hAnsi="Times New Roman" w:cs="KFGQPC Uthman Taha Naskh"/>
          <w:sz w:val="28"/>
          <w:szCs w:val="32"/>
          <w:rtl/>
        </w:rPr>
        <w:t>متعلقها</w:t>
      </w:r>
      <w:proofErr w:type="spellEnd"/>
      <w:r w:rsidRPr="00485D2D">
        <w:rPr>
          <w:rFonts w:ascii="Times New Roman" w:eastAsia="Times New Roman" w:hAnsi="Times New Roman" w:cs="KFGQPC Uthman Taha Naskh"/>
          <w:sz w:val="28"/>
          <w:szCs w:val="32"/>
          <w:rtl/>
        </w:rPr>
        <w:t xml:space="preserve"> وهو القرآن الكريم الذي أمرنا الله بالعناية به وتقديسه وتعظيمه، فهو كلامه، وليس من خير إلا وقد د</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ل</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عليه، وليس من شر إلا وقد نهى عنه وحذر منه.</w:t>
      </w:r>
    </w:p>
    <w:p w:rsidR="00485D2D" w:rsidRPr="00485D2D" w:rsidRDefault="00485D2D" w:rsidP="00485D2D">
      <w:pPr>
        <w:widowControl w:val="0"/>
        <w:bidi/>
        <w:spacing w:before="240" w:after="360" w:line="520" w:lineRule="exact"/>
        <w:jc w:val="center"/>
        <w:rPr>
          <w:rFonts w:ascii="Lotus Linotype" w:eastAsia="Times New Roman" w:hAnsi="Lotus Linotype" w:cs="Lotus Linotype" w:hint="cs"/>
          <w:b/>
          <w:bCs/>
          <w:sz w:val="36"/>
          <w:szCs w:val="36"/>
          <w:rtl/>
        </w:rPr>
      </w:pPr>
      <w:r w:rsidRPr="00485D2D">
        <w:rPr>
          <w:rFonts w:ascii="Lotus Linotype" w:eastAsia="Times New Roman" w:hAnsi="Lotus Linotype" w:cs="Lotus Linotype"/>
          <w:b/>
          <w:bCs/>
          <w:sz w:val="36"/>
          <w:szCs w:val="36"/>
          <w:rtl/>
        </w:rPr>
        <w:br w:type="page"/>
      </w:r>
      <w:r w:rsidRPr="00485D2D">
        <w:rPr>
          <w:rFonts w:ascii="Lotus Linotype" w:eastAsia="Times New Roman" w:hAnsi="Lotus Linotype" w:cs="Lotus Linotype"/>
          <w:b/>
          <w:bCs/>
          <w:sz w:val="36"/>
          <w:szCs w:val="36"/>
          <w:rtl/>
        </w:rPr>
        <w:lastRenderedPageBreak/>
        <w:t>خطة البحث</w:t>
      </w:r>
    </w:p>
    <w:p w:rsidR="00485D2D" w:rsidRPr="00485D2D" w:rsidRDefault="00485D2D" w:rsidP="00485D2D">
      <w:pPr>
        <w:widowControl w:val="0"/>
        <w:bidi/>
        <w:spacing w:before="240" w:after="120" w:line="48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المبحث الأول: مقدمات في المقارئ الإلكترونية، وفيه مطالب: </w:t>
      </w:r>
    </w:p>
    <w:p w:rsidR="00485D2D" w:rsidRPr="00485D2D" w:rsidRDefault="00485D2D" w:rsidP="00485D2D">
      <w:pPr>
        <w:widowControl w:val="0"/>
        <w:bidi/>
        <w:spacing w:after="0" w:line="480" w:lineRule="exact"/>
        <w:ind w:left="2268" w:hanging="1701"/>
        <w:jc w:val="lowKashida"/>
        <w:rPr>
          <w:rFonts w:ascii="Times New Roman" w:eastAsia="Times New Roman" w:hAnsi="Times New Roman" w:cs="KFGQPC Uthman Taha Naskh"/>
          <w:sz w:val="28"/>
          <w:szCs w:val="32"/>
          <w:rtl/>
        </w:rPr>
      </w:pPr>
      <w:r w:rsidRPr="00485D2D">
        <w:rPr>
          <w:rFonts w:ascii="Lotus Linotype" w:eastAsia="Times New Roman" w:hAnsi="Lotus Linotype" w:cs="KFGQPC Uthman Taha Naskh"/>
          <w:sz w:val="28"/>
          <w:szCs w:val="32"/>
          <w:rtl/>
        </w:rPr>
        <w:t>المطلب الأول:</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تعريف المقرأة الإلكترونية.</w:t>
      </w:r>
    </w:p>
    <w:p w:rsidR="00485D2D" w:rsidRPr="00485D2D" w:rsidRDefault="00485D2D" w:rsidP="00485D2D">
      <w:pPr>
        <w:widowControl w:val="0"/>
        <w:bidi/>
        <w:spacing w:after="0" w:line="480" w:lineRule="exact"/>
        <w:ind w:left="2268" w:hanging="1701"/>
        <w:jc w:val="lowKashida"/>
        <w:rPr>
          <w:rFonts w:ascii="Times New Roman" w:eastAsia="Times New Roman" w:hAnsi="Times New Roman" w:cs="KFGQPC Uthman Taha Naskh"/>
          <w:sz w:val="28"/>
          <w:szCs w:val="32"/>
          <w:rtl/>
        </w:rPr>
      </w:pPr>
      <w:r w:rsidRPr="00485D2D">
        <w:rPr>
          <w:rFonts w:ascii="Lotus Linotype" w:eastAsia="Times New Roman" w:hAnsi="Lotus Linotype" w:cs="KFGQPC Uthman Taha Naskh"/>
          <w:sz w:val="28"/>
          <w:szCs w:val="32"/>
          <w:rtl/>
        </w:rPr>
        <w:t>المطلب الثاني:</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مشروعية الإقراء.</w:t>
      </w:r>
    </w:p>
    <w:p w:rsidR="00485D2D" w:rsidRPr="00485D2D" w:rsidRDefault="00485D2D" w:rsidP="00485D2D">
      <w:pPr>
        <w:widowControl w:val="0"/>
        <w:bidi/>
        <w:spacing w:after="0" w:line="480" w:lineRule="exact"/>
        <w:ind w:left="2268" w:hanging="1701"/>
        <w:jc w:val="lowKashida"/>
        <w:rPr>
          <w:rFonts w:ascii="Times New Roman" w:eastAsia="Times New Roman" w:hAnsi="Times New Roman" w:cs="KFGQPC Uthman Taha Naskh"/>
          <w:sz w:val="28"/>
          <w:szCs w:val="32"/>
          <w:rtl/>
        </w:rPr>
      </w:pPr>
      <w:r w:rsidRPr="00485D2D">
        <w:rPr>
          <w:rFonts w:ascii="Lotus Linotype" w:eastAsia="Times New Roman" w:hAnsi="Lotus Linotype" w:cs="KFGQPC Uthman Taha Naskh"/>
          <w:sz w:val="28"/>
          <w:szCs w:val="32"/>
          <w:rtl/>
        </w:rPr>
        <w:t>المطلب الثالث:</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أركان التعليم في المقرأة الإلكترونية</w:t>
      </w:r>
    </w:p>
    <w:p w:rsidR="00485D2D" w:rsidRPr="00485D2D" w:rsidRDefault="00485D2D" w:rsidP="00485D2D">
      <w:pPr>
        <w:widowControl w:val="0"/>
        <w:bidi/>
        <w:spacing w:after="0" w:line="480" w:lineRule="exact"/>
        <w:ind w:left="2268" w:hanging="1701"/>
        <w:jc w:val="lowKashida"/>
        <w:rPr>
          <w:rFonts w:ascii="Times New Roman" w:eastAsia="Times New Roman" w:hAnsi="Times New Roman" w:cs="KFGQPC Uthman Taha Naskh"/>
          <w:sz w:val="28"/>
          <w:szCs w:val="32"/>
          <w:rtl/>
        </w:rPr>
      </w:pPr>
      <w:r w:rsidRPr="00485D2D">
        <w:rPr>
          <w:rFonts w:ascii="Lotus Linotype" w:eastAsia="Times New Roman" w:hAnsi="Lotus Linotype" w:cs="KFGQPC Uthman Taha Naskh"/>
          <w:sz w:val="28"/>
          <w:szCs w:val="32"/>
          <w:rtl/>
        </w:rPr>
        <w:t>المطلب الرابع:</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الدور الكبير للطباعة والجمع الصوتي.</w:t>
      </w:r>
    </w:p>
    <w:p w:rsidR="00485D2D" w:rsidRPr="00485D2D" w:rsidRDefault="00485D2D" w:rsidP="00485D2D">
      <w:pPr>
        <w:widowControl w:val="0"/>
        <w:bidi/>
        <w:spacing w:after="0" w:line="480" w:lineRule="exact"/>
        <w:ind w:left="2268" w:hanging="1701"/>
        <w:jc w:val="lowKashida"/>
        <w:rPr>
          <w:rFonts w:ascii="Times New Roman" w:eastAsia="Times New Roman" w:hAnsi="Times New Roman" w:cs="KFGQPC Uthman Taha Naskh"/>
          <w:sz w:val="28"/>
          <w:szCs w:val="32"/>
          <w:rtl/>
        </w:rPr>
      </w:pPr>
      <w:r w:rsidRPr="00485D2D">
        <w:rPr>
          <w:rFonts w:ascii="Lotus Linotype" w:eastAsia="Times New Roman" w:hAnsi="Lotus Linotype" w:cs="KFGQPC Uthman Taha Naskh"/>
          <w:sz w:val="28"/>
          <w:szCs w:val="32"/>
          <w:rtl/>
        </w:rPr>
        <w:t>المطلب الخامس:</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أنواع المقارئ الإلكترونية.</w:t>
      </w:r>
    </w:p>
    <w:p w:rsidR="00485D2D" w:rsidRPr="00485D2D" w:rsidRDefault="00485D2D" w:rsidP="00485D2D">
      <w:pPr>
        <w:widowControl w:val="0"/>
        <w:bidi/>
        <w:spacing w:after="0" w:line="480" w:lineRule="exact"/>
        <w:ind w:left="2268" w:hanging="1701"/>
        <w:jc w:val="lowKashida"/>
        <w:rPr>
          <w:rFonts w:ascii="Times New Roman" w:eastAsia="Times New Roman" w:hAnsi="Times New Roman" w:cs="KFGQPC Uthman Taha Naskh"/>
          <w:sz w:val="28"/>
          <w:szCs w:val="32"/>
          <w:rtl/>
        </w:rPr>
      </w:pPr>
      <w:r w:rsidRPr="00485D2D">
        <w:rPr>
          <w:rFonts w:ascii="Lotus Linotype" w:eastAsia="Times New Roman" w:hAnsi="Lotus Linotype" w:cs="KFGQPC Uthman Taha Naskh"/>
          <w:sz w:val="28"/>
          <w:szCs w:val="32"/>
          <w:rtl/>
        </w:rPr>
        <w:t>المطلب السادس:</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الفرق بين المقارئ الإلكترونية والحلقات القرآنية.</w:t>
      </w:r>
    </w:p>
    <w:p w:rsidR="00485D2D" w:rsidRPr="00485D2D" w:rsidRDefault="00485D2D" w:rsidP="00485D2D">
      <w:pPr>
        <w:widowControl w:val="0"/>
        <w:bidi/>
        <w:spacing w:after="0" w:line="480" w:lineRule="exact"/>
        <w:ind w:left="2268" w:hanging="1701"/>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sz w:val="28"/>
          <w:szCs w:val="32"/>
          <w:rtl/>
        </w:rPr>
        <w:t>المطلب السابع:</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المقارئ الإلكترونية وتحقق وعد الله في القرآن والإسلام.</w:t>
      </w:r>
    </w:p>
    <w:p w:rsidR="00485D2D" w:rsidRPr="00485D2D" w:rsidRDefault="00485D2D" w:rsidP="00485D2D">
      <w:pPr>
        <w:widowControl w:val="0"/>
        <w:bidi/>
        <w:spacing w:before="240" w:after="120" w:line="48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المبحث الثاني: أحكام المقارئ الإلكترونية، وفيه مطالب:</w:t>
      </w:r>
    </w:p>
    <w:p w:rsidR="00485D2D" w:rsidRPr="00485D2D" w:rsidRDefault="00485D2D" w:rsidP="00485D2D">
      <w:pPr>
        <w:widowControl w:val="0"/>
        <w:bidi/>
        <w:spacing w:after="0" w:line="480" w:lineRule="exact"/>
        <w:ind w:left="2268" w:hanging="1701"/>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sz w:val="28"/>
          <w:szCs w:val="32"/>
          <w:rtl/>
        </w:rPr>
        <w:t>المطلب الأول:</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المقارئ الإلكترونية حكمها حكم الوسائل.</w:t>
      </w:r>
    </w:p>
    <w:p w:rsidR="00485D2D" w:rsidRPr="00485D2D" w:rsidRDefault="00485D2D" w:rsidP="00485D2D">
      <w:pPr>
        <w:widowControl w:val="0"/>
        <w:bidi/>
        <w:spacing w:after="0" w:line="480" w:lineRule="exact"/>
        <w:ind w:left="2268" w:hanging="1701"/>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sz w:val="28"/>
          <w:szCs w:val="32"/>
          <w:rtl/>
        </w:rPr>
        <w:t>المطلب الثاني:</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أقوال المتخصصين في تعليم القرآن الكريم في المقارئ الإلكترونية.</w:t>
      </w:r>
    </w:p>
    <w:p w:rsidR="00485D2D" w:rsidRPr="00485D2D" w:rsidRDefault="00485D2D" w:rsidP="00485D2D">
      <w:pPr>
        <w:widowControl w:val="0"/>
        <w:bidi/>
        <w:spacing w:after="0" w:line="480" w:lineRule="exact"/>
        <w:ind w:left="2268" w:hanging="1701"/>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sz w:val="28"/>
          <w:szCs w:val="32"/>
          <w:rtl/>
        </w:rPr>
        <w:t>المطلب الثالث:</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صحة تعلم قراءة القرآن الكريم عن طريق المقارئ الإلكترونية.</w:t>
      </w:r>
    </w:p>
    <w:p w:rsidR="00485D2D" w:rsidRPr="00485D2D" w:rsidRDefault="00485D2D" w:rsidP="00485D2D">
      <w:pPr>
        <w:widowControl w:val="0"/>
        <w:bidi/>
        <w:spacing w:before="240" w:after="120" w:line="48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br w:type="page"/>
      </w:r>
      <w:r w:rsidRPr="00485D2D">
        <w:rPr>
          <w:rFonts w:ascii="Lotus Linotype" w:eastAsia="Times New Roman" w:hAnsi="Lotus Linotype" w:cs="Lotus Linotype"/>
          <w:b/>
          <w:bCs/>
          <w:sz w:val="28"/>
          <w:szCs w:val="32"/>
          <w:rtl/>
        </w:rPr>
        <w:lastRenderedPageBreak/>
        <w:t xml:space="preserve">المبحث الثالث: أحكام تعليم القرآن الكريم في المقارئ، وفيه مطالب: </w:t>
      </w:r>
    </w:p>
    <w:p w:rsidR="00485D2D" w:rsidRPr="00485D2D" w:rsidRDefault="00485D2D" w:rsidP="00485D2D">
      <w:pPr>
        <w:widowControl w:val="0"/>
        <w:bidi/>
        <w:spacing w:after="0" w:line="480" w:lineRule="exact"/>
        <w:ind w:left="2268" w:hanging="1701"/>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sz w:val="28"/>
          <w:szCs w:val="32"/>
          <w:rtl/>
        </w:rPr>
        <w:t>المطلب الأول:</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شروط معلم القرآن في المقارئ الإلكترونية.</w:t>
      </w:r>
    </w:p>
    <w:p w:rsidR="00485D2D" w:rsidRPr="00485D2D" w:rsidRDefault="00485D2D" w:rsidP="00485D2D">
      <w:pPr>
        <w:widowControl w:val="0"/>
        <w:bidi/>
        <w:spacing w:after="0" w:line="480" w:lineRule="exact"/>
        <w:ind w:left="2268" w:hanging="1701"/>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sz w:val="28"/>
          <w:szCs w:val="32"/>
          <w:rtl/>
        </w:rPr>
        <w:t>المطلب الثاني:</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شروط تعليم القرآن الكريم في المقارئ الإلكترونية.</w:t>
      </w:r>
    </w:p>
    <w:p w:rsidR="00485D2D" w:rsidRPr="00485D2D" w:rsidRDefault="00485D2D" w:rsidP="00485D2D">
      <w:pPr>
        <w:widowControl w:val="0"/>
        <w:bidi/>
        <w:spacing w:after="0" w:line="480" w:lineRule="exact"/>
        <w:ind w:left="2268" w:hanging="1701"/>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sz w:val="28"/>
          <w:szCs w:val="32"/>
          <w:rtl/>
        </w:rPr>
        <w:t>المطلب الثالث:</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 xml:space="preserve">أحكام المتعلمين في المقارئ الإلكترونية: </w:t>
      </w:r>
    </w:p>
    <w:p w:rsidR="00485D2D" w:rsidRPr="00485D2D" w:rsidRDefault="00485D2D" w:rsidP="00485D2D">
      <w:pPr>
        <w:widowControl w:val="0"/>
        <w:bidi/>
        <w:spacing w:after="0" w:line="480" w:lineRule="exact"/>
        <w:ind w:left="2268"/>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حكم المصحف الإلكتروني يخالف حكم المصحف الورقي.</w:t>
      </w:r>
    </w:p>
    <w:p w:rsidR="00485D2D" w:rsidRPr="00485D2D" w:rsidRDefault="00485D2D" w:rsidP="00485D2D">
      <w:pPr>
        <w:widowControl w:val="0"/>
        <w:bidi/>
        <w:spacing w:after="0" w:line="480" w:lineRule="exact"/>
        <w:ind w:left="3119" w:hanging="851"/>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u w:val="single"/>
          <w:rtl/>
        </w:rPr>
        <w:t>مسألة</w:t>
      </w:r>
      <w:r w:rsidRPr="00485D2D">
        <w:rPr>
          <w:rFonts w:ascii="Times New Roman" w:eastAsia="Times New Roman" w:hAnsi="Times New Roman" w:cs="KFGQPC Uthman Taha Naskh"/>
          <w:sz w:val="28"/>
          <w:szCs w:val="32"/>
          <w:rtl/>
        </w:rPr>
        <w:t>:</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القراءة على غير طهارة. (قراءة الحائض والنفساء، قراءة الجنب، والمحدث حدثا أصغر).</w:t>
      </w:r>
    </w:p>
    <w:p w:rsidR="00485D2D" w:rsidRPr="00485D2D" w:rsidRDefault="00485D2D" w:rsidP="00485D2D">
      <w:pPr>
        <w:widowControl w:val="0"/>
        <w:bidi/>
        <w:spacing w:after="0" w:line="480" w:lineRule="exact"/>
        <w:ind w:left="3119" w:hanging="851"/>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u w:val="single"/>
          <w:rtl/>
        </w:rPr>
        <w:t>مسألة</w:t>
      </w:r>
      <w:r w:rsidRPr="00485D2D">
        <w:rPr>
          <w:rFonts w:ascii="Times New Roman" w:eastAsia="Times New Roman" w:hAnsi="Times New Roman" w:cs="KFGQPC Uthman Taha Naskh"/>
          <w:sz w:val="28"/>
          <w:szCs w:val="32"/>
          <w:rtl/>
        </w:rPr>
        <w:t>:</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قراءة المرأة على الرجل.</w:t>
      </w:r>
    </w:p>
    <w:p w:rsidR="00485D2D" w:rsidRPr="00485D2D" w:rsidRDefault="00485D2D" w:rsidP="00485D2D">
      <w:pPr>
        <w:widowControl w:val="0"/>
        <w:bidi/>
        <w:spacing w:after="0" w:line="480" w:lineRule="exact"/>
        <w:ind w:left="3119" w:hanging="851"/>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u w:val="single"/>
          <w:rtl/>
        </w:rPr>
        <w:t>مسألة</w:t>
      </w:r>
      <w:r w:rsidRPr="00485D2D">
        <w:rPr>
          <w:rFonts w:ascii="Times New Roman" w:eastAsia="Times New Roman" w:hAnsi="Times New Roman" w:cs="KFGQPC Uthman Taha Naskh"/>
          <w:sz w:val="28"/>
          <w:szCs w:val="32"/>
          <w:rtl/>
        </w:rPr>
        <w:t>:</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القراءة على المرأة.</w:t>
      </w:r>
    </w:p>
    <w:p w:rsidR="00485D2D" w:rsidRPr="00485D2D" w:rsidRDefault="00485D2D" w:rsidP="00485D2D">
      <w:pPr>
        <w:widowControl w:val="0"/>
        <w:bidi/>
        <w:spacing w:after="0" w:line="480" w:lineRule="exact"/>
        <w:ind w:left="3119" w:hanging="851"/>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u w:val="single"/>
          <w:rtl/>
        </w:rPr>
        <w:t>مسألة</w:t>
      </w:r>
      <w:r w:rsidRPr="00485D2D">
        <w:rPr>
          <w:rFonts w:ascii="Times New Roman" w:eastAsia="Times New Roman" w:hAnsi="Times New Roman" w:cs="KFGQPC Uthman Taha Naskh"/>
          <w:sz w:val="28"/>
          <w:szCs w:val="32"/>
          <w:rtl/>
        </w:rPr>
        <w:t>:</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تَعَلُّمُ الكافر للقرآن الكريم.</w:t>
      </w:r>
    </w:p>
    <w:p w:rsidR="00485D2D" w:rsidRPr="00485D2D" w:rsidRDefault="00485D2D" w:rsidP="00485D2D">
      <w:pPr>
        <w:widowControl w:val="0"/>
        <w:bidi/>
        <w:spacing w:after="0" w:line="480" w:lineRule="exact"/>
        <w:ind w:left="2268" w:hanging="1701"/>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sz w:val="28"/>
          <w:szCs w:val="32"/>
          <w:rtl/>
        </w:rPr>
        <w:t>المطلب الرابع:</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ضوابط إعطاء الإجازة في القرآن الكريم عبر القراءة على الشيخ عن طريق المقرأة الإلكترون</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ة وما شابهها.</w:t>
      </w:r>
    </w:p>
    <w:p w:rsidR="00485D2D" w:rsidRPr="00485D2D" w:rsidRDefault="00485D2D" w:rsidP="00485D2D">
      <w:pPr>
        <w:widowControl w:val="0"/>
        <w:bidi/>
        <w:spacing w:before="240" w:after="120" w:line="480" w:lineRule="exact"/>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b/>
          <w:bCs/>
          <w:sz w:val="28"/>
          <w:szCs w:val="32"/>
          <w:rtl/>
        </w:rPr>
        <w:t>الخاتمة؛</w:t>
      </w:r>
      <w:r w:rsidRPr="00485D2D">
        <w:rPr>
          <w:rFonts w:ascii="Times New Roman" w:eastAsia="Times New Roman" w:hAnsi="Times New Roman" w:cs="KFGQPC Uthman Taha Naskh"/>
          <w:sz w:val="28"/>
          <w:szCs w:val="32"/>
          <w:rtl/>
        </w:rPr>
        <w:t xml:space="preserve"> وفيها: </w:t>
      </w:r>
    </w:p>
    <w:p w:rsidR="00485D2D" w:rsidRPr="00485D2D" w:rsidRDefault="00485D2D" w:rsidP="00485D2D">
      <w:pPr>
        <w:widowControl w:val="0"/>
        <w:numPr>
          <w:ilvl w:val="0"/>
          <w:numId w:val="14"/>
        </w:numPr>
        <w:bidi/>
        <w:spacing w:after="0" w:line="480" w:lineRule="exact"/>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أهم النتائج.</w:t>
      </w:r>
    </w:p>
    <w:p w:rsidR="00485D2D" w:rsidRPr="00485D2D" w:rsidRDefault="00485D2D" w:rsidP="00485D2D">
      <w:pPr>
        <w:widowControl w:val="0"/>
        <w:numPr>
          <w:ilvl w:val="0"/>
          <w:numId w:val="14"/>
        </w:numPr>
        <w:bidi/>
        <w:spacing w:after="0" w:line="480" w:lineRule="exact"/>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hint="cs"/>
          <w:sz w:val="28"/>
          <w:szCs w:val="32"/>
          <w:rtl/>
        </w:rPr>
        <w:t>ا</w:t>
      </w:r>
      <w:r w:rsidRPr="00485D2D">
        <w:rPr>
          <w:rFonts w:ascii="Times New Roman" w:eastAsia="Times New Roman" w:hAnsi="Times New Roman" w:cs="KFGQPC Uthman Taha Naskh"/>
          <w:sz w:val="28"/>
          <w:szCs w:val="32"/>
          <w:rtl/>
        </w:rPr>
        <w:t>لتوصيات.</w:t>
      </w:r>
    </w:p>
    <w:p w:rsidR="00485D2D" w:rsidRPr="00485D2D" w:rsidRDefault="00485D2D" w:rsidP="00485D2D">
      <w:pPr>
        <w:widowControl w:val="0"/>
        <w:bidi/>
        <w:spacing w:before="240" w:after="360" w:line="500" w:lineRule="exact"/>
        <w:jc w:val="center"/>
        <w:rPr>
          <w:rFonts w:ascii="Lotus Linotype" w:eastAsia="Times New Roman" w:hAnsi="Lotus Linotype" w:cs="Lotus Linotype" w:hint="cs"/>
          <w:b/>
          <w:bCs/>
          <w:sz w:val="28"/>
          <w:szCs w:val="32"/>
          <w:rtl/>
        </w:rPr>
      </w:pPr>
      <w:r w:rsidRPr="00485D2D">
        <w:rPr>
          <w:rFonts w:ascii="Lotus Linotype" w:eastAsia="Times New Roman" w:hAnsi="Lotus Linotype" w:cs="Lotus Linotype"/>
          <w:b/>
          <w:bCs/>
          <w:sz w:val="28"/>
          <w:szCs w:val="32"/>
          <w:rtl/>
        </w:rPr>
        <w:br w:type="page"/>
      </w:r>
      <w:r w:rsidRPr="00485D2D">
        <w:rPr>
          <w:rFonts w:ascii="Lotus Linotype" w:eastAsia="Times New Roman" w:hAnsi="Lotus Linotype" w:cs="Lotus Linotype"/>
          <w:b/>
          <w:bCs/>
          <w:sz w:val="28"/>
          <w:szCs w:val="32"/>
          <w:rtl/>
        </w:rPr>
        <w:lastRenderedPageBreak/>
        <w:t>عملي في البحث</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اعتمدت في هذه الورقة المنهج الاستقرائي التحليلي، والمنهج الاستنباطي، وكان دليلي في ذلك، المراجع الشرعية، والإنترنت، وكتابات أهل المعرفة في الإقراء، وأهل التخصص في هذه التقنيات، والزيارة الميدانية لبعض المؤسسات التي تم فيها إعمال هذه البرامج</w:t>
      </w:r>
      <w:r w:rsidRPr="00485D2D">
        <w:rPr>
          <w:rFonts w:ascii="Times New Roman" w:eastAsia="Times New Roman" w:hAnsi="Times New Roman" w:cs="KFGQPC Uthman Taha Naskh" w:hint="cs"/>
          <w:sz w:val="28"/>
          <w:szCs w:val="32"/>
          <w:rtl/>
        </w:rPr>
        <w:t>، و</w:t>
      </w:r>
      <w:r w:rsidRPr="00485D2D">
        <w:rPr>
          <w:rFonts w:ascii="Times New Roman" w:eastAsia="Times New Roman" w:hAnsi="Times New Roman" w:cs="KFGQPC Uthman Taha Naskh"/>
          <w:sz w:val="28"/>
          <w:szCs w:val="32"/>
          <w:rtl/>
        </w:rPr>
        <w:t>أحلت كل معلومة نقلتها إلى مرجعها، سواء أكانت آية أم حديثا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أم قولا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في الفقه أو التقنيات أو في القراءة والإقراء، وسواء أكان المرجع قديما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أم حديثا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أم موقعا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على الشبكة العنكبوتية، أم صحيفة يومية.</w:t>
      </w:r>
    </w:p>
    <w:p w:rsidR="00485D2D" w:rsidRPr="00485D2D" w:rsidRDefault="00485D2D" w:rsidP="00485D2D">
      <w:pPr>
        <w:widowControl w:val="0"/>
        <w:bidi/>
        <w:spacing w:before="240" w:after="120" w:line="50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وختمت هذه الورقة بالفهرس</w:t>
      </w:r>
      <w:r w:rsidRPr="00485D2D">
        <w:rPr>
          <w:rFonts w:ascii="Lotus Linotype" w:eastAsia="Times New Roman" w:hAnsi="Lotus Linotype" w:cs="Lotus Linotype" w:hint="cs"/>
          <w:b/>
          <w:bCs/>
          <w:sz w:val="28"/>
          <w:szCs w:val="32"/>
          <w:rtl/>
        </w:rPr>
        <w:t>ين</w:t>
      </w:r>
      <w:r w:rsidRPr="00485D2D">
        <w:rPr>
          <w:rFonts w:ascii="Lotus Linotype" w:eastAsia="Times New Roman" w:hAnsi="Lotus Linotype" w:cs="Lotus Linotype"/>
          <w:b/>
          <w:bCs/>
          <w:sz w:val="28"/>
          <w:szCs w:val="32"/>
          <w:rtl/>
        </w:rPr>
        <w:t xml:space="preserve"> الآتي</w:t>
      </w:r>
      <w:r w:rsidRPr="00485D2D">
        <w:rPr>
          <w:rFonts w:ascii="Lotus Linotype" w:eastAsia="Times New Roman" w:hAnsi="Lotus Linotype" w:cs="Lotus Linotype" w:hint="cs"/>
          <w:b/>
          <w:bCs/>
          <w:sz w:val="28"/>
          <w:szCs w:val="32"/>
          <w:rtl/>
        </w:rPr>
        <w:t>ين</w:t>
      </w:r>
      <w:r w:rsidRPr="00485D2D">
        <w:rPr>
          <w:rFonts w:ascii="Lotus Linotype" w:eastAsia="Times New Roman" w:hAnsi="Lotus Linotype" w:cs="Lotus Linotype"/>
          <w:b/>
          <w:bCs/>
          <w:sz w:val="28"/>
          <w:szCs w:val="32"/>
          <w:rtl/>
        </w:rPr>
        <w:t xml:space="preserve">: </w:t>
      </w:r>
    </w:p>
    <w:p w:rsidR="00485D2D" w:rsidRPr="00485D2D" w:rsidRDefault="00485D2D" w:rsidP="00485D2D">
      <w:pPr>
        <w:widowControl w:val="0"/>
        <w:numPr>
          <w:ilvl w:val="0"/>
          <w:numId w:val="17"/>
        </w:numPr>
        <w:tabs>
          <w:tab w:val="num" w:pos="794"/>
        </w:tabs>
        <w:bidi/>
        <w:spacing w:after="120" w:line="500" w:lineRule="exact"/>
        <w:ind w:left="794" w:hanging="340"/>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sz w:val="28"/>
          <w:szCs w:val="32"/>
          <w:rtl/>
        </w:rPr>
        <w:t>فهرس المراجع.</w:t>
      </w:r>
    </w:p>
    <w:p w:rsidR="00485D2D" w:rsidRPr="00485D2D" w:rsidRDefault="00485D2D" w:rsidP="00485D2D">
      <w:pPr>
        <w:widowControl w:val="0"/>
        <w:numPr>
          <w:ilvl w:val="0"/>
          <w:numId w:val="17"/>
        </w:numPr>
        <w:tabs>
          <w:tab w:val="num" w:pos="794"/>
        </w:tabs>
        <w:bidi/>
        <w:spacing w:after="120" w:line="500" w:lineRule="exact"/>
        <w:ind w:left="794" w:hanging="340"/>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فهرس الموضوعات.</w:t>
      </w:r>
    </w:p>
    <w:p w:rsidR="00485D2D" w:rsidRPr="00485D2D" w:rsidRDefault="00485D2D" w:rsidP="00485D2D">
      <w:pPr>
        <w:widowControl w:val="0"/>
        <w:bidi/>
        <w:spacing w:before="480" w:after="240" w:line="500" w:lineRule="exact"/>
        <w:jc w:val="center"/>
        <w:rPr>
          <w:rFonts w:ascii="Lotus Linotype" w:eastAsia="Times New Roman" w:hAnsi="Lotus Linotype" w:cs="Lotus Linotype" w:hint="cs"/>
          <w:b/>
          <w:bCs/>
          <w:sz w:val="40"/>
          <w:szCs w:val="40"/>
          <w:rtl/>
        </w:rPr>
      </w:pPr>
      <w:r w:rsidRPr="00485D2D">
        <w:rPr>
          <w:rFonts w:ascii="Times New Roman" w:eastAsia="Times New Roman" w:hAnsi="Times New Roman" w:cs="Monotype Koufi"/>
          <w:b/>
          <w:bCs/>
          <w:sz w:val="28"/>
          <w:szCs w:val="32"/>
          <w:rtl/>
        </w:rPr>
        <w:br w:type="page"/>
      </w:r>
      <w:r w:rsidRPr="00485D2D">
        <w:rPr>
          <w:rFonts w:ascii="Lotus Linotype" w:eastAsia="Times New Roman" w:hAnsi="Lotus Linotype" w:cs="Lotus Linotype"/>
          <w:b/>
          <w:bCs/>
          <w:sz w:val="40"/>
          <w:szCs w:val="40"/>
          <w:rtl/>
        </w:rPr>
        <w:lastRenderedPageBreak/>
        <w:t>المبحث الأول</w:t>
      </w:r>
      <w:r w:rsidRPr="00485D2D">
        <w:rPr>
          <w:rFonts w:ascii="Lotus Linotype" w:eastAsia="Times New Roman" w:hAnsi="Lotus Linotype" w:cs="Lotus Linotype" w:hint="cs"/>
          <w:b/>
          <w:bCs/>
          <w:sz w:val="40"/>
          <w:szCs w:val="40"/>
          <w:rtl/>
        </w:rPr>
        <w:br/>
      </w:r>
      <w:r w:rsidRPr="00485D2D">
        <w:rPr>
          <w:rFonts w:ascii="Lotus Linotype" w:eastAsia="Times New Roman" w:hAnsi="Lotus Linotype" w:cs="Lotus Linotype"/>
          <w:b/>
          <w:bCs/>
          <w:sz w:val="40"/>
          <w:szCs w:val="40"/>
          <w:rtl/>
        </w:rPr>
        <w:t>مقدمات في المقارئ الإلكترونية</w:t>
      </w:r>
    </w:p>
    <w:p w:rsidR="00485D2D" w:rsidRPr="00485D2D" w:rsidRDefault="00485D2D" w:rsidP="00485D2D">
      <w:pPr>
        <w:widowControl w:val="0"/>
        <w:bidi/>
        <w:spacing w:after="120" w:line="50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تمهيد: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sz w:val="28"/>
          <w:szCs w:val="32"/>
          <w:rtl/>
        </w:rPr>
        <w:t>تعد هذه الورقة وما فيها من أحكام تجر</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ؤ</w:t>
      </w:r>
      <w:r w:rsidRPr="00485D2D">
        <w:rPr>
          <w:rFonts w:ascii="Times New Roman" w:eastAsia="Times New Roman" w:hAnsi="Times New Roman" w:cs="KFGQPC Uthman Taha Naskh" w:hint="cs"/>
          <w:sz w:val="28"/>
          <w:szCs w:val="32"/>
          <w:rtl/>
        </w:rPr>
        <w:t>اً</w:t>
      </w:r>
      <w:r w:rsidRPr="00485D2D">
        <w:rPr>
          <w:rFonts w:ascii="Times New Roman" w:eastAsia="Times New Roman" w:hAnsi="Times New Roman" w:cs="KFGQPC Uthman Taha Naskh"/>
          <w:sz w:val="28"/>
          <w:szCs w:val="32"/>
          <w:rtl/>
        </w:rPr>
        <w:t xml:space="preserve"> مني على مقام من هم أحق</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مني بتناوله من الفقهاء والقراء؛ لأنهم أحق وأولى من</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يكت</w:t>
      </w:r>
      <w:r w:rsidRPr="00485D2D">
        <w:rPr>
          <w:rFonts w:ascii="Times New Roman" w:eastAsia="Times New Roman" w:hAnsi="Times New Roman" w:cs="KFGQPC Uthman Taha Naskh" w:hint="cs"/>
          <w:sz w:val="28"/>
          <w:szCs w:val="32"/>
          <w:rtl/>
        </w:rPr>
        <w:t xml:space="preserve">ب </w:t>
      </w:r>
      <w:r w:rsidRPr="00485D2D">
        <w:rPr>
          <w:rFonts w:ascii="Times New Roman" w:eastAsia="Times New Roman" w:hAnsi="Times New Roman" w:cs="KFGQPC Uthman Taha Naskh"/>
          <w:sz w:val="28"/>
          <w:szCs w:val="32"/>
          <w:rtl/>
        </w:rPr>
        <w:t xml:space="preserve">في هذا الموضوع </w:t>
      </w:r>
      <w:r w:rsidRPr="00485D2D">
        <w:rPr>
          <w:rFonts w:ascii="Times New Roman" w:eastAsia="Times New Roman" w:hAnsi="Times New Roman" w:cs="KFGQPC Uthman Taha Naskh" w:hint="cs"/>
          <w:sz w:val="28"/>
          <w:szCs w:val="32"/>
          <w:rtl/>
        </w:rPr>
        <w:t xml:space="preserve">المعاصر، </w:t>
      </w:r>
      <w:r w:rsidRPr="00485D2D">
        <w:rPr>
          <w:rFonts w:ascii="Times New Roman" w:eastAsia="Times New Roman" w:hAnsi="Times New Roman" w:cs="KFGQPC Uthman Taha Naskh"/>
          <w:sz w:val="28"/>
          <w:szCs w:val="32"/>
          <w:rtl/>
        </w:rPr>
        <w:t>وبعض المسائل التي بحثتها في هذه الورقة لم أر أحدا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من الفقهاء أو القراء جمعها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مع علمي بنقص أو قصور في بعضها</w:t>
      </w:r>
      <w:r w:rsidRPr="00485D2D">
        <w:rPr>
          <w:rFonts w:ascii="Times New Roman" w:eastAsia="Times New Roman" w:hAnsi="Times New Roman" w:cs="KFGQPC Uthman Taha Naskh" w:hint="cs"/>
          <w:sz w:val="28"/>
          <w:szCs w:val="32"/>
          <w:rtl/>
        </w:rPr>
        <w:t>، وآمل</w:t>
      </w:r>
      <w:r w:rsidRPr="00485D2D">
        <w:rPr>
          <w:rFonts w:ascii="Times New Roman" w:eastAsia="Times New Roman" w:hAnsi="Times New Roman" w:cs="KFGQPC Uthman Taha Naskh"/>
          <w:sz w:val="28"/>
          <w:szCs w:val="32"/>
          <w:rtl/>
        </w:rPr>
        <w:t xml:space="preserve"> أن يسهل الله لي إتمام بعض مسائل الموضوع، ومراجعة بعض ما كتبته فيه.</w:t>
      </w:r>
    </w:p>
    <w:p w:rsidR="00485D2D" w:rsidRPr="00485D2D" w:rsidRDefault="00485D2D" w:rsidP="00485D2D">
      <w:pPr>
        <w:widowControl w:val="0"/>
        <w:bidi/>
        <w:spacing w:before="240" w:after="120" w:line="50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المطلب الأول: تعريف المقرأة الإلكترونية: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hint="cs"/>
          <w:sz w:val="28"/>
          <w:szCs w:val="32"/>
          <w:rtl/>
          <w:lang w:bidi="ar-IQ"/>
        </w:rPr>
      </w:pPr>
      <w:r w:rsidRPr="00485D2D">
        <w:rPr>
          <w:rFonts w:ascii="Lotus Linotype" w:eastAsia="Times New Roman" w:hAnsi="Lotus Linotype" w:cs="Lotus Linotype"/>
          <w:b/>
          <w:bCs/>
          <w:sz w:val="28"/>
          <w:szCs w:val="32"/>
          <w:rtl/>
          <w:lang w:bidi="ar-IQ"/>
        </w:rPr>
        <w:t>المَقْرَأَة:</w:t>
      </w:r>
      <w:r w:rsidRPr="00485D2D">
        <w:rPr>
          <w:rFonts w:ascii="Times New Roman" w:eastAsia="Times New Roman" w:hAnsi="Times New Roman" w:cs="KFGQPC Uthman Taha Naskh"/>
          <w:sz w:val="28"/>
          <w:szCs w:val="32"/>
          <w:rtl/>
          <w:lang w:bidi="ar-IQ"/>
        </w:rPr>
        <w:t xml:space="preserve"> م</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ف</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ع</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ل</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ة بفتح العين من قرأ بالهمز، ومصدره قراءة وقرآنا</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2"/>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 وهو اسم مكان للموضع الذي يُجْتَمع فيه للقراءة</w:t>
      </w:r>
      <w:r w:rsidRPr="00485D2D">
        <w:rPr>
          <w:rFonts w:ascii="Times New Roman" w:eastAsia="Times New Roman" w:hAnsi="Times New Roman" w:cs="KFGQPC Uthman Taha Naskh" w:hint="cs"/>
          <w:sz w:val="28"/>
          <w:szCs w:val="32"/>
          <w:rtl/>
          <w:lang w:bidi="ar-IQ"/>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قال في الكتاب: ما يكون م</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ف</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ع</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ل</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ةٌ لازمةً لها الهاء والفتحة؛ وذلك إذا أردت أن تكثر الشيء بالمكان، وذلك قولك: أرضٌ م</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س</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ب</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ع</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ةٌ، وم</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أ</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س</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د</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ةٌ، </w:t>
      </w:r>
      <w:proofErr w:type="spellStart"/>
      <w:r w:rsidRPr="00485D2D">
        <w:rPr>
          <w:rFonts w:ascii="Times New Roman" w:eastAsia="Times New Roman" w:hAnsi="Times New Roman" w:cs="KFGQPC Uthman Taha Naskh"/>
          <w:sz w:val="28"/>
          <w:szCs w:val="32"/>
          <w:rtl/>
          <w:lang w:bidi="ar-IQ"/>
        </w:rPr>
        <w:t>وم</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ذ</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أ</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بةٌ</w:t>
      </w:r>
      <w:proofErr w:type="spellEnd"/>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3"/>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lastRenderedPageBreak/>
        <w:t xml:space="preserve">وقال في النهاية: </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والأَصل في هذه اللفظة الجمع وكلُّ شيءٍ جَمَعْتَه فقد قَرَأْتَه، وسمي القرآنَ لأَنه جَمَعَ القصَصَ والأَمرَ والنهيَ والوَعْدَ والوَعِيدَ والآياتِ والسورَ، بعضَها إِلى بعضٍ، وهو مصدر كالغُفْرانِ والكُفْرانِ</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4"/>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 xml:space="preserve">، وقد تحذف الهمزة </w:t>
      </w:r>
      <w:r w:rsidRPr="00485D2D">
        <w:rPr>
          <w:rFonts w:ascii="Times New Roman" w:eastAsia="Times New Roman" w:hAnsi="Times New Roman" w:cs="KFGQPC Uthman Taha Naskh" w:hint="cs"/>
          <w:sz w:val="28"/>
          <w:szCs w:val="32"/>
          <w:rtl/>
          <w:lang w:bidi="ar-IQ"/>
        </w:rPr>
        <w:t>أو تخفف بقلبها ياء،</w:t>
      </w:r>
      <w:r w:rsidRPr="00485D2D">
        <w:rPr>
          <w:rFonts w:ascii="Times New Roman" w:eastAsia="Times New Roman" w:hAnsi="Times New Roman" w:cs="KFGQPC Uthman Taha Naskh"/>
          <w:sz w:val="28"/>
          <w:szCs w:val="32"/>
          <w:rtl/>
          <w:lang w:bidi="ar-IQ"/>
        </w:rPr>
        <w:t xml:space="preserve"> </w:t>
      </w:r>
      <w:r w:rsidRPr="00485D2D">
        <w:rPr>
          <w:rFonts w:ascii="Times New Roman" w:eastAsia="Times New Roman" w:hAnsi="Times New Roman" w:cs="KFGQPC Uthman Taha Naskh"/>
          <w:color w:val="000000"/>
          <w:sz w:val="28"/>
          <w:szCs w:val="32"/>
          <w:rtl/>
          <w:lang w:bidi="ar-IQ"/>
        </w:rPr>
        <w:t>فيقال: قُران وقَرَيْتُ وقارٍ ونحو ذلك من التّصْريف</w:t>
      </w:r>
      <w:r w:rsidRPr="00485D2D">
        <w:rPr>
          <w:rFonts w:ascii="Times New Roman" w:eastAsia="Times New Roman" w:hAnsi="Times New Roman" w:cs="KFGQPC Uthman Taha Naskh" w:hint="cs"/>
          <w:color w:val="000000"/>
          <w:sz w:val="28"/>
          <w:szCs w:val="32"/>
          <w:rtl/>
          <w:lang w:bidi="ar-IQ"/>
        </w:rPr>
        <w:t>»</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5"/>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sz w:val="28"/>
          <w:szCs w:val="32"/>
          <w:rtl/>
          <w:lang w:bidi="ar-IQ"/>
        </w:rPr>
        <w:t>ومن كلام أهل اللغة نعرف أن المقرأة: هي المكان الذي يجتمع فيه الطلاب للقراءة على شيخهم، وجمع المقرأة مقارئ، بالهمز وبالتسهيل.</w:t>
      </w:r>
    </w:p>
    <w:p w:rsidR="00485D2D" w:rsidRPr="00485D2D" w:rsidRDefault="00485D2D" w:rsidP="00485D2D">
      <w:pPr>
        <w:widowControl w:val="0"/>
        <w:bidi/>
        <w:spacing w:before="240" w:after="120" w:line="500" w:lineRule="exact"/>
        <w:jc w:val="lowKashida"/>
        <w:rPr>
          <w:rFonts w:ascii="Lotus Linotype" w:eastAsia="Times New Roman" w:hAnsi="Lotus Linotype" w:cs="Lotus Linotype"/>
          <w:b/>
          <w:bCs/>
          <w:sz w:val="28"/>
          <w:szCs w:val="32"/>
          <w:rtl/>
          <w:lang w:bidi="ar-IQ"/>
        </w:rPr>
      </w:pPr>
      <w:r w:rsidRPr="00485D2D">
        <w:rPr>
          <w:rFonts w:ascii="Lotus Linotype" w:eastAsia="Times New Roman" w:hAnsi="Lotus Linotype" w:cs="Lotus Linotype"/>
          <w:b/>
          <w:bCs/>
          <w:sz w:val="28"/>
          <w:szCs w:val="32"/>
          <w:rtl/>
          <w:lang w:bidi="ar-IQ"/>
        </w:rPr>
        <w:t xml:space="preserve">والإلكترونية: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hint="cs"/>
          <w:sz w:val="28"/>
          <w:szCs w:val="32"/>
          <w:rtl/>
          <w:lang w:bidi="ar-IQ"/>
        </w:rPr>
      </w:pPr>
      <w:r w:rsidRPr="00485D2D">
        <w:rPr>
          <w:rFonts w:ascii="Times New Roman" w:eastAsia="Times New Roman" w:hAnsi="Times New Roman" w:cs="KFGQPC Uthman Taha Naskh"/>
          <w:sz w:val="28"/>
          <w:szCs w:val="32"/>
          <w:rtl/>
          <w:lang w:bidi="ar-IQ"/>
        </w:rPr>
        <w:t>الإلكترونية؛ أي المعتمدة على الوسائط الإلكترونية، ويمكنني أن أذكر تعريف التعليم عن طريقها بما عرف به الدكتور عبد الله بن عبد العزيز الموسى</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6"/>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 xml:space="preserve">، </w:t>
      </w:r>
      <w:r w:rsidRPr="00485D2D">
        <w:rPr>
          <w:rFonts w:ascii="Times New Roman" w:eastAsia="Times New Roman" w:hAnsi="Times New Roman" w:cs="KFGQPC Uthman Taha Naskh" w:hint="cs"/>
          <w:sz w:val="28"/>
          <w:szCs w:val="32"/>
          <w:rtl/>
          <w:lang w:bidi="ar-IQ"/>
        </w:rPr>
        <w:t>إذ</w:t>
      </w:r>
      <w:r w:rsidRPr="00485D2D">
        <w:rPr>
          <w:rFonts w:ascii="Times New Roman" w:eastAsia="Times New Roman" w:hAnsi="Times New Roman" w:cs="KFGQPC Uthman Taha Naskh"/>
          <w:sz w:val="28"/>
          <w:szCs w:val="32"/>
          <w:rtl/>
          <w:lang w:bidi="ar-IQ"/>
        </w:rPr>
        <w:t xml:space="preserve"> قال:</w:t>
      </w:r>
      <w:r w:rsidRPr="00485D2D">
        <w:rPr>
          <w:rFonts w:ascii="Times New Roman" w:eastAsia="Times New Roman" w:hAnsi="Times New Roman" w:cs="KFGQPC Uthman Taha Naskh" w:hint="cs"/>
          <w:sz w:val="28"/>
          <w:szCs w:val="32"/>
          <w:rtl/>
          <w:lang w:bidi="ar-IQ"/>
        </w:rPr>
        <w:t xml:space="preserve"> «</w:t>
      </w:r>
      <w:r w:rsidRPr="00485D2D">
        <w:rPr>
          <w:rFonts w:ascii="Times New Roman" w:eastAsia="Times New Roman" w:hAnsi="Times New Roman" w:cs="KFGQPC Uthman Taha Naskh"/>
          <w:sz w:val="28"/>
          <w:szCs w:val="32"/>
          <w:rtl/>
          <w:lang w:bidi="ar-IQ"/>
        </w:rPr>
        <w:t xml:space="preserve">هي طريقة للتعليم باستخدام آليات </w:t>
      </w:r>
      <w:r w:rsidRPr="00485D2D">
        <w:rPr>
          <w:rFonts w:ascii="Times New Roman" w:eastAsia="Times New Roman" w:hAnsi="Times New Roman" w:cs="KFGQPC Uthman Taha Naskh"/>
          <w:sz w:val="28"/>
          <w:szCs w:val="32"/>
          <w:rtl/>
          <w:lang w:bidi="ar-IQ"/>
        </w:rPr>
        <w:lastRenderedPageBreak/>
        <w:t>الاتصال الحديثة من حاسب وشبكاته ووسائطه المتعددة من صوت وصورة، ورسومات، وآليات بحث، ومكتبات إلكترونية، وكذلك بوابات الإنترنت سواءً كان عن بعد أو في الفصل الدراسي المهم المقصود هو استخدام التقنية بجميع أنواعها في إيصال المعلومة للمتعلم بأقصر وقت وأقل جهد وأكبر فائدة</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7"/>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hint="cs"/>
          <w:sz w:val="28"/>
          <w:szCs w:val="32"/>
          <w:rtl/>
          <w:lang w:bidi="ar-IQ"/>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وقد عر</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فها القائمون على المقرأة الإلكترونية في مركز الإمام حفص بالدمام بأنها: </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العمل من خلال شبكة الإنترنت (الشبكة العنكبوتية) واستخدام التطور العلمي الهائل والتكنولوجيا وطرق التدريس المبتكرة في تعليم القرآن الكريم وتحفيظه وتطبيق أحكام التلاوة والتجويد وقراءات القرآن والتعريف بها ونشر الوعي الديني في جميع أنحاء العالم بطرق ميسرة وسهلة التطبيق</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8"/>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hint="cs"/>
          <w:sz w:val="28"/>
          <w:szCs w:val="32"/>
          <w:rtl/>
          <w:lang w:bidi="ar-IQ"/>
        </w:rPr>
      </w:pPr>
      <w:r w:rsidRPr="00485D2D">
        <w:rPr>
          <w:rFonts w:ascii="Times New Roman" w:eastAsia="Times New Roman" w:hAnsi="Times New Roman" w:cs="KFGQPC Uthman Taha Naskh"/>
          <w:sz w:val="28"/>
          <w:szCs w:val="32"/>
          <w:rtl/>
          <w:lang w:bidi="ar-IQ"/>
        </w:rPr>
        <w:t xml:space="preserve">ويمكنني تعريفها </w:t>
      </w:r>
      <w:r w:rsidRPr="00485D2D">
        <w:rPr>
          <w:rFonts w:ascii="Times New Roman" w:eastAsia="Times New Roman" w:hAnsi="Times New Roman" w:cs="KFGQPC Uthman Taha Naskh" w:hint="cs"/>
          <w:sz w:val="28"/>
          <w:szCs w:val="32"/>
          <w:rtl/>
          <w:lang w:bidi="ar-IQ"/>
        </w:rPr>
        <w:t>على النحو التالي</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القراءة على شيخ من أي مكان عن طريق غرف المحادثة الإلكترونية في </w:t>
      </w:r>
      <w:r w:rsidRPr="00485D2D">
        <w:rPr>
          <w:rFonts w:ascii="Times New Roman" w:eastAsia="Times New Roman" w:hAnsi="Times New Roman" w:cs="KFGQPC Uthman Taha Naskh" w:hint="cs"/>
          <w:sz w:val="28"/>
          <w:szCs w:val="32"/>
          <w:rtl/>
          <w:lang w:bidi="ar-IQ"/>
        </w:rPr>
        <w:t>(</w:t>
      </w:r>
      <w:proofErr w:type="spellStart"/>
      <w:r w:rsidRPr="00485D2D">
        <w:rPr>
          <w:rFonts w:ascii="Times New Roman" w:eastAsia="Times New Roman" w:hAnsi="Times New Roman" w:cs="KFGQPC Uthman Taha Naskh"/>
          <w:sz w:val="28"/>
          <w:szCs w:val="32"/>
          <w:rtl/>
          <w:lang w:bidi="ar-IQ"/>
        </w:rPr>
        <w:t>البالتوك</w:t>
      </w:r>
      <w:proofErr w:type="spellEnd"/>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9"/>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 xml:space="preserve">، أو غيره من المواقع التي توفر غرفا </w:t>
      </w:r>
      <w:r w:rsidRPr="00485D2D">
        <w:rPr>
          <w:rFonts w:ascii="Times New Roman" w:eastAsia="Times New Roman" w:hAnsi="Times New Roman" w:cs="KFGQPC Uthman Taha Naskh"/>
          <w:sz w:val="28"/>
          <w:szCs w:val="32"/>
          <w:rtl/>
          <w:lang w:bidi="ar-IQ"/>
        </w:rPr>
        <w:lastRenderedPageBreak/>
        <w:t xml:space="preserve">للمناقشة والتعليم، بحيث يقرأ القارئ ويستمع الشيخ والحاضرون في </w:t>
      </w:r>
      <w:r w:rsidRPr="00485D2D">
        <w:rPr>
          <w:rFonts w:ascii="Times New Roman" w:eastAsia="Times New Roman" w:hAnsi="Times New Roman" w:cs="KFGQPC Uthman Taha Naskh" w:hint="cs"/>
          <w:sz w:val="28"/>
          <w:szCs w:val="32"/>
          <w:rtl/>
          <w:lang w:bidi="ar-IQ"/>
        </w:rPr>
        <w:t>الوقت نفسه،</w:t>
      </w:r>
      <w:r w:rsidRPr="00485D2D">
        <w:rPr>
          <w:rFonts w:ascii="Times New Roman" w:eastAsia="Times New Roman" w:hAnsi="Times New Roman" w:cs="KFGQPC Uthman Taha Naskh"/>
          <w:sz w:val="28"/>
          <w:szCs w:val="32"/>
          <w:rtl/>
          <w:lang w:bidi="ar-IQ"/>
        </w:rPr>
        <w:t xml:space="preserve"> ويصحح الشيخ للقارئ</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وقد يكون الاتصال مرئيا</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بين الشيخ والقارئ</w:t>
      </w:r>
      <w:r w:rsidRPr="00485D2D">
        <w:rPr>
          <w:rFonts w:ascii="Times New Roman" w:eastAsia="Times New Roman" w:hAnsi="Times New Roman" w:cs="KFGQPC Uthman Taha Naskh"/>
          <w:color w:val="000000"/>
          <w:sz w:val="28"/>
          <w:szCs w:val="32"/>
          <w:lang w:bidi="ar-IQ"/>
        </w:rPr>
        <w:t>«</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0"/>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bidi/>
        <w:spacing w:before="240" w:after="120" w:line="50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المطلب الثاني: مشروعية الإقراء: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دل على مشروعية الإقراء الكتاب والسنة والإجماع، وليس ذلك إلا لمكانة القرآن الكريم في حياة الأمة، ويتبين ذلك في</w:t>
      </w:r>
      <w:r w:rsidRPr="00485D2D">
        <w:rPr>
          <w:rFonts w:ascii="Times New Roman" w:eastAsia="Times New Roman" w:hAnsi="Times New Roman" w:cs="KFGQPC Uthman Taha Naskh" w:hint="cs"/>
          <w:sz w:val="28"/>
          <w:szCs w:val="32"/>
          <w:rtl/>
        </w:rPr>
        <w:t>ما يلي</w:t>
      </w:r>
      <w:r w:rsidRPr="00485D2D">
        <w:rPr>
          <w:rFonts w:ascii="Times New Roman" w:eastAsia="Times New Roman" w:hAnsi="Times New Roman" w:cs="KFGQPC Uthman Taha Naskh"/>
          <w:sz w:val="28"/>
          <w:szCs w:val="32"/>
          <w:rtl/>
        </w:rPr>
        <w:t xml:space="preserve">: </w:t>
      </w:r>
    </w:p>
    <w:p w:rsidR="00485D2D" w:rsidRPr="00485D2D" w:rsidRDefault="00485D2D" w:rsidP="00485D2D">
      <w:pPr>
        <w:widowControl w:val="0"/>
        <w:numPr>
          <w:ilvl w:val="0"/>
          <w:numId w:val="9"/>
        </w:numPr>
        <w:tabs>
          <w:tab w:val="clear" w:pos="360"/>
          <w:tab w:val="num" w:pos="794"/>
        </w:tabs>
        <w:bidi/>
        <w:spacing w:after="60" w:line="500" w:lineRule="exact"/>
        <w:ind w:left="794" w:hanging="340"/>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القرآن الكريم المصدر الأول للشريعة الإسلامية.</w:t>
      </w:r>
    </w:p>
    <w:p w:rsidR="00485D2D" w:rsidRPr="00485D2D" w:rsidRDefault="00485D2D" w:rsidP="00485D2D">
      <w:pPr>
        <w:widowControl w:val="0"/>
        <w:numPr>
          <w:ilvl w:val="0"/>
          <w:numId w:val="9"/>
        </w:numPr>
        <w:tabs>
          <w:tab w:val="clear" w:pos="360"/>
          <w:tab w:val="num" w:pos="794"/>
        </w:tabs>
        <w:bidi/>
        <w:spacing w:after="60" w:line="50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وبالقرآن الكريم تقيم الأمة عبادتها.</w:t>
      </w:r>
    </w:p>
    <w:p w:rsidR="00485D2D" w:rsidRPr="00485D2D" w:rsidRDefault="00485D2D" w:rsidP="00485D2D">
      <w:pPr>
        <w:widowControl w:val="0"/>
        <w:numPr>
          <w:ilvl w:val="0"/>
          <w:numId w:val="9"/>
        </w:numPr>
        <w:tabs>
          <w:tab w:val="clear" w:pos="360"/>
          <w:tab w:val="num" w:pos="794"/>
        </w:tabs>
        <w:bidi/>
        <w:spacing w:after="60" w:line="50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وبالقرآن الكريم تهذب الأمة أخلاقها.</w:t>
      </w:r>
    </w:p>
    <w:p w:rsidR="00485D2D" w:rsidRPr="00485D2D" w:rsidRDefault="00485D2D" w:rsidP="00485D2D">
      <w:pPr>
        <w:widowControl w:val="0"/>
        <w:numPr>
          <w:ilvl w:val="0"/>
          <w:numId w:val="9"/>
        </w:numPr>
        <w:tabs>
          <w:tab w:val="clear" w:pos="360"/>
          <w:tab w:val="num" w:pos="794"/>
        </w:tabs>
        <w:bidi/>
        <w:spacing w:after="60" w:line="50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وبالقرآن الكريم تُسَيِّرُ الأمة تعاملاتها في الداخل والخارج، وفي السلم والحرب.</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وبالجملة فالقرآن الكريم المحرك الأول للأمة في حياتها، ومنه </w:t>
      </w:r>
      <w:r w:rsidRPr="00485D2D">
        <w:rPr>
          <w:rFonts w:ascii="Times New Roman" w:eastAsia="Times New Roman" w:hAnsi="Times New Roman" w:cs="KFGQPC Uthman Taha Naskh"/>
          <w:sz w:val="28"/>
          <w:szCs w:val="32"/>
          <w:rtl/>
        </w:rPr>
        <w:lastRenderedPageBreak/>
        <w:t>تبدأ عزتها، وإليه يرجع فخرها، وبه تقوم دولتها، فكلما طبقته وعملت بأحكامه وتمثلت حكمه كانت إلى الشرف أقرب، وكانت بالريادة بين الأمم أ</w:t>
      </w:r>
      <w:r w:rsidRPr="00485D2D">
        <w:rPr>
          <w:rFonts w:ascii="Times New Roman" w:eastAsia="Times New Roman" w:hAnsi="Times New Roman" w:cs="KFGQPC Uthman Taha Naskh" w:hint="cs"/>
          <w:sz w:val="28"/>
          <w:szCs w:val="32"/>
          <w:rtl/>
        </w:rPr>
        <w:t>حرى وأجدر</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before="240" w:after="120" w:line="50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وأدلة مشروعية الإقراء من الكتاب كثيرة، منها ما يأتي: </w:t>
      </w:r>
    </w:p>
    <w:p w:rsidR="00485D2D" w:rsidRPr="00485D2D" w:rsidRDefault="00485D2D" w:rsidP="00485D2D">
      <w:pPr>
        <w:widowControl w:val="0"/>
        <w:numPr>
          <w:ilvl w:val="0"/>
          <w:numId w:val="2"/>
        </w:numPr>
        <w:tabs>
          <w:tab w:val="left" w:pos="851"/>
        </w:tabs>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مبنى تعلم القرآن الكريم على القراءة، فأول ما نزل من</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القرآن على النبي ﷺ الأمر بالقراءة، قال الله</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 xml:space="preserve">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597"/>
          <w:color w:val="000000"/>
          <w:sz w:val="28"/>
          <w:szCs w:val="32"/>
          <w:rtl/>
        </w:rPr>
        <w:t>ﭻﭼﭽ</w:t>
      </w:r>
      <w:proofErr w:type="spellEnd"/>
      <w:r w:rsidRPr="00485D2D">
        <w:rPr>
          <w:rFonts w:ascii="Times New Roman" w:eastAsia="Times New Roman" w:hAnsi="Times New Roman" w:cs="QCF_P597" w:hint="cs"/>
          <w:color w:val="000000"/>
          <w:sz w:val="28"/>
          <w:szCs w:val="32"/>
          <w:rtl/>
        </w:rPr>
        <w:t xml:space="preserve"> </w:t>
      </w:r>
      <w:proofErr w:type="spellStart"/>
      <w:r w:rsidRPr="00485D2D">
        <w:rPr>
          <w:rFonts w:ascii="Times New Roman" w:eastAsia="Times New Roman" w:hAnsi="Times New Roman" w:cs="QCF_P597"/>
          <w:color w:val="000000"/>
          <w:sz w:val="28"/>
          <w:szCs w:val="32"/>
          <w:rtl/>
        </w:rPr>
        <w:t>ﭾﭿ</w:t>
      </w:r>
      <w:proofErr w:type="spellEnd"/>
      <w:r w:rsidRPr="00485D2D">
        <w:rPr>
          <w:rFonts w:ascii="Lotus Linotype" w:eastAsia="Times New Roman" w:hAnsi="Lotus Linotype" w:cs="Lotus Linotype"/>
          <w:color w:val="000000"/>
          <w:sz w:val="28"/>
          <w:szCs w:val="32"/>
          <w:rtl/>
        </w:rPr>
        <w:t>*</w:t>
      </w:r>
      <w:proofErr w:type="spellStart"/>
      <w:r w:rsidRPr="00485D2D">
        <w:rPr>
          <w:rFonts w:ascii="Times New Roman" w:eastAsia="Times New Roman" w:hAnsi="Times New Roman" w:cs="QCF_P597"/>
          <w:color w:val="000000"/>
          <w:sz w:val="28"/>
          <w:szCs w:val="32"/>
          <w:rtl/>
        </w:rPr>
        <w:t>ﮁﮂﮃﮄ</w:t>
      </w:r>
      <w:proofErr w:type="spellEnd"/>
      <w:r w:rsidRPr="00485D2D">
        <w:rPr>
          <w:rFonts w:ascii="Lotus Linotype" w:eastAsia="Times New Roman" w:hAnsi="Lotus Linotype" w:cs="Lotus Linotype"/>
          <w:color w:val="000000"/>
          <w:sz w:val="28"/>
          <w:szCs w:val="32"/>
          <w:rtl/>
        </w:rPr>
        <w:t>*</w:t>
      </w:r>
      <w:proofErr w:type="spellStart"/>
      <w:r w:rsidRPr="00485D2D">
        <w:rPr>
          <w:rFonts w:ascii="Times New Roman" w:eastAsia="Times New Roman" w:hAnsi="Times New Roman" w:cs="QCF_P597"/>
          <w:color w:val="000000"/>
          <w:sz w:val="28"/>
          <w:szCs w:val="32"/>
          <w:rtl/>
        </w:rPr>
        <w:t>ﮆﮇﮈ</w:t>
      </w:r>
      <w:proofErr w:type="spellEnd"/>
      <w:r w:rsidRPr="00485D2D">
        <w:rPr>
          <w:rFonts w:ascii="Lotus Linotype" w:eastAsia="Times New Roman" w:hAnsi="Lotus Linotype" w:cs="Lotus Linotype"/>
          <w:color w:val="000000"/>
          <w:sz w:val="28"/>
          <w:szCs w:val="32"/>
          <w:rtl/>
        </w:rPr>
        <w:t>*</w:t>
      </w:r>
      <w:proofErr w:type="spellStart"/>
      <w:r w:rsidRPr="00485D2D">
        <w:rPr>
          <w:rFonts w:ascii="Times New Roman" w:eastAsia="Times New Roman" w:hAnsi="Times New Roman" w:cs="QCF_P597"/>
          <w:color w:val="000000"/>
          <w:sz w:val="28"/>
          <w:szCs w:val="32"/>
          <w:rtl/>
        </w:rPr>
        <w:t>ﮊﮋ</w:t>
      </w:r>
      <w:proofErr w:type="spellEnd"/>
      <w:r w:rsidRPr="00485D2D">
        <w:rPr>
          <w:rFonts w:ascii="Times New Roman" w:eastAsia="Times New Roman" w:hAnsi="Times New Roman" w:cs="QCF_P597" w:hint="cs"/>
          <w:color w:val="000000"/>
          <w:sz w:val="28"/>
          <w:szCs w:val="32"/>
          <w:rtl/>
        </w:rPr>
        <w:t xml:space="preserve"> </w:t>
      </w:r>
      <w:r w:rsidRPr="00485D2D">
        <w:rPr>
          <w:rFonts w:ascii="Times New Roman" w:eastAsia="Times New Roman" w:hAnsi="Times New Roman" w:cs="QCF_P597"/>
          <w:color w:val="000000"/>
          <w:sz w:val="28"/>
          <w:szCs w:val="32"/>
          <w:rtl/>
        </w:rPr>
        <w:t>ﮌ</w:t>
      </w:r>
      <w:r w:rsidRPr="00485D2D">
        <w:rPr>
          <w:rFonts w:ascii="Lotus Linotype" w:eastAsia="Times New Roman" w:hAnsi="Lotus Linotype" w:cs="Lotus Linotype"/>
          <w:color w:val="000000"/>
          <w:sz w:val="28"/>
          <w:szCs w:val="32"/>
          <w:rtl/>
        </w:rPr>
        <w:t>*</w:t>
      </w:r>
      <w:proofErr w:type="spellStart"/>
      <w:r w:rsidRPr="00485D2D">
        <w:rPr>
          <w:rFonts w:ascii="Times New Roman" w:eastAsia="Times New Roman" w:hAnsi="Times New Roman" w:cs="QCF_P597"/>
          <w:color w:val="000000"/>
          <w:sz w:val="28"/>
          <w:szCs w:val="32"/>
          <w:rtl/>
        </w:rPr>
        <w:t>ﮎﮏﮐﮑﮒ</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العلق: ١ - ٥</w:t>
      </w:r>
      <w:r w:rsidRPr="00485D2D">
        <w:rPr>
          <w:rFonts w:ascii="Times New Roman" w:eastAsia="Times New Roman" w:hAnsi="Times New Roman" w:cs="KFGQPC Uthman Taha Naskh" w:hint="cs"/>
          <w:sz w:val="24"/>
          <w:szCs w:val="24"/>
          <w:rtl/>
        </w:rPr>
        <w:t>]</w:t>
      </w:r>
      <w:r w:rsidRPr="00485D2D">
        <w:rPr>
          <w:rFonts w:ascii="Times New Roman" w:eastAsia="Times New Roman" w:hAnsi="Times New Roman" w:cs="KFGQPC Uthman Taha Naskh"/>
          <w:sz w:val="28"/>
          <w:szCs w:val="32"/>
          <w:rtl/>
        </w:rPr>
        <w:t>، وأمره الله بأن يستمع للقراءة فإذا انتهى جبريل عليه السلام قرأ، قال تعالى:</w:t>
      </w:r>
      <w:r w:rsidRPr="00485D2D">
        <w:rPr>
          <w:rFonts w:ascii="Times New Roman" w:eastAsia="Times New Roman" w:hAnsi="Times New Roman" w:cs="KFGQPC Uthman Taha Naskh" w:hint="cs"/>
          <w:sz w:val="28"/>
          <w:szCs w:val="32"/>
          <w:rtl/>
        </w:rPr>
        <w:t xml:space="preserve">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577"/>
          <w:color w:val="000000"/>
          <w:sz w:val="28"/>
          <w:szCs w:val="32"/>
          <w:rtl/>
        </w:rPr>
        <w:t>ﯸﯹﯺﯻﯼﯽ</w:t>
      </w:r>
      <w:proofErr w:type="spellEnd"/>
      <w:r w:rsidRPr="00485D2D">
        <w:rPr>
          <w:rFonts w:ascii="Lotus Linotype" w:eastAsia="Times New Roman" w:hAnsi="Lotus Linotype" w:cs="Lotus Linotype"/>
          <w:color w:val="000000"/>
          <w:sz w:val="28"/>
          <w:szCs w:val="32"/>
          <w:rtl/>
        </w:rPr>
        <w:t>*</w:t>
      </w:r>
      <w:r w:rsidRPr="00485D2D">
        <w:rPr>
          <w:rFonts w:ascii="Lotus Linotype" w:eastAsia="Times New Roman" w:hAnsi="Lotus Linotype" w:cs="Lotus Linotype" w:hint="cs"/>
          <w:color w:val="000000"/>
          <w:sz w:val="28"/>
          <w:szCs w:val="32"/>
          <w:rtl/>
        </w:rPr>
        <w:t xml:space="preserve"> </w:t>
      </w:r>
      <w:proofErr w:type="spellStart"/>
      <w:r w:rsidRPr="00485D2D">
        <w:rPr>
          <w:rFonts w:ascii="Times New Roman" w:eastAsia="Times New Roman" w:hAnsi="Times New Roman" w:cs="QCF_P577"/>
          <w:color w:val="000000"/>
          <w:sz w:val="28"/>
          <w:szCs w:val="32"/>
          <w:rtl/>
        </w:rPr>
        <w:t>ﯿﰀﰁﰂ</w:t>
      </w:r>
      <w:proofErr w:type="spellEnd"/>
      <w:r w:rsidRPr="00485D2D">
        <w:rPr>
          <w:rFonts w:ascii="Lotus Linotype" w:eastAsia="Times New Roman" w:hAnsi="Lotus Linotype" w:cs="Lotus Linotype"/>
          <w:color w:val="000000"/>
          <w:sz w:val="28"/>
          <w:szCs w:val="32"/>
          <w:rtl/>
        </w:rPr>
        <w:t>*</w:t>
      </w:r>
      <w:proofErr w:type="spellStart"/>
      <w:r w:rsidRPr="00485D2D">
        <w:rPr>
          <w:rFonts w:ascii="Times New Roman" w:eastAsia="Times New Roman" w:hAnsi="Times New Roman" w:cs="QCF_P577"/>
          <w:color w:val="000000"/>
          <w:sz w:val="28"/>
          <w:szCs w:val="32"/>
          <w:rtl/>
        </w:rPr>
        <w:t>ﰄﰅﰆﰇ</w:t>
      </w:r>
      <w:proofErr w:type="spellEnd"/>
      <w:r w:rsidRPr="00485D2D">
        <w:rPr>
          <w:rFonts w:ascii="Lotus Linotype" w:eastAsia="Times New Roman" w:hAnsi="Lotus Linotype" w:cs="Lotus Linotype"/>
          <w:color w:val="000000"/>
          <w:sz w:val="28"/>
          <w:szCs w:val="32"/>
          <w:rtl/>
        </w:rPr>
        <w:t>*</w:t>
      </w:r>
      <w:proofErr w:type="spellStart"/>
      <w:r w:rsidRPr="00485D2D">
        <w:rPr>
          <w:rFonts w:ascii="Times New Roman" w:eastAsia="Times New Roman" w:hAnsi="Times New Roman" w:cs="QCF_P577"/>
          <w:color w:val="000000"/>
          <w:sz w:val="28"/>
          <w:szCs w:val="32"/>
          <w:rtl/>
        </w:rPr>
        <w:t>ﰉﰊﰋﰌ</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color w:val="000000"/>
          <w:sz w:val="32"/>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 xml:space="preserve">القيامة: ١٦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 xml:space="preserve"> ١٩</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2"/>
        </w:numPr>
        <w:tabs>
          <w:tab w:val="left" w:pos="851"/>
        </w:tabs>
        <w:bidi/>
        <w:spacing w:after="120" w:line="500" w:lineRule="exact"/>
        <w:ind w:firstLine="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وأمر الله نبيه عليه الصلاة والسلام أن يقرأه على الناس ويعلمهم، قال الله 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293"/>
          <w:color w:val="000000"/>
          <w:sz w:val="28"/>
          <w:szCs w:val="32"/>
          <w:rtl/>
        </w:rPr>
        <w:t>ﭜﭝﭞﭟﭠﭡﭢﭣ</w:t>
      </w:r>
      <w:proofErr w:type="spellEnd"/>
      <w:r w:rsidRPr="00485D2D">
        <w:rPr>
          <w:rFonts w:ascii="Times New Roman" w:eastAsia="Times New Roman" w:hAnsi="Times New Roman" w:cs="QCF_P293" w:hint="cs"/>
          <w:color w:val="000000"/>
          <w:sz w:val="28"/>
          <w:szCs w:val="32"/>
          <w:rtl/>
        </w:rPr>
        <w:br/>
      </w:r>
      <w:proofErr w:type="spellStart"/>
      <w:r w:rsidRPr="00485D2D">
        <w:rPr>
          <w:rFonts w:ascii="Times New Roman" w:eastAsia="Times New Roman" w:hAnsi="Times New Roman" w:cs="QCF_P293"/>
          <w:color w:val="000000"/>
          <w:sz w:val="28"/>
          <w:szCs w:val="32"/>
          <w:rtl/>
        </w:rPr>
        <w:t>ﭤ</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الإسراء: ١٠٦</w:t>
      </w:r>
      <w:r w:rsidRPr="00485D2D">
        <w:rPr>
          <w:rFonts w:ascii="Times New Roman" w:eastAsia="Times New Roman" w:hAnsi="Times New Roman" w:cs="KFGQPC Uthman Taha Naskh" w:hint="cs"/>
          <w:sz w:val="24"/>
          <w:szCs w:val="24"/>
          <w:rtl/>
        </w:rPr>
        <w:t>]</w:t>
      </w:r>
      <w:r w:rsidRPr="00485D2D">
        <w:rPr>
          <w:rFonts w:ascii="Times New Roman" w:eastAsia="Times New Roman" w:hAnsi="Times New Roman" w:cs="KFGQPC Uthman Taha Naskh"/>
          <w:sz w:val="28"/>
          <w:szCs w:val="32"/>
          <w:rtl/>
        </w:rPr>
        <w:t>، قال الطبري رحمه الله</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1"/>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 xml:space="preserve">لتقرأه </w:t>
      </w:r>
      <w:r w:rsidRPr="00485D2D">
        <w:rPr>
          <w:rFonts w:ascii="Times New Roman" w:eastAsia="Times New Roman" w:hAnsi="Times New Roman" w:cs="KFGQPC Uthman Taha Naskh"/>
          <w:sz w:val="28"/>
          <w:szCs w:val="32"/>
          <w:rtl/>
        </w:rPr>
        <w:lastRenderedPageBreak/>
        <w:t>على الناس على تُؤَدة، فترتله وتبينه، ولا تعجل في تلاوته، فلا يفهم عنك</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2"/>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2"/>
        </w:numPr>
        <w:tabs>
          <w:tab w:val="left" w:pos="851"/>
        </w:tabs>
        <w:bidi/>
        <w:spacing w:after="120" w:line="500" w:lineRule="exact"/>
        <w:ind w:firstLine="454"/>
        <w:jc w:val="lowKashida"/>
        <w:rPr>
          <w:rFonts w:ascii="Times New Roman" w:eastAsia="Times New Roman" w:hAnsi="Times New Roman" w:cs="KFGQPC Uthman Taha Naskh" w:hint="cs"/>
          <w:sz w:val="28"/>
          <w:szCs w:val="32"/>
        </w:rPr>
      </w:pPr>
      <w:r w:rsidRPr="00485D2D">
        <w:rPr>
          <w:rFonts w:ascii="Times New Roman" w:eastAsia="Times New Roman" w:hAnsi="Times New Roman" w:cs="KFGQPC Uthman Taha Naskh"/>
          <w:sz w:val="28"/>
          <w:szCs w:val="32"/>
          <w:rtl/>
        </w:rPr>
        <w:t xml:space="preserve">وامتن الله على أمة محمد </w:t>
      </w:r>
      <w:r w:rsidRPr="00485D2D">
        <w:rPr>
          <w:rFonts w:ascii="Times New Roman" w:eastAsia="Times New Roman" w:hAnsi="Times New Roman" w:cs="KFGQPC Uthman Taha Naskh" w:hint="cs"/>
          <w:sz w:val="28"/>
          <w:szCs w:val="32"/>
          <w:rtl/>
        </w:rPr>
        <w:t>ﷺ</w:t>
      </w:r>
      <w:r w:rsidRPr="00485D2D">
        <w:rPr>
          <w:rFonts w:ascii="Times New Roman" w:eastAsia="Times New Roman" w:hAnsi="Times New Roman" w:cs="KFGQPC Uthman Taha Naskh"/>
          <w:sz w:val="28"/>
          <w:szCs w:val="32"/>
          <w:rtl/>
        </w:rPr>
        <w:t xml:space="preserve"> أن بعث فيهم نبيه عليه الصلاة والسلام، </w:t>
      </w:r>
      <w:proofErr w:type="spellStart"/>
      <w:r w:rsidRPr="00485D2D">
        <w:rPr>
          <w:rFonts w:ascii="Times New Roman" w:eastAsia="Times New Roman" w:hAnsi="Times New Roman" w:cs="KFGQPC Uthman Taha Naskh"/>
          <w:sz w:val="28"/>
          <w:szCs w:val="32"/>
          <w:rtl/>
        </w:rPr>
        <w:t>مزكيا</w:t>
      </w:r>
      <w:r w:rsidRPr="00485D2D">
        <w:rPr>
          <w:rFonts w:ascii="Times New Roman" w:eastAsia="Times New Roman" w:hAnsi="Times New Roman" w:cs="KFGQPC Uthman Taha Naskh" w:hint="cs"/>
          <w:sz w:val="28"/>
          <w:szCs w:val="32"/>
          <w:rtl/>
        </w:rPr>
        <w:t>ً</w:t>
      </w:r>
      <w:proofErr w:type="spellEnd"/>
      <w:r w:rsidRPr="00485D2D">
        <w:rPr>
          <w:rFonts w:ascii="Times New Roman" w:eastAsia="Times New Roman" w:hAnsi="Times New Roman" w:cs="KFGQPC Uthman Taha Naskh"/>
          <w:sz w:val="28"/>
          <w:szCs w:val="32"/>
          <w:rtl/>
        </w:rPr>
        <w:t xml:space="preserve"> ومعلما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لهم، فقال 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071"/>
          <w:color w:val="000000"/>
          <w:sz w:val="28"/>
          <w:szCs w:val="32"/>
          <w:rtl/>
        </w:rPr>
        <w:t>ﯣﯤﯥﯦﯧﯨ</w:t>
      </w:r>
      <w:proofErr w:type="spellEnd"/>
      <w:r w:rsidRPr="00485D2D">
        <w:rPr>
          <w:rFonts w:ascii="Times New Roman" w:eastAsia="Times New Roman" w:hAnsi="Times New Roman" w:cs="QCF_P071" w:hint="cs"/>
          <w:color w:val="000000"/>
          <w:sz w:val="28"/>
          <w:szCs w:val="32"/>
          <w:rtl/>
        </w:rPr>
        <w:t xml:space="preserve"> </w:t>
      </w:r>
      <w:proofErr w:type="spellStart"/>
      <w:r w:rsidRPr="00485D2D">
        <w:rPr>
          <w:rFonts w:ascii="Times New Roman" w:eastAsia="Times New Roman" w:hAnsi="Times New Roman" w:cs="QCF_P071"/>
          <w:color w:val="000000"/>
          <w:sz w:val="28"/>
          <w:szCs w:val="32"/>
          <w:rtl/>
        </w:rPr>
        <w:t>ﯩﯪﯫﯬﯭ</w:t>
      </w:r>
      <w:proofErr w:type="spellEnd"/>
      <w:r w:rsidRPr="00485D2D">
        <w:rPr>
          <w:rFonts w:ascii="Times New Roman" w:eastAsia="Times New Roman" w:hAnsi="Times New Roman" w:cs="QCF_P071" w:hint="cs"/>
          <w:color w:val="000000"/>
          <w:sz w:val="28"/>
          <w:szCs w:val="32"/>
          <w:rtl/>
        </w:rPr>
        <w:t xml:space="preserve"> </w:t>
      </w:r>
      <w:proofErr w:type="spellStart"/>
      <w:r w:rsidRPr="00485D2D">
        <w:rPr>
          <w:rFonts w:ascii="Times New Roman" w:eastAsia="Times New Roman" w:hAnsi="Times New Roman" w:cs="QCF_P071"/>
          <w:color w:val="000000"/>
          <w:sz w:val="28"/>
          <w:szCs w:val="32"/>
          <w:rtl/>
        </w:rPr>
        <w:t>ﯮﯯﯰﯱﯲﯳ</w:t>
      </w:r>
      <w:proofErr w:type="spellEnd"/>
      <w:r w:rsidRPr="00485D2D">
        <w:rPr>
          <w:rFonts w:ascii="Times New Roman" w:eastAsia="Times New Roman" w:hAnsi="Times New Roman" w:cs="QCF_P071"/>
          <w:color w:val="000000"/>
          <w:sz w:val="28"/>
          <w:szCs w:val="32"/>
          <w:rtl/>
        </w:rPr>
        <w:t xml:space="preserve"> </w:t>
      </w:r>
      <w:proofErr w:type="spellStart"/>
      <w:r w:rsidRPr="00485D2D">
        <w:rPr>
          <w:rFonts w:ascii="Times New Roman" w:eastAsia="Times New Roman" w:hAnsi="Times New Roman" w:cs="QCF_P071"/>
          <w:color w:val="000000"/>
          <w:sz w:val="28"/>
          <w:szCs w:val="32"/>
          <w:rtl/>
        </w:rPr>
        <w:t>ﯴﯵﯶﯷﯸﯹﯺﯻ</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آل عمران: ١٦٤</w:t>
      </w:r>
      <w:r w:rsidRPr="00485D2D">
        <w:rPr>
          <w:rFonts w:ascii="Times New Roman" w:eastAsia="Times New Roman" w:hAnsi="Times New Roman" w:cs="KFGQPC Uthman Taha Naskh" w:hint="cs"/>
          <w:sz w:val="24"/>
          <w:szCs w:val="24"/>
          <w:rtl/>
        </w:rPr>
        <w:t>]</w:t>
      </w:r>
      <w:r w:rsidRPr="00485D2D">
        <w:rPr>
          <w:rFonts w:ascii="Times New Roman" w:eastAsia="Times New Roman" w:hAnsi="Times New Roman" w:cs="KFGQPC Uthman Taha Naskh" w:hint="cs"/>
          <w:sz w:val="28"/>
          <w:szCs w:val="32"/>
          <w:rtl/>
        </w:rPr>
        <w:t>.</w:t>
      </w:r>
    </w:p>
    <w:p w:rsidR="00485D2D" w:rsidRPr="00485D2D" w:rsidRDefault="00485D2D" w:rsidP="00485D2D">
      <w:pPr>
        <w:widowControl w:val="0"/>
        <w:numPr>
          <w:ilvl w:val="0"/>
          <w:numId w:val="2"/>
        </w:numPr>
        <w:tabs>
          <w:tab w:val="left" w:pos="851"/>
        </w:tabs>
        <w:bidi/>
        <w:spacing w:after="120" w:line="500" w:lineRule="exact"/>
        <w:ind w:firstLine="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قال ابن كثير</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3"/>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 xml:space="preserve">رحمه الله: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071"/>
          <w:color w:val="000000"/>
          <w:sz w:val="28"/>
          <w:szCs w:val="32"/>
          <w:rtl/>
        </w:rPr>
        <w:t>ﯮﯯﯰ</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يعني: القرآن</w:t>
      </w:r>
      <w:r w:rsidRPr="00485D2D">
        <w:rPr>
          <w:rFonts w:ascii="Times New Roman" w:eastAsia="Times New Roman" w:hAnsi="Times New Roman" w:cs="KFGQPC Uthman Taha Naskh" w:hint="cs"/>
          <w:sz w:val="28"/>
          <w:szCs w:val="32"/>
          <w:rtl/>
        </w:rPr>
        <w:t xml:space="preserve">،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071"/>
          <w:color w:val="000000"/>
          <w:sz w:val="28"/>
          <w:szCs w:val="32"/>
          <w:rtl/>
        </w:rPr>
        <w:t>ﯱ</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sz w:val="28"/>
          <w:szCs w:val="32"/>
          <w:rtl/>
        </w:rPr>
        <w:t xml:space="preserve"> أي: يأمرهم بالمعروف وينهاهم عن المنكر لتزكُوَ نفوسهم وتطهر من الدَّنَسِ والخَبَث الذي كانوا متلبسين به في حال شركهم وجاهليتهم</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071"/>
          <w:color w:val="000000"/>
          <w:sz w:val="28"/>
          <w:szCs w:val="32"/>
          <w:rtl/>
        </w:rPr>
        <w:t>ﯲﯳﯴ</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 xml:space="preserve">يعني: </w:t>
      </w:r>
      <w:r w:rsidRPr="00485D2D">
        <w:rPr>
          <w:rFonts w:ascii="Times New Roman" w:eastAsia="Times New Roman" w:hAnsi="Times New Roman" w:cs="KFGQPC Uthman Taha Naskh"/>
          <w:sz w:val="28"/>
          <w:szCs w:val="32"/>
          <w:rtl/>
        </w:rPr>
        <w:lastRenderedPageBreak/>
        <w:t>القرآن والسنة</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4"/>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tabs>
          <w:tab w:val="left" w:pos="851"/>
        </w:tabs>
        <w:bidi/>
        <w:spacing w:after="120" w:line="500" w:lineRule="exact"/>
        <w:ind w:firstLine="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hint="cs"/>
          <w:sz w:val="28"/>
          <w:szCs w:val="32"/>
          <w:rtl/>
        </w:rPr>
        <w:t>هـ-</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كما جعل الله تعالى التعليم ـ وأهم طرقه الإقراء ـ مزية عظمى في رسالة محمد ﷺ إلى الأميين الذين بعث بين أظهرهم،</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فقال</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 xml:space="preserve">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553"/>
          <w:color w:val="000000"/>
          <w:sz w:val="28"/>
          <w:szCs w:val="32"/>
          <w:rtl/>
        </w:rPr>
        <w:t>ﭞﭟﭠﭡﭢﭣﭤﭥﭦﭧ</w:t>
      </w:r>
      <w:proofErr w:type="spellEnd"/>
      <w:r w:rsidRPr="00485D2D">
        <w:rPr>
          <w:rFonts w:ascii="Times New Roman" w:eastAsia="Times New Roman" w:hAnsi="Times New Roman" w:cs="QCF_P553" w:hint="cs"/>
          <w:color w:val="000000"/>
          <w:sz w:val="28"/>
          <w:szCs w:val="32"/>
          <w:rtl/>
        </w:rPr>
        <w:t xml:space="preserve"> </w:t>
      </w:r>
      <w:proofErr w:type="spellStart"/>
      <w:r w:rsidRPr="00485D2D">
        <w:rPr>
          <w:rFonts w:ascii="Times New Roman" w:eastAsia="Times New Roman" w:hAnsi="Times New Roman" w:cs="QCF_P553"/>
          <w:color w:val="000000"/>
          <w:sz w:val="28"/>
          <w:szCs w:val="32"/>
          <w:rtl/>
        </w:rPr>
        <w:t>ﭨﭩﭪﭫﭬﭭﭮﭯﭰﭱﭲ</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 xml:space="preserve">الجمعة: </w:t>
      </w:r>
      <w:r w:rsidRPr="00485D2D">
        <w:rPr>
          <w:rFonts w:ascii="Times New Roman" w:eastAsia="Times New Roman" w:hAnsi="Times New Roman" w:cs="KFGQPC Uthman Taha Naskh" w:hint="cs"/>
          <w:color w:val="000000"/>
          <w:sz w:val="24"/>
          <w:szCs w:val="24"/>
          <w:rtl/>
        </w:rPr>
        <w:t>2</w:t>
      </w:r>
      <w:r w:rsidRPr="00485D2D">
        <w:rPr>
          <w:rFonts w:ascii="Times New Roman" w:eastAsia="Times New Roman" w:hAnsi="Times New Roman" w:cs="KFGQPC Uthman Taha Naskh" w:hint="cs"/>
          <w:sz w:val="24"/>
          <w:szCs w:val="24"/>
          <w:rtl/>
        </w:rPr>
        <w:t>]</w:t>
      </w:r>
      <w:r w:rsidRPr="00485D2D">
        <w:rPr>
          <w:rFonts w:ascii="Times New Roman" w:eastAsia="Times New Roman" w:hAnsi="Times New Roman" w:cs="KFGQPC Uthman Taha Naskh"/>
          <w:sz w:val="28"/>
          <w:szCs w:val="32"/>
          <w:rtl/>
        </w:rPr>
        <w:t>،</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وقال</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 xml:space="preserve">تعالى: </w:t>
      </w:r>
      <w:r w:rsidRPr="00485D2D">
        <w:rPr>
          <w:rFonts w:ascii="Times New Roman" w:eastAsia="Times New Roman" w:hAnsi="Times New Roman" w:cs="QCF_BSML"/>
          <w:color w:val="000000"/>
          <w:sz w:val="28"/>
          <w:szCs w:val="32"/>
          <w:rtl/>
        </w:rPr>
        <w:t xml:space="preserve">ﮋ </w:t>
      </w:r>
      <w:r w:rsidRPr="00485D2D">
        <w:rPr>
          <w:rFonts w:ascii="Times New Roman" w:eastAsia="Times New Roman" w:hAnsi="Times New Roman" w:cs="QCF_P023"/>
          <w:color w:val="000000"/>
          <w:sz w:val="28"/>
          <w:szCs w:val="32"/>
          <w:rtl/>
        </w:rPr>
        <w:t>ﯗ ﯘ ﯙ ﯚ ﯛ ﯜ ﯝ ﯞ</w:t>
      </w:r>
      <w:r w:rsidRPr="00485D2D">
        <w:rPr>
          <w:rFonts w:ascii="Times New Roman" w:eastAsia="Times New Roman" w:hAnsi="Times New Roman" w:cs="QCF_P023" w:hint="cs"/>
          <w:color w:val="000000"/>
          <w:sz w:val="28"/>
          <w:szCs w:val="32"/>
          <w:rtl/>
        </w:rPr>
        <w:br/>
      </w:r>
      <w:r w:rsidRPr="00485D2D">
        <w:rPr>
          <w:rFonts w:ascii="Times New Roman" w:eastAsia="Times New Roman" w:hAnsi="Times New Roman" w:cs="QCF_P023"/>
          <w:color w:val="000000"/>
          <w:sz w:val="28"/>
          <w:szCs w:val="32"/>
          <w:rtl/>
        </w:rPr>
        <w:t xml:space="preserve"> ﯟ ﯠ ﯡ ﯢ ﯣ ﯤ ﯥ ﯦ ﯧ </w:t>
      </w:r>
      <w:r w:rsidRPr="00485D2D">
        <w:rPr>
          <w:rFonts w:ascii="Times New Roman" w:eastAsia="Times New Roman" w:hAnsi="Times New Roman" w:cs="QCF_BSML"/>
          <w:color w:val="000000"/>
          <w:sz w:val="28"/>
          <w:szCs w:val="32"/>
          <w:rtl/>
        </w:rPr>
        <w:t>ﮊ</w:t>
      </w:r>
      <w:r w:rsidRPr="00485D2D">
        <w:rPr>
          <w:rFonts w:ascii="Times New Roman" w:eastAsia="Times New Roman" w:hAnsi="Times New Roman" w:cs="Arial"/>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البقرة: ١٥١</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hint="cs"/>
          <w:sz w:val="28"/>
          <w:szCs w:val="32"/>
          <w:rtl/>
        </w:rPr>
      </w:pPr>
      <w:r w:rsidRPr="00485D2D">
        <w:rPr>
          <w:rFonts w:ascii="Lotus Linotype" w:eastAsia="Times New Roman" w:hAnsi="Lotus Linotype" w:cs="Lotus Linotype"/>
          <w:b/>
          <w:bCs/>
          <w:sz w:val="28"/>
          <w:szCs w:val="32"/>
          <w:rtl/>
        </w:rPr>
        <w:t>وأما أدلة المشروعية من السنة</w:t>
      </w:r>
      <w:r w:rsidRPr="00485D2D">
        <w:rPr>
          <w:rFonts w:ascii="Times New Roman" w:eastAsia="Times New Roman" w:hAnsi="Times New Roman" w:cs="KFGQPC Uthman Taha Naskh"/>
          <w:sz w:val="28"/>
          <w:szCs w:val="32"/>
          <w:rtl/>
        </w:rPr>
        <w:t xml:space="preserve"> فكثيرة جدا، منها: القول، ومنها الفعل، ومنها التقرير، وسأكتفي ب</w:t>
      </w:r>
      <w:r w:rsidRPr="00485D2D">
        <w:rPr>
          <w:rFonts w:ascii="Times New Roman" w:eastAsia="Times New Roman" w:hAnsi="Times New Roman" w:cs="KFGQPC Uthman Taha Naskh" w:hint="cs"/>
          <w:sz w:val="28"/>
          <w:szCs w:val="32"/>
          <w:rtl/>
        </w:rPr>
        <w:t>ما يل</w:t>
      </w:r>
      <w:r w:rsidRPr="00485D2D">
        <w:rPr>
          <w:rFonts w:ascii="Times New Roman" w:eastAsia="Times New Roman" w:hAnsi="Times New Roman" w:cs="KFGQPC Uthman Taha Naskh"/>
          <w:sz w:val="28"/>
          <w:szCs w:val="32"/>
          <w:rtl/>
        </w:rPr>
        <w:t xml:space="preserve">ي: </w:t>
      </w:r>
    </w:p>
    <w:p w:rsidR="00485D2D" w:rsidRPr="00485D2D" w:rsidRDefault="00485D2D" w:rsidP="00485D2D">
      <w:pPr>
        <w:widowControl w:val="0"/>
        <w:numPr>
          <w:ilvl w:val="0"/>
          <w:numId w:val="3"/>
        </w:numPr>
        <w:bidi/>
        <w:spacing w:before="240" w:after="120" w:line="500" w:lineRule="exact"/>
        <w:ind w:firstLine="454"/>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فمن القول: </w:t>
      </w:r>
    </w:p>
    <w:p w:rsidR="00485D2D" w:rsidRPr="00485D2D" w:rsidRDefault="00485D2D" w:rsidP="00485D2D">
      <w:pPr>
        <w:widowControl w:val="0"/>
        <w:bidi/>
        <w:spacing w:after="120" w:line="46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بيانه </w:t>
      </w:r>
      <w:r w:rsidRPr="00485D2D">
        <w:rPr>
          <w:rFonts w:ascii="Times New Roman" w:eastAsia="Times New Roman" w:hAnsi="Times New Roman" w:cs="KFGQPC Uthman Taha Naskh" w:hint="cs"/>
          <w:sz w:val="28"/>
          <w:szCs w:val="32"/>
          <w:rtl/>
        </w:rPr>
        <w:t>ﷺ</w:t>
      </w:r>
      <w:r w:rsidRPr="00485D2D">
        <w:rPr>
          <w:rFonts w:ascii="Times New Roman" w:eastAsia="Times New Roman" w:hAnsi="Times New Roman" w:cs="KFGQPC Uthman Taha Naskh"/>
          <w:sz w:val="28"/>
          <w:szCs w:val="32"/>
          <w:rtl/>
        </w:rPr>
        <w:t xml:space="preserve"> لمكانة متعلم القرآن الكريم ومعلمه، </w:t>
      </w:r>
      <w:r w:rsidRPr="00485D2D">
        <w:rPr>
          <w:rFonts w:ascii="Times New Roman" w:eastAsia="Times New Roman" w:hAnsi="Times New Roman" w:cs="KFGQPC Uthman Taha Naskh" w:hint="cs"/>
          <w:sz w:val="28"/>
          <w:szCs w:val="32"/>
          <w:rtl/>
        </w:rPr>
        <w:t>فعن سعد بن عبيدة، عن أبي عبد الرحمن السُّلمي، عن عثمان رضي الله عنه، عن النبي ﷺ قال</w:t>
      </w:r>
      <w:r w:rsidRPr="00485D2D">
        <w:rPr>
          <w:rFonts w:ascii="Times New Roman" w:eastAsia="Times New Roman" w:hAnsi="Times New Roman" w:cs="KFGQPC Uthman Taha Naskh"/>
          <w:sz w:val="28"/>
          <w:szCs w:val="32"/>
          <w:rtl/>
        </w:rPr>
        <w:t xml:space="preserve">: </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خَيْرُكُمْ مَنْ تَعَلَّمَ الْقُرْآنَ وَعَلَّمَهُ</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قَالَ</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وَأَقْرَأَ أَبُو عَبْدِالرَّحْمَنِ</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5"/>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ف</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إِمْرَةِ عُثْمَانَ</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6"/>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رضي الله عنه</w:t>
      </w:r>
      <w:r w:rsidRPr="00485D2D">
        <w:rPr>
          <w:rFonts w:ascii="Times New Roman" w:eastAsia="Times New Roman" w:hAnsi="Times New Roman" w:cs="KFGQPC Uthman Taha Naskh"/>
          <w:caps/>
          <w:sz w:val="28"/>
          <w:szCs w:val="32"/>
          <w:vertAlign w:val="superscript"/>
          <w:rtl/>
        </w:rPr>
        <w:t xml:space="preserve"> </w:t>
      </w:r>
      <w:r w:rsidRPr="00485D2D">
        <w:rPr>
          <w:rFonts w:ascii="Times New Roman" w:eastAsia="Times New Roman" w:hAnsi="Times New Roman" w:cs="KFGQPC Uthman Taha Naskh"/>
          <w:sz w:val="28"/>
          <w:szCs w:val="32"/>
          <w:rtl/>
        </w:rPr>
        <w:t>حَتَّى كَانَ الْحَجَّاجُ</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7"/>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w:t>
      </w:r>
      <w:r w:rsidRPr="00485D2D">
        <w:rPr>
          <w:rFonts w:ascii="Times New Roman" w:eastAsia="Times New Roman" w:hAnsi="Times New Roman" w:cs="KFGQPC Uthman Taha Naskh"/>
          <w:sz w:val="28"/>
          <w:szCs w:val="32"/>
          <w:rtl/>
        </w:rPr>
        <w:lastRenderedPageBreak/>
        <w:t>قَالَ</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وَذَاكَ ا</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 xml:space="preserve">ذى </w:t>
      </w:r>
      <w:proofErr w:type="spellStart"/>
      <w:r w:rsidRPr="00485D2D">
        <w:rPr>
          <w:rFonts w:ascii="Times New Roman" w:eastAsia="Times New Roman" w:hAnsi="Times New Roman" w:cs="KFGQPC Uthman Taha Naskh"/>
          <w:sz w:val="28"/>
          <w:szCs w:val="32"/>
          <w:rtl/>
        </w:rPr>
        <w:t>أَقْعَدَنِى</w:t>
      </w:r>
      <w:proofErr w:type="spellEnd"/>
      <w:r w:rsidRPr="00485D2D">
        <w:rPr>
          <w:rFonts w:ascii="Times New Roman" w:eastAsia="Times New Roman" w:hAnsi="Times New Roman" w:cs="KFGQPC Uthman Taha Naskh"/>
          <w:sz w:val="28"/>
          <w:szCs w:val="32"/>
          <w:rtl/>
        </w:rPr>
        <w:t xml:space="preserve"> </w:t>
      </w:r>
      <w:proofErr w:type="spellStart"/>
      <w:r w:rsidRPr="00485D2D">
        <w:rPr>
          <w:rFonts w:ascii="Times New Roman" w:eastAsia="Times New Roman" w:hAnsi="Times New Roman" w:cs="KFGQPC Uthman Taha Naskh"/>
          <w:sz w:val="28"/>
          <w:szCs w:val="32"/>
          <w:rtl/>
        </w:rPr>
        <w:t>مَقْعَدِى</w:t>
      </w:r>
      <w:proofErr w:type="spellEnd"/>
      <w:r w:rsidRPr="00485D2D">
        <w:rPr>
          <w:rFonts w:ascii="Times New Roman" w:eastAsia="Times New Roman" w:hAnsi="Times New Roman" w:cs="KFGQPC Uthman Taha Naskh"/>
          <w:sz w:val="28"/>
          <w:szCs w:val="32"/>
          <w:rtl/>
        </w:rPr>
        <w:t xml:space="preserve"> هَذَا</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8"/>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وفي رواية: </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إِنَّ أَفْضَلَكُمْ مَنْ تَعَلَّمَ الْقُرْآنَ وَعَلَّمَهُ</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9"/>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autoSpaceDE w:val="0"/>
        <w:autoSpaceDN w:val="0"/>
        <w:bidi/>
        <w:adjustRightInd w:val="0"/>
        <w:spacing w:after="120" w:line="48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وكان </w:t>
      </w:r>
      <w:r w:rsidRPr="00485D2D">
        <w:rPr>
          <w:rFonts w:ascii="Times New Roman" w:eastAsia="Times New Roman" w:hAnsi="Times New Roman" w:cs="KFGQPC Uthman Taha Naskh" w:hint="cs"/>
          <w:sz w:val="28"/>
          <w:szCs w:val="32"/>
          <w:rtl/>
        </w:rPr>
        <w:t>ﷺ</w:t>
      </w:r>
      <w:r w:rsidRPr="00485D2D">
        <w:rPr>
          <w:rFonts w:ascii="Times New Roman" w:eastAsia="Times New Roman" w:hAnsi="Times New Roman" w:cs="KFGQPC Uthman Taha Naskh"/>
          <w:sz w:val="28"/>
          <w:szCs w:val="32"/>
          <w:rtl/>
        </w:rPr>
        <w:t xml:space="preserve"> يحث على تعلم القرآن الكريم، وي</w:t>
      </w:r>
      <w:r w:rsidRPr="00485D2D">
        <w:rPr>
          <w:rFonts w:ascii="Times New Roman" w:eastAsia="Times New Roman" w:hAnsi="Times New Roman" w:cs="KFGQPC Uthman Taha Naskh" w:hint="cs"/>
          <w:sz w:val="28"/>
          <w:szCs w:val="32"/>
          <w:rtl/>
        </w:rPr>
        <w:t>ذكر</w:t>
      </w:r>
      <w:r w:rsidRPr="00485D2D">
        <w:rPr>
          <w:rFonts w:ascii="Times New Roman" w:eastAsia="Times New Roman" w:hAnsi="Times New Roman" w:cs="KFGQPC Uthman Taha Naskh"/>
          <w:sz w:val="28"/>
          <w:szCs w:val="32"/>
          <w:rtl/>
        </w:rPr>
        <w:t xml:space="preserve"> عظيم ثواب حفظ الآية والآيتين، فعَنْ عُقْبَةَ بْنِ عَامِرٍ</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20"/>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قَالَ خَرَجَ رَسُولُ </w:t>
      </w:r>
      <w:r w:rsidRPr="00485D2D">
        <w:rPr>
          <w:rFonts w:ascii="Times New Roman" w:eastAsia="Times New Roman" w:hAnsi="Times New Roman" w:cs="KFGQPC Uthman Taha Naskh" w:hint="cs"/>
          <w:sz w:val="28"/>
          <w:szCs w:val="32"/>
          <w:rtl/>
        </w:rPr>
        <w:t>الله ﷺ</w:t>
      </w:r>
      <w:r w:rsidRPr="00485D2D">
        <w:rPr>
          <w:rFonts w:ascii="Times New Roman" w:eastAsia="Times New Roman" w:hAnsi="Times New Roman" w:cs="KFGQPC Uthman Taha Naskh"/>
          <w:sz w:val="28"/>
          <w:szCs w:val="32"/>
          <w:rtl/>
        </w:rPr>
        <w:t xml:space="preserve"> وَنَحْنُ </w:t>
      </w:r>
      <w:proofErr w:type="spellStart"/>
      <w:r w:rsidRPr="00485D2D">
        <w:rPr>
          <w:rFonts w:ascii="Times New Roman" w:eastAsia="Times New Roman" w:hAnsi="Times New Roman" w:cs="KFGQPC Uthman Taha Naskh"/>
          <w:sz w:val="28"/>
          <w:szCs w:val="32"/>
          <w:rtl/>
        </w:rPr>
        <w:t>فِى</w:t>
      </w:r>
      <w:proofErr w:type="spellEnd"/>
      <w:r w:rsidRPr="00485D2D">
        <w:rPr>
          <w:rFonts w:ascii="Times New Roman" w:eastAsia="Times New Roman" w:hAnsi="Times New Roman" w:cs="KFGQPC Uthman Taha Naskh"/>
          <w:sz w:val="28"/>
          <w:szCs w:val="32"/>
          <w:rtl/>
        </w:rPr>
        <w:t xml:space="preserve"> الصُّفَّةِ فَقَالَ </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أَيُّكُمْ يُحِبُّ أَنْ يَغْدُوَ كُلَّ يَوْمٍ إِلَى بُطْحَانَ أَوْ إِلَى الْعَقِيقِ </w:t>
      </w:r>
      <w:proofErr w:type="spellStart"/>
      <w:r w:rsidRPr="00485D2D">
        <w:rPr>
          <w:rFonts w:ascii="Times New Roman" w:eastAsia="Times New Roman" w:hAnsi="Times New Roman" w:cs="KFGQPC Uthman Taha Naskh"/>
          <w:sz w:val="28"/>
          <w:szCs w:val="32"/>
          <w:rtl/>
        </w:rPr>
        <w:t>فَيَأْتِىَ</w:t>
      </w:r>
      <w:proofErr w:type="spellEnd"/>
      <w:r w:rsidRPr="00485D2D">
        <w:rPr>
          <w:rFonts w:ascii="Times New Roman" w:eastAsia="Times New Roman" w:hAnsi="Times New Roman" w:cs="KFGQPC Uthman Taha Naskh"/>
          <w:sz w:val="28"/>
          <w:szCs w:val="32"/>
          <w:rtl/>
        </w:rPr>
        <w:t xml:space="preserve"> مِنْهُ بِنَاقَتَيْنِ </w:t>
      </w:r>
      <w:proofErr w:type="spellStart"/>
      <w:r w:rsidRPr="00485D2D">
        <w:rPr>
          <w:rFonts w:ascii="Times New Roman" w:eastAsia="Times New Roman" w:hAnsi="Times New Roman" w:cs="KFGQPC Uthman Taha Naskh"/>
          <w:sz w:val="28"/>
          <w:szCs w:val="32"/>
          <w:rtl/>
        </w:rPr>
        <w:t>كَوْمَاوَيْنِ</w:t>
      </w:r>
      <w:proofErr w:type="spellEnd"/>
      <w:r w:rsidRPr="00485D2D">
        <w:rPr>
          <w:rFonts w:ascii="Times New Roman" w:eastAsia="Times New Roman" w:hAnsi="Times New Roman" w:cs="KFGQPC Uthman Taha Naskh"/>
          <w:sz w:val="28"/>
          <w:szCs w:val="32"/>
          <w:rtl/>
        </w:rPr>
        <w:t xml:space="preserve"> </w:t>
      </w:r>
      <w:proofErr w:type="spellStart"/>
      <w:r w:rsidRPr="00485D2D">
        <w:rPr>
          <w:rFonts w:ascii="Times New Roman" w:eastAsia="Times New Roman" w:hAnsi="Times New Roman" w:cs="KFGQPC Uthman Taha Naskh"/>
          <w:sz w:val="28"/>
          <w:szCs w:val="32"/>
          <w:rtl/>
        </w:rPr>
        <w:t>فِى</w:t>
      </w:r>
      <w:proofErr w:type="spellEnd"/>
      <w:r w:rsidRPr="00485D2D">
        <w:rPr>
          <w:rFonts w:ascii="Times New Roman" w:eastAsia="Times New Roman" w:hAnsi="Times New Roman" w:cs="KFGQPC Uthman Taha Naskh"/>
          <w:sz w:val="28"/>
          <w:szCs w:val="32"/>
          <w:rtl/>
        </w:rPr>
        <w:t xml:space="preserve"> غَيْرِ إِثْمٍ وَلاَ قَطْعِ رَحِمٍ، فَقُلْنَا</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 xml:space="preserve">يَا رَسُولَ الله: نُحِبُّ ذَلِكَ. قَالَ: أَفَلا يَغْدُو أَحَدُكُمْ إِلَى الْمَسْجِدِ فَيَعْلَمَ أَوْ </w:t>
      </w:r>
      <w:r w:rsidRPr="00485D2D">
        <w:rPr>
          <w:rFonts w:ascii="Times New Roman" w:eastAsia="Times New Roman" w:hAnsi="Times New Roman" w:cs="KFGQPC Uthman Taha Naskh"/>
          <w:sz w:val="28"/>
          <w:szCs w:val="32"/>
          <w:rtl/>
        </w:rPr>
        <w:lastRenderedPageBreak/>
        <w:t>يَقْرَأَ آيَتَيْنِ مِنْ كِتَابِ الل</w:t>
      </w:r>
      <w:r w:rsidRPr="00485D2D">
        <w:rPr>
          <w:rFonts w:ascii="Times New Roman" w:eastAsia="Times New Roman" w:hAnsi="Times New Roman" w:cs="KFGQPC Uthman Taha Naskh" w:hint="cs"/>
          <w:sz w:val="28"/>
          <w:szCs w:val="32"/>
          <w:rtl/>
        </w:rPr>
        <w:t xml:space="preserve">ه </w:t>
      </w:r>
      <w:r w:rsidRPr="00485D2D">
        <w:rPr>
          <w:rFonts w:ascii="Times New Roman" w:eastAsia="Times New Roman" w:hAnsi="Times New Roman" w:cs="KFGQPC Uthman Taha Naskh"/>
          <w:sz w:val="28"/>
          <w:szCs w:val="32"/>
          <w:rtl/>
        </w:rPr>
        <w:t>عَزَّ وَجَلَّ خَيْرٌ لَهُ مِنْ نَاقَتَيْنِ وَثَلاَثٌ خَيْرٌ لَهُ مِنْ ثَلاَثٍ وَأَرْبَعٌ خَيْرٌ لَهُ مِنْ أَرْبَعٍ وَمِنْ أَعْدَادِهِنَّ مِنَ الإِبِلِ</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21"/>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3"/>
        </w:numPr>
        <w:bidi/>
        <w:spacing w:before="240" w:after="120" w:line="500" w:lineRule="exact"/>
        <w:ind w:firstLine="454"/>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ومن الفعل: </w:t>
      </w:r>
    </w:p>
    <w:p w:rsidR="00485D2D" w:rsidRPr="00485D2D" w:rsidRDefault="00485D2D" w:rsidP="00485D2D">
      <w:pPr>
        <w:widowControl w:val="0"/>
        <w:autoSpaceDE w:val="0"/>
        <w:autoSpaceDN w:val="0"/>
        <w:bidi/>
        <w:adjustRightInd w:val="0"/>
        <w:spacing w:after="120" w:line="480" w:lineRule="exact"/>
        <w:ind w:firstLine="454"/>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hint="cs"/>
          <w:sz w:val="28"/>
          <w:szCs w:val="32"/>
          <w:rtl/>
        </w:rPr>
        <w:t>أنَّ</w:t>
      </w:r>
      <w:r w:rsidRPr="00485D2D">
        <w:rPr>
          <w:rFonts w:ascii="Times New Roman" w:eastAsia="Times New Roman" w:hAnsi="Times New Roman" w:cs="KFGQPC Uthman Taha Naskh"/>
          <w:sz w:val="28"/>
          <w:szCs w:val="32"/>
          <w:rtl/>
        </w:rPr>
        <w:t xml:space="preserve"> جبريل عليه السلام</w:t>
      </w:r>
      <w:r w:rsidRPr="00485D2D">
        <w:rPr>
          <w:rFonts w:ascii="Times New Roman" w:eastAsia="Times New Roman" w:hAnsi="Times New Roman" w:cs="KFGQPC Uthman Taha Naskh" w:hint="cs"/>
          <w:sz w:val="28"/>
          <w:szCs w:val="32"/>
          <w:rtl/>
        </w:rPr>
        <w:t xml:space="preserve"> أقرأ</w:t>
      </w:r>
      <w:r w:rsidRPr="00485D2D">
        <w:rPr>
          <w:rFonts w:ascii="Times New Roman" w:eastAsia="Times New Roman" w:hAnsi="Times New Roman" w:cs="KFGQPC Uthman Taha Naskh"/>
          <w:sz w:val="28"/>
          <w:szCs w:val="32"/>
          <w:rtl/>
        </w:rPr>
        <w:t xml:space="preserve"> النبي </w:t>
      </w:r>
      <w:r w:rsidRPr="00485D2D">
        <w:rPr>
          <w:rFonts w:ascii="Times New Roman" w:eastAsia="Times New Roman" w:hAnsi="Times New Roman" w:cs="KFGQPC Uthman Taha Naskh" w:hint="cs"/>
          <w:sz w:val="28"/>
          <w:szCs w:val="32"/>
          <w:rtl/>
        </w:rPr>
        <w:t>ﷺ</w:t>
      </w:r>
      <w:r w:rsidRPr="00485D2D">
        <w:rPr>
          <w:rFonts w:ascii="Times New Roman" w:eastAsia="Times New Roman" w:hAnsi="Times New Roman" w:cs="KFGQPC Uthman Taha Naskh"/>
          <w:sz w:val="28"/>
          <w:szCs w:val="32"/>
          <w:rtl/>
        </w:rPr>
        <w:t xml:space="preserve"> كما تقدم، وكان </w:t>
      </w:r>
      <w:r w:rsidRPr="00485D2D">
        <w:rPr>
          <w:rFonts w:ascii="Times New Roman" w:eastAsia="Times New Roman" w:hAnsi="Times New Roman" w:cs="KFGQPC Uthman Taha Naskh" w:hint="cs"/>
          <w:sz w:val="28"/>
          <w:szCs w:val="32"/>
          <w:rtl/>
        </w:rPr>
        <w:t>ﷺ</w:t>
      </w:r>
      <w:r w:rsidRPr="00485D2D">
        <w:rPr>
          <w:rFonts w:ascii="Times New Roman" w:eastAsia="Times New Roman" w:hAnsi="Times New Roman" w:cs="KFGQPC Uthman Taha Naskh"/>
          <w:sz w:val="28"/>
          <w:szCs w:val="32"/>
          <w:rtl/>
        </w:rPr>
        <w:t xml:space="preserve"> يعرض القرآن على جبريل عليه السلام ويعرض عليه جبريل عليه السلام، فعَنِ ابْنِ عَبَّاسٍ</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22"/>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hint="cs"/>
          <w:sz w:val="28"/>
          <w:szCs w:val="32"/>
          <w:vertAlign w:val="subscript"/>
          <w:rtl/>
        </w:rPr>
        <w:t xml:space="preserve"> </w:t>
      </w:r>
      <w:r w:rsidRPr="00485D2D">
        <w:rPr>
          <w:rFonts w:ascii="Times New Roman" w:eastAsia="Times New Roman" w:hAnsi="Times New Roman" w:cs="KFGQPC Uthman Taha Naskh"/>
          <w:sz w:val="28"/>
          <w:szCs w:val="32"/>
          <w:rtl/>
        </w:rPr>
        <w:t>رضي الله عنهما قَالَ: كَانَ رَسُولُ الل</w:t>
      </w:r>
      <w:r w:rsidRPr="00485D2D">
        <w:rPr>
          <w:rFonts w:ascii="Times New Roman" w:eastAsia="Times New Roman" w:hAnsi="Times New Roman" w:cs="KFGQPC Uthman Taha Naskh" w:hint="cs"/>
          <w:sz w:val="28"/>
          <w:szCs w:val="32"/>
          <w:rtl/>
        </w:rPr>
        <w:t>ه ﷺ</w:t>
      </w:r>
      <w:r w:rsidRPr="00485D2D">
        <w:rPr>
          <w:rFonts w:ascii="Times New Roman" w:eastAsia="Times New Roman" w:hAnsi="Times New Roman" w:cs="KFGQPC Uthman Taha Naskh"/>
          <w:sz w:val="28"/>
          <w:szCs w:val="32"/>
          <w:rtl/>
        </w:rPr>
        <w:t xml:space="preserve"> أَجْوَدَ النَّاسِ، وَكَانَ أَجْوَدُ مَا يَكُونُ </w:t>
      </w:r>
      <w:proofErr w:type="spellStart"/>
      <w:r w:rsidRPr="00485D2D">
        <w:rPr>
          <w:rFonts w:ascii="Times New Roman" w:eastAsia="Times New Roman" w:hAnsi="Times New Roman" w:cs="KFGQPC Uthman Taha Naskh"/>
          <w:sz w:val="28"/>
          <w:szCs w:val="32"/>
          <w:rtl/>
        </w:rPr>
        <w:t>فِى</w:t>
      </w:r>
      <w:proofErr w:type="spellEnd"/>
      <w:r w:rsidRPr="00485D2D">
        <w:rPr>
          <w:rFonts w:ascii="Times New Roman" w:eastAsia="Times New Roman" w:hAnsi="Times New Roman" w:cs="KFGQPC Uthman Taha Naskh"/>
          <w:sz w:val="28"/>
          <w:szCs w:val="32"/>
          <w:rtl/>
        </w:rPr>
        <w:t xml:space="preserve"> رَمَضَانَ حِينَ يَلْقَاهُ جِبْرِيلُ، وَكَانَ يَلْقَاهُ </w:t>
      </w:r>
      <w:proofErr w:type="spellStart"/>
      <w:r w:rsidRPr="00485D2D">
        <w:rPr>
          <w:rFonts w:ascii="Times New Roman" w:eastAsia="Times New Roman" w:hAnsi="Times New Roman" w:cs="KFGQPC Uthman Taha Naskh"/>
          <w:sz w:val="28"/>
          <w:szCs w:val="32"/>
          <w:rtl/>
        </w:rPr>
        <w:t>فِى</w:t>
      </w:r>
      <w:proofErr w:type="spellEnd"/>
      <w:r w:rsidRPr="00485D2D">
        <w:rPr>
          <w:rFonts w:ascii="Times New Roman" w:eastAsia="Times New Roman" w:hAnsi="Times New Roman" w:cs="KFGQPC Uthman Taha Naskh"/>
          <w:sz w:val="28"/>
          <w:szCs w:val="32"/>
          <w:rtl/>
        </w:rPr>
        <w:t xml:space="preserve"> كُلِّ لَيْلَةٍ مِنْ رَمَضَانَ فَيُدَارِسُهُ الْقُرْآنَ، فَلَرَسُولُ الل</w:t>
      </w:r>
      <w:r w:rsidRPr="00485D2D">
        <w:rPr>
          <w:rFonts w:ascii="Times New Roman" w:eastAsia="Times New Roman" w:hAnsi="Times New Roman" w:cs="KFGQPC Uthman Taha Naskh" w:hint="cs"/>
          <w:sz w:val="28"/>
          <w:szCs w:val="32"/>
          <w:rtl/>
        </w:rPr>
        <w:t>ه ﷺ</w:t>
      </w:r>
      <w:r w:rsidRPr="00485D2D">
        <w:rPr>
          <w:rFonts w:ascii="Times New Roman" w:eastAsia="Times New Roman" w:hAnsi="Times New Roman" w:cs="KFGQPC Uthman Taha Naskh"/>
          <w:sz w:val="28"/>
          <w:szCs w:val="32"/>
          <w:rtl/>
        </w:rPr>
        <w:t xml:space="preserve"> أَجْوَدُ بِالْخَيْرِ مِنَ الرِّيحِ الْمُرْسَلَةِ</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23"/>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autoSpaceDE w:val="0"/>
        <w:autoSpaceDN w:val="0"/>
        <w:bidi/>
        <w:adjustRightInd w:val="0"/>
        <w:spacing w:after="120" w:line="48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وكان </w:t>
      </w:r>
      <w:r w:rsidRPr="00485D2D">
        <w:rPr>
          <w:rFonts w:ascii="Times New Roman" w:eastAsia="Times New Roman" w:hAnsi="Times New Roman" w:cs="KFGQPC Uthman Taha Naskh" w:hint="cs"/>
          <w:sz w:val="28"/>
          <w:szCs w:val="32"/>
          <w:rtl/>
        </w:rPr>
        <w:t>ﷺ</w:t>
      </w:r>
      <w:r w:rsidRPr="00485D2D">
        <w:rPr>
          <w:rFonts w:ascii="Times New Roman" w:eastAsia="Times New Roman" w:hAnsi="Times New Roman" w:cs="KFGQPC Uthman Taha Naskh"/>
          <w:sz w:val="28"/>
          <w:szCs w:val="32"/>
          <w:rtl/>
        </w:rPr>
        <w:t xml:space="preserve"> يقرئ أصحابه، فعن عُمَرَ بْن</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الْخَطَّابِ</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24"/>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رضي الله</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lastRenderedPageBreak/>
        <w:t>عنه قال: سَمِعْتُ هِشَامَ بْنَ حَكِيمٍ</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25"/>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 xml:space="preserve">يَقْرَأُ سُورَةَ الْفُرْقَانِ </w:t>
      </w:r>
      <w:proofErr w:type="spellStart"/>
      <w:r w:rsidRPr="00485D2D">
        <w:rPr>
          <w:rFonts w:ascii="Times New Roman" w:eastAsia="Times New Roman" w:hAnsi="Times New Roman" w:cs="KFGQPC Uthman Taha Naskh"/>
          <w:sz w:val="28"/>
          <w:szCs w:val="32"/>
          <w:rtl/>
        </w:rPr>
        <w:t>فِى</w:t>
      </w:r>
      <w:proofErr w:type="spellEnd"/>
      <w:r w:rsidRPr="00485D2D">
        <w:rPr>
          <w:rFonts w:ascii="Times New Roman" w:eastAsia="Times New Roman" w:hAnsi="Times New Roman" w:cs="KFGQPC Uthman Taha Naskh"/>
          <w:sz w:val="28"/>
          <w:szCs w:val="32"/>
          <w:rtl/>
        </w:rPr>
        <w:t xml:space="preserve"> حَيَاةِ</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 xml:space="preserve">رَسُولِ الله </w:t>
      </w:r>
      <w:r w:rsidRPr="00485D2D">
        <w:rPr>
          <w:rFonts w:ascii="Times New Roman" w:eastAsia="Times New Roman" w:hAnsi="Times New Roman" w:cs="KFGQPC Uthman Taha Naskh" w:hint="cs"/>
          <w:sz w:val="28"/>
          <w:szCs w:val="32"/>
          <w:rtl/>
        </w:rPr>
        <w:t>ﷺ</w:t>
      </w:r>
      <w:r w:rsidRPr="00485D2D">
        <w:rPr>
          <w:rFonts w:ascii="Times New Roman" w:eastAsia="Times New Roman" w:hAnsi="Times New Roman" w:cs="KFGQPC Uthman Taha Naskh"/>
          <w:sz w:val="28"/>
          <w:szCs w:val="32"/>
          <w:rtl/>
        </w:rPr>
        <w:t xml:space="preserve"> فَاسْتَمَعْتُ لِقِرَاءَتِهِ، فَإِذَا هُوَ يَقْرَأُ عَلَى حُرُوفٍ كَثِيرَةٍ لَمْ </w:t>
      </w:r>
      <w:proofErr w:type="spellStart"/>
      <w:r w:rsidRPr="00485D2D">
        <w:rPr>
          <w:rFonts w:ascii="Times New Roman" w:eastAsia="Times New Roman" w:hAnsi="Times New Roman" w:cs="KFGQPC Uthman Taha Naskh"/>
          <w:sz w:val="28"/>
          <w:szCs w:val="32"/>
          <w:rtl/>
        </w:rPr>
        <w:t>يُقْرِئْنِيهَا</w:t>
      </w:r>
      <w:proofErr w:type="spellEnd"/>
      <w:r w:rsidRPr="00485D2D">
        <w:rPr>
          <w:rFonts w:ascii="Times New Roman" w:eastAsia="Times New Roman" w:hAnsi="Times New Roman" w:cs="KFGQPC Uthman Taha Naskh"/>
          <w:sz w:val="28"/>
          <w:szCs w:val="32"/>
          <w:rtl/>
        </w:rPr>
        <w:t xml:space="preserve"> رَسُولُ الله </w:t>
      </w:r>
      <w:r w:rsidRPr="00485D2D">
        <w:rPr>
          <w:rFonts w:ascii="Times New Roman" w:eastAsia="Times New Roman" w:hAnsi="Times New Roman" w:cs="KFGQPC Uthman Taha Naskh" w:hint="cs"/>
          <w:sz w:val="28"/>
          <w:szCs w:val="32"/>
          <w:rtl/>
        </w:rPr>
        <w:t>ﷺ</w:t>
      </w:r>
      <w:r w:rsidRPr="00485D2D">
        <w:rPr>
          <w:rFonts w:ascii="Times New Roman" w:eastAsia="Times New Roman" w:hAnsi="Times New Roman" w:cs="KFGQPC Uthman Taha Naskh"/>
          <w:sz w:val="28"/>
          <w:szCs w:val="32"/>
          <w:rtl/>
        </w:rPr>
        <w:t xml:space="preserve"> ، فَكِدْتُ أُسَاوِرُهُ </w:t>
      </w:r>
      <w:proofErr w:type="spellStart"/>
      <w:r w:rsidRPr="00485D2D">
        <w:rPr>
          <w:rFonts w:ascii="Times New Roman" w:eastAsia="Times New Roman" w:hAnsi="Times New Roman" w:cs="KFGQPC Uthman Taha Naskh"/>
          <w:sz w:val="28"/>
          <w:szCs w:val="32"/>
          <w:rtl/>
        </w:rPr>
        <w:t>فِى</w:t>
      </w:r>
      <w:proofErr w:type="spellEnd"/>
      <w:r w:rsidRPr="00485D2D">
        <w:rPr>
          <w:rFonts w:ascii="Times New Roman" w:eastAsia="Times New Roman" w:hAnsi="Times New Roman" w:cs="KFGQPC Uthman Taha Naskh"/>
          <w:sz w:val="28"/>
          <w:szCs w:val="32"/>
          <w:rtl/>
        </w:rPr>
        <w:t xml:space="preserve"> الصَّلاَةِ، فَتَصَبَّرْتُ حَتَّى سَلَّمَ، فَلَبَبْتُهُ بِرِدَائِهِ فَقُلْتُ مَنْ أَقْرَأَكَ هَذِهِ السُّورَةَ </w:t>
      </w:r>
      <w:proofErr w:type="spellStart"/>
      <w:r w:rsidRPr="00485D2D">
        <w:rPr>
          <w:rFonts w:ascii="Times New Roman" w:eastAsia="Times New Roman" w:hAnsi="Times New Roman" w:cs="KFGQPC Uthman Taha Naskh"/>
          <w:sz w:val="28"/>
          <w:szCs w:val="32"/>
          <w:rtl/>
        </w:rPr>
        <w:t>الَّتِى</w:t>
      </w:r>
      <w:proofErr w:type="spellEnd"/>
      <w:r w:rsidRPr="00485D2D">
        <w:rPr>
          <w:rFonts w:ascii="Times New Roman" w:eastAsia="Times New Roman" w:hAnsi="Times New Roman" w:cs="KFGQPC Uthman Taha Naskh"/>
          <w:sz w:val="28"/>
          <w:szCs w:val="32"/>
          <w:rtl/>
        </w:rPr>
        <w:t xml:space="preserve"> سَمِعْتُكَ تَقْرَأُ</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قَالَ</w:t>
      </w:r>
      <w:r w:rsidRPr="00485D2D">
        <w:rPr>
          <w:rFonts w:ascii="Times New Roman" w:eastAsia="Times New Roman" w:hAnsi="Times New Roman" w:cs="KFGQPC Uthman Taha Naskh" w:hint="cs"/>
          <w:sz w:val="28"/>
          <w:szCs w:val="32"/>
          <w:rtl/>
        </w:rPr>
        <w:t xml:space="preserve">: </w:t>
      </w:r>
      <w:proofErr w:type="spellStart"/>
      <w:r w:rsidRPr="00485D2D">
        <w:rPr>
          <w:rFonts w:ascii="Times New Roman" w:eastAsia="Times New Roman" w:hAnsi="Times New Roman" w:cs="KFGQPC Uthman Taha Naskh"/>
          <w:sz w:val="28"/>
          <w:szCs w:val="32"/>
          <w:rtl/>
        </w:rPr>
        <w:t>أَقْرَأَنِيهَا</w:t>
      </w:r>
      <w:proofErr w:type="spellEnd"/>
      <w:r w:rsidRPr="00485D2D">
        <w:rPr>
          <w:rFonts w:ascii="Times New Roman" w:eastAsia="Times New Roman" w:hAnsi="Times New Roman" w:cs="KFGQPC Uthman Taha Naskh"/>
          <w:sz w:val="28"/>
          <w:szCs w:val="32"/>
          <w:rtl/>
        </w:rPr>
        <w:t xml:space="preserve"> رَسُولُ الل</w:t>
      </w:r>
      <w:r w:rsidRPr="00485D2D">
        <w:rPr>
          <w:rFonts w:ascii="Times New Roman" w:eastAsia="Times New Roman" w:hAnsi="Times New Roman" w:cs="KFGQPC Uthman Taha Naskh" w:hint="cs"/>
          <w:sz w:val="28"/>
          <w:szCs w:val="32"/>
          <w:rtl/>
        </w:rPr>
        <w:t>ه ﷺ</w:t>
      </w:r>
      <w:r w:rsidRPr="00485D2D">
        <w:rPr>
          <w:rFonts w:ascii="Times New Roman" w:eastAsia="Times New Roman" w:hAnsi="Times New Roman" w:cs="KFGQPC Uthman Taha Naskh"/>
          <w:sz w:val="28"/>
          <w:szCs w:val="32"/>
          <w:rtl/>
        </w:rPr>
        <w:t xml:space="preserve"> فَقُلْتُ</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كَذَبْتَ</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26"/>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w:t>
      </w:r>
      <w:proofErr w:type="spellStart"/>
      <w:r w:rsidRPr="00485D2D">
        <w:rPr>
          <w:rFonts w:ascii="Times New Roman" w:eastAsia="Times New Roman" w:hAnsi="Times New Roman" w:cs="KFGQPC Uthman Taha Naskh"/>
          <w:sz w:val="28"/>
          <w:szCs w:val="32"/>
          <w:rtl/>
        </w:rPr>
        <w:t>أَقْرَأَنِيهَا</w:t>
      </w:r>
      <w:proofErr w:type="spellEnd"/>
      <w:r w:rsidRPr="00485D2D">
        <w:rPr>
          <w:rFonts w:ascii="Times New Roman" w:eastAsia="Times New Roman" w:hAnsi="Times New Roman" w:cs="KFGQPC Uthman Taha Naskh"/>
          <w:sz w:val="28"/>
          <w:szCs w:val="32"/>
          <w:rtl/>
        </w:rPr>
        <w:t xml:space="preserve"> عَلَى غَيْرِ مَا قَرَأْتَ، فَانْطَلَقْتُ بِهِ أَقُودُهُ إِلَى رَسُولِ الل</w:t>
      </w:r>
      <w:r w:rsidRPr="00485D2D">
        <w:rPr>
          <w:rFonts w:ascii="Times New Roman" w:eastAsia="Times New Roman" w:hAnsi="Times New Roman" w:cs="KFGQPC Uthman Taha Naskh" w:hint="cs"/>
          <w:sz w:val="28"/>
          <w:szCs w:val="32"/>
          <w:rtl/>
        </w:rPr>
        <w:t xml:space="preserve">ه </w:t>
      </w:r>
      <w:r w:rsidRPr="00485D2D">
        <w:rPr>
          <w:rFonts w:ascii="Times New Roman" w:eastAsia="Times New Roman" w:hAnsi="Times New Roman" w:cs="KFGQPC Uthman Taha Naskh"/>
          <w:sz w:val="28"/>
          <w:szCs w:val="32"/>
          <w:rtl/>
        </w:rPr>
        <w:t xml:space="preserve">ﷺ فَقُلْتُ </w:t>
      </w:r>
      <w:proofErr w:type="spellStart"/>
      <w:r w:rsidRPr="00485D2D">
        <w:rPr>
          <w:rFonts w:ascii="Times New Roman" w:eastAsia="Times New Roman" w:hAnsi="Times New Roman" w:cs="KFGQPC Uthman Taha Naskh"/>
          <w:sz w:val="28"/>
          <w:szCs w:val="32"/>
          <w:rtl/>
        </w:rPr>
        <w:t>إِنِّى</w:t>
      </w:r>
      <w:proofErr w:type="spellEnd"/>
      <w:r w:rsidRPr="00485D2D">
        <w:rPr>
          <w:rFonts w:ascii="Times New Roman" w:eastAsia="Times New Roman" w:hAnsi="Times New Roman" w:cs="KFGQPC Uthman Taha Naskh"/>
          <w:sz w:val="28"/>
          <w:szCs w:val="32"/>
          <w:rtl/>
        </w:rPr>
        <w:t xml:space="preserve"> سَمِعْتُ هَذَا يَقْرَأُ سُورَةَ الْفُرْقَانِ عَلَى حُرُوفٍ لَمْ </w:t>
      </w:r>
      <w:proofErr w:type="spellStart"/>
      <w:r w:rsidRPr="00485D2D">
        <w:rPr>
          <w:rFonts w:ascii="Times New Roman" w:eastAsia="Times New Roman" w:hAnsi="Times New Roman" w:cs="KFGQPC Uthman Taha Naskh"/>
          <w:sz w:val="28"/>
          <w:szCs w:val="32"/>
          <w:rtl/>
        </w:rPr>
        <w:t>تُقْرِئْنِيهَا</w:t>
      </w:r>
      <w:proofErr w:type="spellEnd"/>
      <w:r w:rsidRPr="00485D2D">
        <w:rPr>
          <w:rFonts w:ascii="Times New Roman" w:eastAsia="Times New Roman" w:hAnsi="Times New Roman" w:cs="KFGQPC Uthman Taha Naskh"/>
          <w:sz w:val="28"/>
          <w:szCs w:val="32"/>
          <w:rtl/>
        </w:rPr>
        <w:t>، فَقَالَ: (أَرْسِلْهُ، اقْرَأْ يَا هِشَامُ</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فَقَرَأَ الْقِرَاءَةَ </w:t>
      </w:r>
      <w:proofErr w:type="spellStart"/>
      <w:r w:rsidRPr="00485D2D">
        <w:rPr>
          <w:rFonts w:ascii="Times New Roman" w:eastAsia="Times New Roman" w:hAnsi="Times New Roman" w:cs="KFGQPC Uthman Taha Naskh"/>
          <w:sz w:val="28"/>
          <w:szCs w:val="32"/>
          <w:rtl/>
        </w:rPr>
        <w:t>الَّتِى</w:t>
      </w:r>
      <w:proofErr w:type="spellEnd"/>
      <w:r w:rsidRPr="00485D2D">
        <w:rPr>
          <w:rFonts w:ascii="Times New Roman" w:eastAsia="Times New Roman" w:hAnsi="Times New Roman" w:cs="KFGQPC Uthman Taha Naskh"/>
          <w:sz w:val="28"/>
          <w:szCs w:val="32"/>
          <w:rtl/>
        </w:rPr>
        <w:t xml:space="preserve"> سَمِعْتُهُ، فَقَالَ رَسُولُ الله ﷺ: ( كَذَلِكَ أُنْزِلَتْ )، ثُمَّ قَالَ رَسُولُ الله ﷺ: (اقْرَأْ يَا عُمَرُ). فَقَرَأْتُ </w:t>
      </w:r>
      <w:proofErr w:type="spellStart"/>
      <w:r w:rsidRPr="00485D2D">
        <w:rPr>
          <w:rFonts w:ascii="Times New Roman" w:eastAsia="Times New Roman" w:hAnsi="Times New Roman" w:cs="KFGQPC Uthman Taha Naskh"/>
          <w:sz w:val="28"/>
          <w:szCs w:val="32"/>
          <w:rtl/>
        </w:rPr>
        <w:t>الَّتِى</w:t>
      </w:r>
      <w:proofErr w:type="spellEnd"/>
      <w:r w:rsidRPr="00485D2D">
        <w:rPr>
          <w:rFonts w:ascii="Times New Roman" w:eastAsia="Times New Roman" w:hAnsi="Times New Roman" w:cs="KFGQPC Uthman Taha Naskh"/>
          <w:sz w:val="28"/>
          <w:szCs w:val="32"/>
          <w:rtl/>
        </w:rPr>
        <w:t xml:space="preserve"> </w:t>
      </w:r>
      <w:proofErr w:type="spellStart"/>
      <w:r w:rsidRPr="00485D2D">
        <w:rPr>
          <w:rFonts w:ascii="Times New Roman" w:eastAsia="Times New Roman" w:hAnsi="Times New Roman" w:cs="KFGQPC Uthman Taha Naskh"/>
          <w:sz w:val="28"/>
          <w:szCs w:val="32"/>
          <w:rtl/>
        </w:rPr>
        <w:t>أَقْرَأَنِى</w:t>
      </w:r>
      <w:proofErr w:type="spellEnd"/>
      <w:r w:rsidRPr="00485D2D">
        <w:rPr>
          <w:rFonts w:ascii="Times New Roman" w:eastAsia="Times New Roman" w:hAnsi="Times New Roman" w:cs="KFGQPC Uthman Taha Naskh"/>
          <w:sz w:val="28"/>
          <w:szCs w:val="32"/>
          <w:rtl/>
        </w:rPr>
        <w:t xml:space="preserve"> فَقَالَ: ( كَذَلِكَ أُنْزِلَتْ، إِنَّ هَذَا الْقُرْآنَ أُنْزِلَ عَلَى سَبْعَةِ أَحْرُفٍ فَاقْرَءُوا مَا تَيَسَّرَ مِنْهُ)</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27"/>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autoSpaceDE w:val="0"/>
        <w:autoSpaceDN w:val="0"/>
        <w:bidi/>
        <w:adjustRightInd w:val="0"/>
        <w:spacing w:after="120" w:line="48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lastRenderedPageBreak/>
        <w:t>وكان إذا نزلت الآية قرأها على أصحابه، وأمر ك</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ت</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اب الوحي بكتابتها ووضعها </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كما أخبره جبريل عليه السلام </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في موضعها من سورتها</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28"/>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autoSpaceDE w:val="0"/>
        <w:autoSpaceDN w:val="0"/>
        <w:bidi/>
        <w:adjustRightInd w:val="0"/>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وكان ﷺ يقرأ عليهم، كما قرأ على أ</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بي بن كعب</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29"/>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رضي الله عنه سورة البينة؛ عَنْ أَنَسِ بْنِ مَالِكٍ</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30"/>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رضى الله عنه قَالَ </w:t>
      </w:r>
      <w:proofErr w:type="spellStart"/>
      <w:r w:rsidRPr="00485D2D">
        <w:rPr>
          <w:rFonts w:ascii="Times New Roman" w:eastAsia="Times New Roman" w:hAnsi="Times New Roman" w:cs="KFGQPC Uthman Taha Naskh"/>
          <w:sz w:val="28"/>
          <w:szCs w:val="32"/>
          <w:rtl/>
        </w:rPr>
        <w:t>النَّبِىُّ</w:t>
      </w:r>
      <w:proofErr w:type="spellEnd"/>
      <w:r w:rsidRPr="00485D2D">
        <w:rPr>
          <w:rFonts w:ascii="Times New Roman" w:eastAsia="Times New Roman" w:hAnsi="Times New Roman" w:cs="KFGQPC Uthman Taha Naskh"/>
          <w:sz w:val="28"/>
          <w:szCs w:val="32"/>
          <w:rtl/>
        </w:rPr>
        <w:t xml:space="preserve"> ﷺ لأُبَىٍّ</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br/>
        <w:t>(إِنَّ الل</w:t>
      </w:r>
      <w:r w:rsidRPr="00485D2D">
        <w:rPr>
          <w:rFonts w:ascii="Times New Roman" w:eastAsia="Times New Roman" w:hAnsi="Times New Roman" w:cs="KFGQPC Uthman Taha Naskh" w:hint="cs"/>
          <w:sz w:val="28"/>
          <w:szCs w:val="32"/>
          <w:rtl/>
        </w:rPr>
        <w:t xml:space="preserve">ه </w:t>
      </w:r>
      <w:proofErr w:type="spellStart"/>
      <w:r w:rsidRPr="00485D2D">
        <w:rPr>
          <w:rFonts w:ascii="Times New Roman" w:eastAsia="Times New Roman" w:hAnsi="Times New Roman" w:cs="KFGQPC Uthman Taha Naskh"/>
          <w:sz w:val="28"/>
          <w:szCs w:val="32"/>
          <w:rtl/>
        </w:rPr>
        <w:t>أَمَرَنِى</w:t>
      </w:r>
      <w:proofErr w:type="spellEnd"/>
      <w:r w:rsidRPr="00485D2D">
        <w:rPr>
          <w:rFonts w:ascii="Times New Roman" w:eastAsia="Times New Roman" w:hAnsi="Times New Roman" w:cs="KFGQPC Uthman Taha Naskh"/>
          <w:sz w:val="28"/>
          <w:szCs w:val="32"/>
          <w:rtl/>
        </w:rPr>
        <w:t xml:space="preserve"> أَنْ أَقْرَأَ عَلَيْكَ ( لَمْ يَكُنِ الَّذِينَ كَفَرُوا) قَالَ</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وَسَمَّانِى قَالَ</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 نَعَمْ ). فَبَكَى)</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31"/>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sz w:val="28"/>
          <w:szCs w:val="32"/>
          <w:rtl/>
        </w:rPr>
        <w:t>وكان ﷺ يستمع لقراءة أصحابه، فعن أبي مُوسَ</w:t>
      </w:r>
      <w:r w:rsidRPr="00485D2D">
        <w:rPr>
          <w:rFonts w:ascii="Times New Roman" w:eastAsia="Times New Roman" w:hAnsi="Times New Roman" w:cs="KFGQPC Uthman Taha Naskh" w:hint="cs"/>
          <w:sz w:val="28"/>
          <w:szCs w:val="32"/>
          <w:rtl/>
        </w:rPr>
        <w:t xml:space="preserve">ى رضي الله </w:t>
      </w:r>
      <w:r w:rsidRPr="00485D2D">
        <w:rPr>
          <w:rFonts w:ascii="Times New Roman" w:eastAsia="Times New Roman" w:hAnsi="Times New Roman" w:cs="KFGQPC Uthman Taha Naskh" w:hint="cs"/>
          <w:sz w:val="28"/>
          <w:szCs w:val="32"/>
          <w:rtl/>
        </w:rPr>
        <w:lastRenderedPageBreak/>
        <w:t>عنه</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32"/>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قال</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قال رسول الله ﷺ لِأَبِي مُوسَى: (لو رَأَيْتَنِي وأنا أَسْتَمِعُ لِقِرَاءَتِكَ الْبَارِحَةَ</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لقد أُوتِيتَ </w:t>
      </w:r>
      <w:bookmarkStart w:id="0" w:name="top2"/>
      <w:proofErr w:type="spellStart"/>
      <w:r w:rsidRPr="00485D2D">
        <w:rPr>
          <w:rFonts w:ascii="Times New Roman" w:eastAsia="Times New Roman" w:hAnsi="Times New Roman" w:cs="KFGQPC Uthman Taha Naskh"/>
          <w:sz w:val="28"/>
          <w:szCs w:val="32"/>
          <w:rtl/>
        </w:rPr>
        <w:t>مِزْمَارا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من</w:t>
      </w:r>
      <w:proofErr w:type="spellEnd"/>
      <w:r w:rsidRPr="00485D2D">
        <w:rPr>
          <w:rFonts w:ascii="Times New Roman" w:eastAsia="Times New Roman" w:hAnsi="Times New Roman" w:cs="KFGQPC Uthman Taha Naskh"/>
          <w:sz w:val="28"/>
          <w:szCs w:val="32"/>
          <w:rtl/>
        </w:rPr>
        <w:t xml:space="preserve"> </w:t>
      </w:r>
      <w:bookmarkEnd w:id="0"/>
      <w:r w:rsidRPr="00485D2D">
        <w:rPr>
          <w:rFonts w:ascii="Times New Roman" w:eastAsia="Times New Roman" w:hAnsi="Times New Roman" w:cs="KFGQPC Uthman Taha Naskh"/>
          <w:sz w:val="28"/>
          <w:szCs w:val="32"/>
          <w:rtl/>
        </w:rPr>
        <w:t>مَزَامِيرِ آلِ دَاوُدَ)</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33"/>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3"/>
        </w:numPr>
        <w:bidi/>
        <w:spacing w:before="240" w:after="120" w:line="500" w:lineRule="exact"/>
        <w:ind w:firstLine="454"/>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ومن التقرير: </w:t>
      </w:r>
    </w:p>
    <w:p w:rsidR="00485D2D" w:rsidRPr="00485D2D" w:rsidRDefault="00485D2D" w:rsidP="00485D2D">
      <w:pPr>
        <w:widowControl w:val="0"/>
        <w:autoSpaceDE w:val="0"/>
        <w:autoSpaceDN w:val="0"/>
        <w:bidi/>
        <w:adjustRightInd w:val="0"/>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رؤيته ﷺ لأصحابه يعلمون القرآن الكريم، ويتعلمون قراءته، ويقرهم عند اختلافهم على صحة قراءتهم جميعا، ويخبرهم أن الجميع صحيح؛ كما في قصة هشام وعمر رضي الله عنهما الآنفة الذكر.</w:t>
      </w:r>
    </w:p>
    <w:p w:rsidR="00485D2D" w:rsidRPr="00485D2D" w:rsidRDefault="00485D2D" w:rsidP="00485D2D">
      <w:pPr>
        <w:widowControl w:val="0"/>
        <w:bidi/>
        <w:spacing w:before="240" w:after="120" w:line="540" w:lineRule="exact"/>
        <w:jc w:val="lowKashida"/>
        <w:rPr>
          <w:rFonts w:ascii="Lotus Linotype" w:eastAsia="Times New Roman" w:hAnsi="Lotus Linotype" w:cs="Lotus Linotype" w:hint="cs"/>
          <w:b/>
          <w:bCs/>
          <w:sz w:val="28"/>
          <w:szCs w:val="32"/>
          <w:rtl/>
        </w:rPr>
      </w:pPr>
      <w:r w:rsidRPr="00485D2D">
        <w:rPr>
          <w:rFonts w:ascii="Times New Roman" w:eastAsia="Times New Roman" w:hAnsi="Times New Roman" w:cs="KFGQPC Uthman Taha Naskh"/>
          <w:b/>
          <w:bCs/>
          <w:sz w:val="28"/>
          <w:szCs w:val="32"/>
          <w:rtl/>
          <w:lang w:bidi="ar-IQ"/>
        </w:rPr>
        <w:br w:type="page"/>
      </w:r>
      <w:r w:rsidRPr="00485D2D">
        <w:rPr>
          <w:rFonts w:ascii="Lotus Linotype" w:eastAsia="Times New Roman" w:hAnsi="Lotus Linotype" w:cs="Lotus Linotype"/>
          <w:b/>
          <w:bCs/>
          <w:sz w:val="28"/>
          <w:szCs w:val="32"/>
          <w:rtl/>
        </w:rPr>
        <w:lastRenderedPageBreak/>
        <w:t>المطلب الثالث</w:t>
      </w:r>
      <w:r w:rsidRPr="00485D2D">
        <w:rPr>
          <w:rFonts w:ascii="Lotus Linotype" w:eastAsia="Times New Roman" w:hAnsi="Lotus Linotype" w:cs="Lotus Linotype" w:hint="cs"/>
          <w:b/>
          <w:bCs/>
          <w:sz w:val="28"/>
          <w:szCs w:val="32"/>
          <w:rtl/>
        </w:rPr>
        <w:t xml:space="preserve"> </w:t>
      </w:r>
      <w:r w:rsidRPr="00485D2D">
        <w:rPr>
          <w:rFonts w:ascii="Lotus Linotype" w:eastAsia="Times New Roman" w:hAnsi="Lotus Linotype" w:cs="Lotus Linotype"/>
          <w:b/>
          <w:bCs/>
          <w:sz w:val="28"/>
          <w:szCs w:val="32"/>
          <w:rtl/>
        </w:rPr>
        <w:t>أركان التعليم في المقرأة الإلكترونية</w:t>
      </w:r>
      <w:r w:rsidRPr="00485D2D">
        <w:rPr>
          <w:rFonts w:ascii="Lotus Linotype" w:eastAsia="Times New Roman" w:hAnsi="Lotus Linotype" w:cs="Lotus Linotype" w:hint="cs"/>
          <w:b/>
          <w:bCs/>
          <w:sz w:val="28"/>
          <w:szCs w:val="32"/>
          <w:rtl/>
        </w:rPr>
        <w:t>:</w:t>
      </w:r>
    </w:p>
    <w:p w:rsidR="00485D2D" w:rsidRPr="00485D2D" w:rsidRDefault="00485D2D" w:rsidP="00485D2D">
      <w:pPr>
        <w:widowControl w:val="0"/>
        <w:bidi/>
        <w:spacing w:after="120" w:line="540" w:lineRule="exact"/>
        <w:ind w:firstLine="454"/>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sz w:val="28"/>
          <w:szCs w:val="32"/>
          <w:rtl/>
        </w:rPr>
        <w:t>التعليم في المقارئ عموما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يقوم على أربعة أركان: </w:t>
      </w:r>
    </w:p>
    <w:p w:rsidR="00485D2D" w:rsidRPr="00485D2D" w:rsidRDefault="00485D2D" w:rsidP="00485D2D">
      <w:pPr>
        <w:widowControl w:val="0"/>
        <w:numPr>
          <w:ilvl w:val="0"/>
          <w:numId w:val="18"/>
        </w:numPr>
        <w:tabs>
          <w:tab w:val="clear" w:pos="814"/>
          <w:tab w:val="num" w:pos="794"/>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المعلم (المقرئ).</w:t>
      </w:r>
    </w:p>
    <w:p w:rsidR="00485D2D" w:rsidRPr="00485D2D" w:rsidRDefault="00485D2D" w:rsidP="00485D2D">
      <w:pPr>
        <w:widowControl w:val="0"/>
        <w:numPr>
          <w:ilvl w:val="0"/>
          <w:numId w:val="18"/>
        </w:numPr>
        <w:tabs>
          <w:tab w:val="clear" w:pos="814"/>
          <w:tab w:val="num" w:pos="794"/>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المتعلم (الطالب).</w:t>
      </w:r>
    </w:p>
    <w:p w:rsidR="00485D2D" w:rsidRPr="00485D2D" w:rsidRDefault="00485D2D" w:rsidP="00485D2D">
      <w:pPr>
        <w:widowControl w:val="0"/>
        <w:numPr>
          <w:ilvl w:val="0"/>
          <w:numId w:val="18"/>
        </w:numPr>
        <w:tabs>
          <w:tab w:val="clear" w:pos="814"/>
          <w:tab w:val="num" w:pos="794"/>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القرآن الكريم.</w:t>
      </w:r>
    </w:p>
    <w:p w:rsidR="00485D2D" w:rsidRPr="00485D2D" w:rsidRDefault="00485D2D" w:rsidP="00485D2D">
      <w:pPr>
        <w:widowControl w:val="0"/>
        <w:numPr>
          <w:ilvl w:val="0"/>
          <w:numId w:val="18"/>
        </w:numPr>
        <w:tabs>
          <w:tab w:val="clear" w:pos="814"/>
          <w:tab w:val="num" w:pos="794"/>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مكان الإقراء.</w:t>
      </w:r>
    </w:p>
    <w:p w:rsidR="00485D2D" w:rsidRPr="00485D2D" w:rsidRDefault="00485D2D" w:rsidP="00485D2D">
      <w:pPr>
        <w:widowControl w:val="0"/>
        <w:bidi/>
        <w:spacing w:after="120" w:line="54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فهذه الأركان الأربعة أمهات هذا العمل المبارك، ولم تزل كذلك منذ نزول الوحي إلى يومنا هذا، فلم يزل الخَلَف يأخذون عن السلف هذه الطريقة، ولا تختلف أبدا، ويمكن أن يقع الخلاف بين المشايخ في الطريقة؛ من حيث بدايات الطالب، وما الأصلح له؛ من حيث الكمية في المحفوظ والمراجعة، ومن حيث المتعلقات من الأحكام والتجويد وأنواع أحكام القرآن.</w:t>
      </w:r>
    </w:p>
    <w:p w:rsidR="00485D2D" w:rsidRPr="00485D2D" w:rsidRDefault="00485D2D" w:rsidP="00485D2D">
      <w:pPr>
        <w:widowControl w:val="0"/>
        <w:bidi/>
        <w:spacing w:before="240" w:after="120" w:line="54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المطلب الرابع: الدور الكبير للطباعة والجمع الصوتي: </w:t>
      </w:r>
    </w:p>
    <w:p w:rsidR="00485D2D" w:rsidRPr="00485D2D" w:rsidRDefault="00485D2D" w:rsidP="00485D2D">
      <w:pPr>
        <w:widowControl w:val="0"/>
        <w:bidi/>
        <w:spacing w:after="120" w:line="540" w:lineRule="exact"/>
        <w:ind w:firstLine="454"/>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sz w:val="28"/>
          <w:szCs w:val="32"/>
          <w:rtl/>
        </w:rPr>
        <w:t>الطباعة والجمع الصوتي كان لهما أثر كبير في حفظ القرآن</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الكريم</w:t>
      </w:r>
      <w:r w:rsidRPr="00485D2D">
        <w:rPr>
          <w:rFonts w:ascii="Times New Roman" w:eastAsia="Times New Roman" w:hAnsi="Times New Roman" w:cs="KFGQPC Uthman Taha Naskh" w:hint="cs"/>
          <w:sz w:val="28"/>
          <w:szCs w:val="32"/>
          <w:rtl/>
        </w:rPr>
        <w:t>.</w:t>
      </w:r>
    </w:p>
    <w:p w:rsidR="00485D2D" w:rsidRPr="00485D2D" w:rsidRDefault="00485D2D" w:rsidP="00485D2D">
      <w:pPr>
        <w:widowControl w:val="0"/>
        <w:bidi/>
        <w:spacing w:after="120" w:line="540" w:lineRule="exact"/>
        <w:ind w:firstLine="454"/>
        <w:jc w:val="lowKashida"/>
        <w:rPr>
          <w:rFonts w:ascii="Times New Roman" w:eastAsia="Times New Roman" w:hAnsi="Times New Roman" w:cs="KFGQPC Uthman Taha Naskh" w:hint="cs"/>
          <w:sz w:val="28"/>
          <w:szCs w:val="32"/>
          <w:rtl/>
        </w:rPr>
      </w:pPr>
    </w:p>
    <w:p w:rsidR="00485D2D" w:rsidRPr="00485D2D" w:rsidRDefault="00485D2D" w:rsidP="00485D2D">
      <w:pPr>
        <w:widowControl w:val="0"/>
        <w:bidi/>
        <w:spacing w:before="240" w:after="120" w:line="50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lastRenderedPageBreak/>
        <w:t xml:space="preserve">أولا: الطباعة: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مع ظهور الطباعة</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34"/>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 xml:space="preserve">وعناية المطابع بطباعة المصحف الشريف حسب الرسم العثماني المجمع عليه، وحسب خصائص هذا الرسم المبارك؛ كما جاء في كتب الضبط التي اعتمدها </w:t>
      </w:r>
      <w:proofErr w:type="spellStart"/>
      <w:r w:rsidRPr="00485D2D">
        <w:rPr>
          <w:rFonts w:ascii="Times New Roman" w:eastAsia="Times New Roman" w:hAnsi="Times New Roman" w:cs="KFGQPC Uthman Taha Naskh"/>
          <w:sz w:val="28"/>
          <w:szCs w:val="32"/>
          <w:rtl/>
        </w:rPr>
        <w:t>المخللاتي</w:t>
      </w:r>
      <w:proofErr w:type="spellEnd"/>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35"/>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ـ رحمه الله ـ في مصحفه</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36"/>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والنسخ التي اعتمدها الأزهر ـ وكَوَّن لجنة لمراجعتها وضبطها بعد ذلك ـ وظهرت الطبعة الأولى منها في عام </w:t>
      </w:r>
      <w:r w:rsidRPr="00485D2D">
        <w:rPr>
          <w:rFonts w:ascii="Times New Roman" w:eastAsia="Times New Roman" w:hAnsi="Times New Roman" w:cs="KFGQPC Uthman Taha Naskh"/>
          <w:sz w:val="28"/>
          <w:szCs w:val="32"/>
          <w:rtl/>
        </w:rPr>
        <w:lastRenderedPageBreak/>
        <w:t xml:space="preserve">1342هـ </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(1923م)</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37"/>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واستقبل العالم الإسلامي هذه الطبعة بالرضا والقبول، ثم تتابعت المطابع بعد ذلك في طباعة المصحف الشريف، وكانت طباعة المصحف الشريف تتم عبر مطابع تجارية، ثم نشأت المطابع المتخصصة في طباعة المصحف الشريف، ومن أهم تلك المطابع مجمع الملك فهد لطباعة المصحف الشريف بالمدينة النبوية.</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وكان لظهور الطباعة أثر كبير في وصول القرآن الكريم إلى فئات كثيرة ومجتمعات إسلامية متباعدة أخذت تحفظه وتتعلم أحكامه، وتعبد الله على بصيرة.</w:t>
      </w:r>
    </w:p>
    <w:p w:rsidR="00485D2D" w:rsidRPr="00485D2D" w:rsidRDefault="00485D2D" w:rsidP="00485D2D">
      <w:pPr>
        <w:widowControl w:val="0"/>
        <w:bidi/>
        <w:spacing w:before="240" w:after="120" w:line="50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lang w:bidi="ar-IQ"/>
        </w:rPr>
        <w:t>ثانيا: الجمع الصوتي</w:t>
      </w:r>
      <w:r w:rsidRPr="00485D2D">
        <w:rPr>
          <w:rFonts w:ascii="Lotus Linotype" w:eastAsia="Times New Roman" w:hAnsi="Lotus Linotype" w:cs="Lotus Linotype"/>
          <w:b/>
          <w:bCs/>
          <w:sz w:val="28"/>
          <w:szCs w:val="32"/>
          <w:rtl/>
        </w:rPr>
        <w:t xml:space="preserve">: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sz w:val="28"/>
          <w:szCs w:val="32"/>
          <w:rtl/>
        </w:rPr>
        <w:t>ويراد بالجمع الصوتي جمع القرآن الكريم قراءة بصوت المقرئين الضابطين في اسطوانات أو أشرطة.</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hint="cs"/>
          <w:b/>
          <w:bCs/>
          <w:sz w:val="28"/>
          <w:szCs w:val="32"/>
          <w:rtl/>
        </w:rPr>
      </w:pPr>
      <w:r w:rsidRPr="00485D2D">
        <w:rPr>
          <w:rFonts w:ascii="Times New Roman" w:eastAsia="Times New Roman" w:hAnsi="Times New Roman" w:cs="KFGQPC Uthman Taha Naskh"/>
          <w:sz w:val="28"/>
          <w:szCs w:val="32"/>
          <w:rtl/>
        </w:rPr>
        <w:t>بدأت فكرة الجمع الصوتي للقرآن الكريم، من منتصف القرن الرابع عشر الهجري</w:t>
      </w:r>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38"/>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 xml:space="preserve"> تقريبا، وكانت لهذا الجمع المبارك بواعث </w:t>
      </w:r>
      <w:r w:rsidRPr="00485D2D">
        <w:rPr>
          <w:rFonts w:ascii="Times New Roman" w:eastAsia="Times New Roman" w:hAnsi="Times New Roman" w:cs="KFGQPC Uthman Taha Naskh"/>
          <w:sz w:val="28"/>
          <w:szCs w:val="32"/>
          <w:rtl/>
        </w:rPr>
        <w:lastRenderedPageBreak/>
        <w:t>عدة</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39"/>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من أهمها:</w:t>
      </w:r>
    </w:p>
    <w:p w:rsidR="00485D2D" w:rsidRPr="00485D2D" w:rsidRDefault="00485D2D" w:rsidP="00485D2D">
      <w:pPr>
        <w:widowControl w:val="0"/>
        <w:numPr>
          <w:ilvl w:val="0"/>
          <w:numId w:val="23"/>
        </w:numPr>
        <w:tabs>
          <w:tab w:val="clear" w:pos="360"/>
          <w:tab w:val="num" w:pos="397"/>
        </w:tabs>
        <w:autoSpaceDE w:val="0"/>
        <w:autoSpaceDN w:val="0"/>
        <w:bidi/>
        <w:adjustRightInd w:val="0"/>
        <w:spacing w:after="120" w:line="490" w:lineRule="exact"/>
        <w:ind w:left="397" w:hanging="397"/>
        <w:jc w:val="lowKashida"/>
        <w:rPr>
          <w:rFonts w:ascii="Times New Roman" w:eastAsia="Times New Roman" w:hAnsi="Times New Roman" w:cs="KFGQPC Uthman Taha Naskh" w:hint="cs"/>
          <w:caps/>
          <w:sz w:val="28"/>
          <w:szCs w:val="32"/>
        </w:rPr>
      </w:pPr>
      <w:r w:rsidRPr="00485D2D">
        <w:rPr>
          <w:rFonts w:ascii="Times New Roman" w:eastAsia="Times New Roman" w:hAnsi="Times New Roman" w:cs="KFGQPC Uthman Taha Naskh" w:hint="cs"/>
          <w:caps/>
          <w:sz w:val="28"/>
          <w:szCs w:val="32"/>
          <w:rtl/>
        </w:rPr>
        <w:t>ا</w:t>
      </w:r>
      <w:r w:rsidRPr="00485D2D">
        <w:rPr>
          <w:rFonts w:ascii="Times New Roman" w:eastAsia="Times New Roman" w:hAnsi="Times New Roman" w:cs="KFGQPC Uthman Taha Naskh"/>
          <w:caps/>
          <w:sz w:val="28"/>
          <w:szCs w:val="32"/>
          <w:rtl/>
        </w:rPr>
        <w:t>لمحافظة</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على</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القرآن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الكريم</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وذلك</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عن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طريق</w:t>
      </w:r>
      <w:r w:rsidRPr="00485D2D">
        <w:rPr>
          <w:rFonts w:ascii="Times New Roman" w:eastAsia="Times New Roman" w:hAnsi="Times New Roman" w:cs="KFGQPC Uthman Taha Naskh" w:hint="cs"/>
          <w:caps/>
          <w:sz w:val="28"/>
          <w:szCs w:val="32"/>
          <w:rtl/>
        </w:rPr>
        <w:t xml:space="preserve">: </w:t>
      </w:r>
    </w:p>
    <w:p w:rsidR="00485D2D" w:rsidRPr="00485D2D" w:rsidRDefault="00485D2D" w:rsidP="00485D2D">
      <w:pPr>
        <w:widowControl w:val="0"/>
        <w:numPr>
          <w:ilvl w:val="0"/>
          <w:numId w:val="25"/>
        </w:numPr>
        <w:tabs>
          <w:tab w:val="left" w:pos="907"/>
        </w:tabs>
        <w:autoSpaceDE w:val="0"/>
        <w:autoSpaceDN w:val="0"/>
        <w:bidi/>
        <w:adjustRightInd w:val="0"/>
        <w:spacing w:after="120" w:line="490" w:lineRule="exact"/>
        <w:ind w:left="908" w:hanging="454"/>
        <w:jc w:val="lowKashida"/>
        <w:rPr>
          <w:rFonts w:ascii="Times New Roman" w:eastAsia="Times New Roman" w:hAnsi="Times New Roman" w:cs="KFGQPC Uthman Taha Naskh" w:hint="cs"/>
          <w:caps/>
          <w:sz w:val="28"/>
          <w:szCs w:val="32"/>
          <w:rtl/>
        </w:rPr>
      </w:pPr>
      <w:r w:rsidRPr="00485D2D">
        <w:rPr>
          <w:rFonts w:ascii="Times New Roman" w:eastAsia="Times New Roman" w:hAnsi="Times New Roman" w:cs="KFGQPC Uthman Taha Naskh"/>
          <w:caps/>
          <w:sz w:val="28"/>
          <w:szCs w:val="32"/>
          <w:rtl/>
        </w:rPr>
        <w:t>تحقيق</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التلقي</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الشفهي</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الذي</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لا</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محيص</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عنه</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لطالب</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القرآن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والذي</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بغيره</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لا</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يُؤْمَن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التصحيف.</w:t>
      </w:r>
    </w:p>
    <w:p w:rsidR="00485D2D" w:rsidRPr="00485D2D" w:rsidRDefault="00485D2D" w:rsidP="00485D2D">
      <w:pPr>
        <w:widowControl w:val="0"/>
        <w:numPr>
          <w:ilvl w:val="0"/>
          <w:numId w:val="25"/>
        </w:numPr>
        <w:tabs>
          <w:tab w:val="left" w:pos="907"/>
        </w:tabs>
        <w:autoSpaceDE w:val="0"/>
        <w:autoSpaceDN w:val="0"/>
        <w:bidi/>
        <w:adjustRightInd w:val="0"/>
        <w:spacing w:after="120" w:line="490" w:lineRule="exact"/>
        <w:ind w:left="908" w:hanging="454"/>
        <w:jc w:val="lowKashida"/>
        <w:rPr>
          <w:rFonts w:ascii="Times New Roman" w:eastAsia="Times New Roman" w:hAnsi="Times New Roman" w:cs="KFGQPC Uthman Taha Naskh"/>
          <w:caps/>
          <w:sz w:val="28"/>
          <w:szCs w:val="32"/>
        </w:rPr>
      </w:pPr>
      <w:r w:rsidRPr="00485D2D">
        <w:rPr>
          <w:rFonts w:ascii="Times New Roman" w:eastAsia="Times New Roman" w:hAnsi="Times New Roman" w:cs="KFGQPC Uthman Taha Naskh"/>
          <w:caps/>
          <w:sz w:val="28"/>
          <w:szCs w:val="32"/>
          <w:rtl/>
        </w:rPr>
        <w:t>المحافظة</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على</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القراءات</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التي</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نزل</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بها</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القرآن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وأجمع</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عليها</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المسلمون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وثبت</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تواترها.</w:t>
      </w:r>
    </w:p>
    <w:p w:rsidR="00485D2D" w:rsidRPr="00485D2D" w:rsidRDefault="00485D2D" w:rsidP="00485D2D">
      <w:pPr>
        <w:widowControl w:val="0"/>
        <w:numPr>
          <w:ilvl w:val="0"/>
          <w:numId w:val="25"/>
        </w:numPr>
        <w:tabs>
          <w:tab w:val="left" w:pos="907"/>
        </w:tabs>
        <w:autoSpaceDE w:val="0"/>
        <w:autoSpaceDN w:val="0"/>
        <w:bidi/>
        <w:adjustRightInd w:val="0"/>
        <w:spacing w:after="120" w:line="490" w:lineRule="exact"/>
        <w:ind w:left="908" w:hanging="454"/>
        <w:jc w:val="lowKashida"/>
        <w:rPr>
          <w:rFonts w:ascii="Times New Roman" w:eastAsia="Times New Roman" w:hAnsi="Times New Roman" w:cs="KFGQPC Uthman Taha Naskh"/>
          <w:caps/>
          <w:sz w:val="28"/>
          <w:szCs w:val="32"/>
        </w:rPr>
      </w:pPr>
      <w:r w:rsidRPr="00485D2D">
        <w:rPr>
          <w:rFonts w:ascii="Times New Roman" w:eastAsia="Times New Roman" w:hAnsi="Times New Roman" w:cs="KFGQPC Uthman Taha Naskh"/>
          <w:caps/>
          <w:sz w:val="28"/>
          <w:szCs w:val="32"/>
          <w:rtl/>
        </w:rPr>
        <w:t>المنع</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من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القراءة</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بالشواذ</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التي</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تعلق</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بها</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أفراد</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من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القراء.</w:t>
      </w:r>
    </w:p>
    <w:p w:rsidR="00485D2D" w:rsidRPr="00485D2D" w:rsidRDefault="00485D2D" w:rsidP="00485D2D">
      <w:pPr>
        <w:widowControl w:val="0"/>
        <w:numPr>
          <w:ilvl w:val="0"/>
          <w:numId w:val="23"/>
        </w:numPr>
        <w:tabs>
          <w:tab w:val="clear" w:pos="360"/>
          <w:tab w:val="num" w:pos="397"/>
        </w:tabs>
        <w:autoSpaceDE w:val="0"/>
        <w:autoSpaceDN w:val="0"/>
        <w:bidi/>
        <w:adjustRightInd w:val="0"/>
        <w:spacing w:after="120" w:line="490" w:lineRule="exact"/>
        <w:ind w:left="397" w:hanging="397"/>
        <w:jc w:val="lowKashida"/>
        <w:rPr>
          <w:rFonts w:ascii="Times New Roman" w:eastAsia="Times New Roman" w:hAnsi="Times New Roman" w:cs="KFGQPC Uthman Taha Naskh" w:hint="cs"/>
          <w:caps/>
          <w:sz w:val="28"/>
          <w:szCs w:val="32"/>
        </w:rPr>
      </w:pPr>
      <w:r w:rsidRPr="00485D2D">
        <w:rPr>
          <w:rFonts w:ascii="Times New Roman" w:eastAsia="Times New Roman" w:hAnsi="Times New Roman" w:cs="KFGQPC Uthman Taha Naskh"/>
          <w:caps/>
          <w:sz w:val="28"/>
          <w:szCs w:val="32"/>
          <w:rtl/>
        </w:rPr>
        <w:t>الحاجة</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الماسة</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إلى</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تيسير</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تحفيظ</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القرآن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الكريم</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وتعليمه</w:t>
      </w:r>
      <w:r w:rsidRPr="00485D2D">
        <w:rPr>
          <w:rFonts w:ascii="Times New Roman" w:eastAsia="Times New Roman" w:hAnsi="Times New Roman" w:cs="KFGQPC Uthman Taha Naskh" w:hint="cs"/>
          <w:caps/>
          <w:sz w:val="28"/>
          <w:szCs w:val="32"/>
          <w:rtl/>
        </w:rPr>
        <w:t>:</w:t>
      </w:r>
    </w:p>
    <w:p w:rsidR="00485D2D" w:rsidRPr="00485D2D" w:rsidRDefault="00485D2D" w:rsidP="00485D2D">
      <w:pPr>
        <w:widowControl w:val="0"/>
        <w:numPr>
          <w:ilvl w:val="0"/>
          <w:numId w:val="26"/>
        </w:numPr>
        <w:tabs>
          <w:tab w:val="left" w:pos="907"/>
        </w:tabs>
        <w:autoSpaceDE w:val="0"/>
        <w:autoSpaceDN w:val="0"/>
        <w:bidi/>
        <w:adjustRightInd w:val="0"/>
        <w:spacing w:after="120" w:line="490" w:lineRule="exact"/>
        <w:ind w:left="908" w:hanging="454"/>
        <w:jc w:val="lowKashida"/>
        <w:rPr>
          <w:rFonts w:ascii="Times New Roman" w:eastAsia="Times New Roman" w:hAnsi="Times New Roman" w:cs="KFGQPC Uthman Taha Naskh"/>
          <w:caps/>
          <w:sz w:val="28"/>
          <w:szCs w:val="32"/>
        </w:rPr>
      </w:pPr>
      <w:r w:rsidRPr="00485D2D">
        <w:rPr>
          <w:rFonts w:ascii="Times New Roman" w:eastAsia="Times New Roman" w:hAnsi="Times New Roman" w:cs="KFGQPC Uthman Taha Naskh"/>
          <w:caps/>
          <w:sz w:val="28"/>
          <w:szCs w:val="32"/>
          <w:rtl/>
        </w:rPr>
        <w:t>لأن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المصاحف</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المرتلة</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نماذج</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صوتية</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ممتازة</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للترتيل</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الصحيح.</w:t>
      </w:r>
    </w:p>
    <w:p w:rsidR="00485D2D" w:rsidRPr="00485D2D" w:rsidRDefault="00485D2D" w:rsidP="00485D2D">
      <w:pPr>
        <w:widowControl w:val="0"/>
        <w:numPr>
          <w:ilvl w:val="0"/>
          <w:numId w:val="26"/>
        </w:numPr>
        <w:tabs>
          <w:tab w:val="left" w:pos="907"/>
        </w:tabs>
        <w:autoSpaceDE w:val="0"/>
        <w:autoSpaceDN w:val="0"/>
        <w:bidi/>
        <w:adjustRightInd w:val="0"/>
        <w:spacing w:after="120" w:line="490" w:lineRule="exact"/>
        <w:ind w:left="908" w:hanging="454"/>
        <w:jc w:val="lowKashida"/>
        <w:rPr>
          <w:rFonts w:ascii="Times New Roman" w:eastAsia="Times New Roman" w:hAnsi="Times New Roman" w:cs="KFGQPC Uthman Taha Naskh" w:hint="cs"/>
          <w:caps/>
          <w:sz w:val="28"/>
          <w:szCs w:val="32"/>
          <w:rtl/>
        </w:rPr>
      </w:pPr>
      <w:r w:rsidRPr="00485D2D">
        <w:rPr>
          <w:rFonts w:ascii="Times New Roman" w:eastAsia="Times New Roman" w:hAnsi="Times New Roman" w:cs="KFGQPC Uthman Taha Naskh"/>
          <w:caps/>
          <w:sz w:val="28"/>
          <w:szCs w:val="32"/>
          <w:rtl/>
        </w:rPr>
        <w:t>لأنها</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تيسر</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القرآن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للحفظ</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والتعليم</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خاصة</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في</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البلدان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التي</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تفتقد</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المعلم</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الضابط.</w:t>
      </w:r>
    </w:p>
    <w:p w:rsidR="00485D2D" w:rsidRPr="00485D2D" w:rsidRDefault="00485D2D" w:rsidP="00485D2D">
      <w:pPr>
        <w:widowControl w:val="0"/>
        <w:numPr>
          <w:ilvl w:val="0"/>
          <w:numId w:val="26"/>
        </w:numPr>
        <w:tabs>
          <w:tab w:val="left" w:pos="907"/>
        </w:tabs>
        <w:autoSpaceDE w:val="0"/>
        <w:autoSpaceDN w:val="0"/>
        <w:bidi/>
        <w:adjustRightInd w:val="0"/>
        <w:spacing w:after="120" w:line="490" w:lineRule="exact"/>
        <w:ind w:left="908" w:hanging="454"/>
        <w:jc w:val="lowKashida"/>
        <w:rPr>
          <w:rFonts w:ascii="Times New Roman" w:eastAsia="Times New Roman" w:hAnsi="Times New Roman" w:cs="KFGQPC Uthman Taha Naskh"/>
          <w:caps/>
          <w:sz w:val="28"/>
          <w:szCs w:val="32"/>
        </w:rPr>
      </w:pPr>
      <w:r w:rsidRPr="00485D2D">
        <w:rPr>
          <w:rFonts w:ascii="Times New Roman" w:eastAsia="Times New Roman" w:hAnsi="Times New Roman" w:cs="KFGQPC Uthman Taha Naskh"/>
          <w:caps/>
          <w:sz w:val="28"/>
          <w:szCs w:val="32"/>
          <w:rtl/>
        </w:rPr>
        <w:t>لأنها</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hint="cs"/>
          <w:caps/>
          <w:sz w:val="28"/>
          <w:szCs w:val="32"/>
          <w:rtl/>
        </w:rPr>
        <w:t>تظهر التمايز بين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الرسم</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العثماني</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عن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الرسم</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الإملائي</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المعروف.</w:t>
      </w:r>
    </w:p>
    <w:p w:rsidR="00485D2D" w:rsidRPr="00485D2D" w:rsidRDefault="00485D2D" w:rsidP="00485D2D">
      <w:pPr>
        <w:widowControl w:val="0"/>
        <w:numPr>
          <w:ilvl w:val="0"/>
          <w:numId w:val="23"/>
        </w:numPr>
        <w:tabs>
          <w:tab w:val="clear" w:pos="360"/>
          <w:tab w:val="num" w:pos="397"/>
        </w:tabs>
        <w:autoSpaceDE w:val="0"/>
        <w:autoSpaceDN w:val="0"/>
        <w:bidi/>
        <w:adjustRightInd w:val="0"/>
        <w:spacing w:after="120" w:line="490" w:lineRule="exact"/>
        <w:ind w:left="397" w:hanging="397"/>
        <w:jc w:val="lowKashida"/>
        <w:rPr>
          <w:rFonts w:ascii="Times New Roman" w:eastAsia="Times New Roman" w:hAnsi="Times New Roman" w:cs="KFGQPC Uthman Taha Naskh"/>
          <w:caps/>
          <w:sz w:val="28"/>
          <w:szCs w:val="32"/>
          <w:rtl/>
          <w:lang w:bidi="ar-IQ"/>
        </w:rPr>
      </w:pPr>
      <w:r w:rsidRPr="00485D2D">
        <w:rPr>
          <w:rFonts w:ascii="Times New Roman" w:eastAsia="Times New Roman" w:hAnsi="Times New Roman" w:cs="KFGQPC Uthman Taha Naskh"/>
          <w:caps/>
          <w:sz w:val="28"/>
          <w:szCs w:val="32"/>
          <w:rtl/>
        </w:rPr>
        <w:t>ضرورة</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الذود</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عن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القرآن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الكريم</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ضد</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الطاعنين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عليه</w:t>
      </w:r>
      <w:r w:rsidRPr="00485D2D">
        <w:rPr>
          <w:rFonts w:ascii="Times New Roman" w:eastAsia="Times New Roman" w:hAnsi="Times New Roman" w:cs="KFGQPC Uthman Taha Naskh" w:hint="cs"/>
          <w:caps/>
          <w:sz w:val="28"/>
          <w:szCs w:val="32"/>
          <w:rtl/>
        </w:rPr>
        <w:t>،</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وإزالة</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 xml:space="preserve">كل </w:t>
      </w:r>
      <w:r w:rsidRPr="00485D2D">
        <w:rPr>
          <w:rFonts w:ascii="Times New Roman" w:eastAsia="Times New Roman" w:hAnsi="Times New Roman" w:cs="KFGQPC Uthman Taha Naskh"/>
          <w:caps/>
          <w:sz w:val="28"/>
          <w:szCs w:val="32"/>
          <w:rtl/>
        </w:rPr>
        <w:lastRenderedPageBreak/>
        <w:t>عقبة</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توضع</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أمام</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وحدة</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hint="cs"/>
          <w:caps/>
          <w:sz w:val="28"/>
          <w:szCs w:val="32"/>
          <w:rtl/>
        </w:rPr>
        <w:t>أ</w:t>
      </w:r>
      <w:r w:rsidRPr="00485D2D">
        <w:rPr>
          <w:rFonts w:ascii="Times New Roman" w:eastAsia="Times New Roman" w:hAnsi="Times New Roman" w:cs="KFGQPC Uthman Taha Naskh"/>
          <w:caps/>
          <w:sz w:val="28"/>
          <w:szCs w:val="32"/>
          <w:rtl/>
        </w:rPr>
        <w:t>تباعه</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أو</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أمام</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نشره</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وتوزيعه</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بين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المسلمين،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وذلك</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بأن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يبث</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في الإذاعات</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ونحوها</w:t>
      </w:r>
      <w:r w:rsidRPr="00485D2D">
        <w:rPr>
          <w:rFonts w:ascii="Times New Roman" w:eastAsia="Times New Roman" w:hAnsi="Times New Roman" w:cs="KFGQPC Uthman Taha Naskh"/>
          <w:caps/>
          <w:sz w:val="28"/>
          <w:szCs w:val="32"/>
          <w:rtl/>
          <w:lang w:bidi="ar-IQ"/>
        </w:rPr>
        <w:t>.</w:t>
      </w:r>
    </w:p>
    <w:p w:rsidR="00485D2D" w:rsidRPr="00485D2D" w:rsidRDefault="00485D2D" w:rsidP="00485D2D">
      <w:pPr>
        <w:widowControl w:val="0"/>
        <w:numPr>
          <w:ilvl w:val="0"/>
          <w:numId w:val="23"/>
        </w:numPr>
        <w:tabs>
          <w:tab w:val="clear" w:pos="360"/>
          <w:tab w:val="num" w:pos="397"/>
        </w:tabs>
        <w:autoSpaceDE w:val="0"/>
        <w:autoSpaceDN w:val="0"/>
        <w:bidi/>
        <w:adjustRightInd w:val="0"/>
        <w:spacing w:after="120" w:line="490" w:lineRule="exact"/>
        <w:ind w:left="397" w:hanging="397"/>
        <w:jc w:val="lowKashida"/>
        <w:rPr>
          <w:rFonts w:ascii="Times New Roman" w:eastAsia="Times New Roman" w:hAnsi="Times New Roman" w:cs="KFGQPC Uthman Taha Naskh"/>
          <w:caps/>
          <w:sz w:val="28"/>
          <w:szCs w:val="32"/>
        </w:rPr>
      </w:pPr>
      <w:r w:rsidRPr="00485D2D">
        <w:rPr>
          <w:rFonts w:ascii="Times New Roman" w:eastAsia="Times New Roman" w:hAnsi="Times New Roman" w:cs="KFGQPC Uthman Taha Naskh" w:hint="cs"/>
          <w:caps/>
          <w:sz w:val="28"/>
          <w:szCs w:val="32"/>
          <w:rtl/>
        </w:rPr>
        <w:t>م</w:t>
      </w:r>
      <w:r w:rsidRPr="00485D2D">
        <w:rPr>
          <w:rFonts w:ascii="Times New Roman" w:eastAsia="Times New Roman" w:hAnsi="Times New Roman" w:cs="KFGQPC Uthman Taha Naskh"/>
          <w:caps/>
          <w:sz w:val="28"/>
          <w:szCs w:val="32"/>
          <w:rtl/>
        </w:rPr>
        <w:t>عاضدة</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المصحف</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العثماني</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الذي</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أجمع</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المسلمون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عليه</w:t>
      </w:r>
      <w:r w:rsidRPr="00485D2D">
        <w:rPr>
          <w:rFonts w:ascii="Times New Roman" w:eastAsia="Times New Roman" w:hAnsi="Times New Roman" w:cs="KFGQPC Uthman Taha Naskh"/>
          <w:caps/>
          <w:sz w:val="28"/>
          <w:szCs w:val="32"/>
        </w:rPr>
        <w:t>.</w:t>
      </w:r>
    </w:p>
    <w:p w:rsidR="00485D2D" w:rsidRPr="00485D2D" w:rsidRDefault="00485D2D" w:rsidP="00485D2D">
      <w:pPr>
        <w:widowControl w:val="0"/>
        <w:numPr>
          <w:ilvl w:val="0"/>
          <w:numId w:val="23"/>
        </w:numPr>
        <w:tabs>
          <w:tab w:val="clear" w:pos="360"/>
          <w:tab w:val="num" w:pos="397"/>
        </w:tabs>
        <w:autoSpaceDE w:val="0"/>
        <w:autoSpaceDN w:val="0"/>
        <w:bidi/>
        <w:adjustRightInd w:val="0"/>
        <w:spacing w:after="120" w:line="490" w:lineRule="exact"/>
        <w:ind w:left="397" w:hanging="397"/>
        <w:jc w:val="lowKashida"/>
        <w:rPr>
          <w:rFonts w:ascii="Times New Roman" w:eastAsia="Times New Roman" w:hAnsi="Times New Roman" w:cs="KFGQPC Uthman Taha Naskh"/>
          <w:caps/>
          <w:sz w:val="28"/>
          <w:szCs w:val="32"/>
        </w:rPr>
      </w:pPr>
      <w:r w:rsidRPr="00485D2D">
        <w:rPr>
          <w:rFonts w:ascii="Times New Roman" w:eastAsia="Times New Roman" w:hAnsi="Times New Roman" w:cs="KFGQPC Uthman Taha Naskh" w:hint="cs"/>
          <w:caps/>
          <w:sz w:val="28"/>
          <w:szCs w:val="32"/>
          <w:rtl/>
        </w:rPr>
        <w:t>د</w:t>
      </w:r>
      <w:r w:rsidRPr="00485D2D">
        <w:rPr>
          <w:rFonts w:ascii="Times New Roman" w:eastAsia="Times New Roman" w:hAnsi="Times New Roman" w:cs="KFGQPC Uthman Taha Naskh"/>
          <w:caps/>
          <w:sz w:val="28"/>
          <w:szCs w:val="32"/>
          <w:rtl/>
        </w:rPr>
        <w:t>رء</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أي</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تحريف</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عن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القرآن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الكريم</w:t>
      </w:r>
      <w:r w:rsidRPr="00485D2D">
        <w:rPr>
          <w:rFonts w:ascii="Times New Roman" w:eastAsia="Times New Roman" w:hAnsi="Times New Roman" w:cs="KFGQPC Uthman Taha Naskh"/>
          <w:caps/>
          <w:sz w:val="28"/>
          <w:szCs w:val="32"/>
        </w:rPr>
        <w:t>.</w:t>
      </w:r>
    </w:p>
    <w:p w:rsidR="00485D2D" w:rsidRPr="00485D2D" w:rsidRDefault="00485D2D" w:rsidP="00485D2D">
      <w:pPr>
        <w:widowControl w:val="0"/>
        <w:numPr>
          <w:ilvl w:val="0"/>
          <w:numId w:val="23"/>
        </w:numPr>
        <w:autoSpaceDE w:val="0"/>
        <w:autoSpaceDN w:val="0"/>
        <w:bidi/>
        <w:adjustRightInd w:val="0"/>
        <w:spacing w:after="120" w:line="490" w:lineRule="exact"/>
        <w:jc w:val="lowKashida"/>
        <w:rPr>
          <w:rFonts w:ascii="Times New Roman" w:eastAsia="Times New Roman" w:hAnsi="Times New Roman" w:cs="KFGQPC Uthman Taha Naskh" w:hint="cs"/>
          <w:caps/>
          <w:sz w:val="28"/>
          <w:szCs w:val="32"/>
        </w:rPr>
      </w:pPr>
      <w:r w:rsidRPr="00485D2D">
        <w:rPr>
          <w:rFonts w:ascii="Times New Roman" w:eastAsia="Times New Roman" w:hAnsi="Times New Roman" w:cs="KFGQPC Uthman Taha Naskh"/>
          <w:caps/>
          <w:sz w:val="28"/>
          <w:szCs w:val="32"/>
          <w:rtl/>
        </w:rPr>
        <w:t>نشر</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لغة</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القرآن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الكريم</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وتوطيد</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الوحدة</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بين</w:t>
      </w:r>
      <w:r w:rsidRPr="00485D2D">
        <w:rPr>
          <w:rFonts w:ascii="Times New Roman" w:eastAsia="Times New Roman" w:hAnsi="Times New Roman" w:cs="KFGQPC Uthman Taha Naskh"/>
          <w:caps/>
          <w:sz w:val="28"/>
          <w:szCs w:val="32"/>
        </w:rPr>
        <w:t xml:space="preserve"> </w:t>
      </w:r>
      <w:r w:rsidRPr="00485D2D">
        <w:rPr>
          <w:rFonts w:ascii="Times New Roman" w:eastAsia="Times New Roman" w:hAnsi="Times New Roman" w:cs="KFGQPC Uthman Taha Naskh"/>
          <w:caps/>
          <w:sz w:val="28"/>
          <w:szCs w:val="32"/>
          <w:rtl/>
        </w:rPr>
        <w:t>المسلمين</w:t>
      </w:r>
      <w:r w:rsidRPr="00485D2D">
        <w:rPr>
          <w:rFonts w:ascii="Times New Roman" w:eastAsia="Times New Roman" w:hAnsi="Times New Roman" w:cs="KFGQPC Uthman Taha Naskh" w:hint="cs"/>
          <w:caps/>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caps/>
          <w:sz w:val="28"/>
          <w:szCs w:val="32"/>
          <w:rtl/>
        </w:rPr>
      </w:pPr>
      <w:r w:rsidRPr="00485D2D">
        <w:rPr>
          <w:rFonts w:ascii="Times New Roman" w:eastAsia="Times New Roman" w:hAnsi="Times New Roman" w:cs="KFGQPC Uthman Taha Naskh"/>
          <w:caps/>
          <w:sz w:val="28"/>
          <w:szCs w:val="32"/>
          <w:rtl/>
        </w:rPr>
        <w:t>وقد جاء في كتاب جمع القرآن الكريم</w:t>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caps/>
          <w:sz w:val="28"/>
          <w:szCs w:val="32"/>
          <w:vertAlign w:val="superscript"/>
          <w:rtl/>
        </w:rPr>
        <w:footnoteReference w:id="40"/>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caps/>
          <w:sz w:val="28"/>
          <w:szCs w:val="32"/>
          <w:rtl/>
        </w:rPr>
        <w:t xml:space="preserve"> ما يأتي: </w:t>
      </w:r>
      <w:r w:rsidRPr="00485D2D">
        <w:rPr>
          <w:rFonts w:ascii="Times New Roman" w:eastAsia="Times New Roman" w:hAnsi="Times New Roman" w:cs="KFGQPC Uthman Taha Naskh" w:hint="cs"/>
          <w:caps/>
          <w:sz w:val="28"/>
          <w:szCs w:val="32"/>
          <w:rtl/>
        </w:rPr>
        <w:t>«</w:t>
      </w:r>
      <w:r w:rsidRPr="00485D2D">
        <w:rPr>
          <w:rFonts w:ascii="Times New Roman" w:eastAsia="Times New Roman" w:hAnsi="Times New Roman" w:cs="KFGQPC Uthman Taha Naskh"/>
          <w:caps/>
          <w:sz w:val="28"/>
          <w:szCs w:val="32"/>
          <w:rtl/>
        </w:rPr>
        <w:t>في أوائل سنة 1379هـ</w:t>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caps/>
          <w:sz w:val="28"/>
          <w:szCs w:val="32"/>
          <w:vertAlign w:val="superscript"/>
          <w:rtl/>
        </w:rPr>
        <w:footnoteReference w:id="41"/>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caps/>
          <w:sz w:val="28"/>
          <w:szCs w:val="32"/>
          <w:rtl/>
        </w:rPr>
        <w:t>، وبعد مفاوضات كثيرة، والتغلب على المعوقات المالية بدأ الشيخ محمود خليل الحصري في تسجيل رواية حفص عن عاصم، بإشراف اللجنة الأولى التي شكلت للإشراف على التسجيل</w:t>
      </w:r>
      <w:r w:rsidRPr="00485D2D">
        <w:rPr>
          <w:rFonts w:ascii="Times New Roman" w:eastAsia="Times New Roman" w:hAnsi="Times New Roman" w:cs="KFGQPC Uthman Taha Naskh" w:hint="cs"/>
          <w:caps/>
          <w:sz w:val="28"/>
          <w:szCs w:val="32"/>
          <w:rtl/>
        </w:rPr>
        <w:t>»</w:t>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caps/>
          <w:sz w:val="28"/>
          <w:szCs w:val="32"/>
          <w:vertAlign w:val="superscript"/>
          <w:rtl/>
        </w:rPr>
        <w:footnoteReference w:id="42"/>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caps/>
          <w:sz w:val="28"/>
          <w:szCs w:val="32"/>
          <w:rtl/>
        </w:rPr>
        <w:t>.</w:t>
      </w:r>
    </w:p>
    <w:p w:rsidR="00485D2D" w:rsidRPr="00485D2D" w:rsidRDefault="00485D2D" w:rsidP="00485D2D">
      <w:pPr>
        <w:widowControl w:val="0"/>
        <w:bidi/>
        <w:spacing w:before="240" w:after="120" w:line="50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المطلب الخامس: أنواع المقارئ الإلكترونية.</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lastRenderedPageBreak/>
        <w:t>كان تعلم القرآن الكريم وحفظه يعتمد على الطريقة التي أخذ بها النبي ﷺ عن جبريل عليه السلام، وهي التلقين، والتكرار حتى الحفظ؛ كما علم النبي ﷺ الصحابة الكرام رضي الله عنهم، وكان الإقراء إم</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ا إلقاء على الدارسين ب</w:t>
      </w:r>
      <w:r w:rsidRPr="00485D2D">
        <w:rPr>
          <w:rFonts w:ascii="Times New Roman" w:eastAsia="Times New Roman" w:hAnsi="Times New Roman" w:cs="KFGQPC Uthman Taha Naskh" w:hint="cs"/>
          <w:sz w:val="28"/>
          <w:szCs w:val="32"/>
          <w:rtl/>
        </w:rPr>
        <w:t>قدر معين</w:t>
      </w:r>
      <w:r w:rsidRPr="00485D2D">
        <w:rPr>
          <w:rFonts w:ascii="Times New Roman" w:eastAsia="Times New Roman" w:hAnsi="Times New Roman" w:cs="KFGQPC Uthman Taha Naskh"/>
          <w:sz w:val="28"/>
          <w:szCs w:val="32"/>
          <w:rtl/>
        </w:rPr>
        <w:t>، وإم</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ا قراءة في صحائف مكتوبة، أو ألواح كل يوم يكتب فيها الجديد.</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وفي العصر الحاضر ـ مع تطور العلم ـ ظهرت وسائل شتى لتعلم القرآن الكريم وتعليمه، فمن تلك الصور: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b/>
          <w:bCs/>
          <w:sz w:val="28"/>
          <w:szCs w:val="32"/>
          <w:rtl/>
        </w:rPr>
        <w:t>أولاً:</w:t>
      </w:r>
      <w:r w:rsidRPr="00485D2D">
        <w:rPr>
          <w:rFonts w:ascii="Times New Roman" w:eastAsia="Times New Roman" w:hAnsi="Times New Roman" w:cs="KFGQPC Uthman Taha Naskh"/>
          <w:b/>
          <w:bCs/>
          <w:sz w:val="28"/>
          <w:szCs w:val="32"/>
          <w:rtl/>
        </w:rPr>
        <w:t xml:space="preserve"> </w:t>
      </w:r>
      <w:r w:rsidRPr="00485D2D">
        <w:rPr>
          <w:rFonts w:ascii="Times New Roman" w:eastAsia="Times New Roman" w:hAnsi="Times New Roman" w:cs="KFGQPC Uthman Taha Naskh"/>
          <w:sz w:val="28"/>
          <w:szCs w:val="32"/>
          <w:rtl/>
        </w:rPr>
        <w:t>التكرار مع القراءة المسجلة عن طريق المذياع أو الكاسيت، وقد كثر حفظ القرآن الكريم بواسطة هذه الطريقة، ولهذه الطريقة سلبياتها الكثيرة، من أهمها</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عدم التصحيح لبعض الألفاظ، والتقصير في التجويد؛ ولابد من أخذ القرآن الكريم بالتلقي، كما أخذه النبي ﷺ مشافهة عن جبريل عليه السلام، وكما علمه النبي ﷺ لصحابته الكرام رضي الله عنهم، ونقلوه لنا كما أخذوه، فالمشافهة أمر مطلوب في تلقي القرآن الكريم.</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b/>
          <w:bCs/>
          <w:sz w:val="28"/>
          <w:szCs w:val="32"/>
          <w:rtl/>
        </w:rPr>
        <w:t>ثانياً:</w:t>
      </w:r>
      <w:r w:rsidRPr="00485D2D">
        <w:rPr>
          <w:rFonts w:ascii="Times New Roman" w:eastAsia="Times New Roman" w:hAnsi="Times New Roman" w:cs="KFGQPC Uthman Taha Naskh"/>
          <w:b/>
          <w:bCs/>
          <w:sz w:val="28"/>
          <w:szCs w:val="32"/>
          <w:rtl/>
        </w:rPr>
        <w:t xml:space="preserve"> </w:t>
      </w:r>
      <w:r w:rsidRPr="00485D2D">
        <w:rPr>
          <w:rFonts w:ascii="Times New Roman" w:eastAsia="Times New Roman" w:hAnsi="Times New Roman" w:cs="KFGQPC Uthman Taha Naskh"/>
          <w:sz w:val="28"/>
          <w:szCs w:val="32"/>
          <w:rtl/>
        </w:rPr>
        <w:t>الاستماع للقراءة ثم القراءة بعد ذلك؛ كما يحدث من بعض المعلمين في التلقين الجماعي</w:t>
      </w:r>
      <w:r w:rsidRPr="00485D2D">
        <w:rPr>
          <w:rFonts w:ascii="Times New Roman" w:eastAsia="Times New Roman" w:hAnsi="Times New Roman" w:cs="KFGQPC Uthman Taha Naskh" w:hint="cs"/>
          <w:sz w:val="28"/>
          <w:szCs w:val="32"/>
          <w:rtl/>
        </w:rPr>
        <w:t>، إذ</w:t>
      </w:r>
      <w:r w:rsidRPr="00485D2D">
        <w:rPr>
          <w:rFonts w:ascii="Times New Roman" w:eastAsia="Times New Roman" w:hAnsi="Times New Roman" w:cs="KFGQPC Uthman Taha Naskh"/>
          <w:sz w:val="28"/>
          <w:szCs w:val="32"/>
          <w:rtl/>
        </w:rPr>
        <w:t xml:space="preserve"> ي</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ش</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غ</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ل الكاسيت (الشريط) للطلاب</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ويكررون المقطع عدة مرات، ثم يقوم بالاستماع لهم فردا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فردا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وكما في معامل القرآن الكريم والصوتيات المجهزة بالكمبيوتر في الجامعات، ويقرأ الطلاب مع الجهاز، ويمكن للمعلم أن يستمع للأفراد </w:t>
      </w:r>
      <w:r w:rsidRPr="00485D2D">
        <w:rPr>
          <w:rFonts w:ascii="Times New Roman" w:eastAsia="Times New Roman" w:hAnsi="Times New Roman" w:cs="KFGQPC Uthman Taha Naskh"/>
          <w:sz w:val="28"/>
          <w:szCs w:val="32"/>
          <w:rtl/>
        </w:rPr>
        <w:lastRenderedPageBreak/>
        <w:t>في الأثناء، ويقوم بالتصحيح لهم، وهذه الطريقة من الأمور التي استحدثت في تعليم القرآن الكريم، وهي طريقة مجدية ومفيدة في التصحيح.</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b/>
          <w:bCs/>
          <w:sz w:val="28"/>
          <w:szCs w:val="32"/>
          <w:rtl/>
        </w:rPr>
        <w:t>ثالثاً:</w:t>
      </w:r>
      <w:r w:rsidRPr="00485D2D">
        <w:rPr>
          <w:rFonts w:ascii="Times New Roman" w:eastAsia="Times New Roman" w:hAnsi="Times New Roman" w:cs="KFGQPC Uthman Taha Naskh"/>
          <w:b/>
          <w:bCs/>
          <w:sz w:val="28"/>
          <w:szCs w:val="32"/>
          <w:rtl/>
        </w:rPr>
        <w:t xml:space="preserve"> </w:t>
      </w:r>
      <w:r w:rsidRPr="00485D2D">
        <w:rPr>
          <w:rFonts w:ascii="Times New Roman" w:eastAsia="Times New Roman" w:hAnsi="Times New Roman" w:cs="KFGQPC Uthman Taha Naskh"/>
          <w:sz w:val="28"/>
          <w:szCs w:val="32"/>
          <w:rtl/>
        </w:rPr>
        <w:t xml:space="preserve">القراءة عبر الدوائر التلفزيونية؛ كما هو في الجامعات في هذا البلد المبارك، </w:t>
      </w:r>
      <w:r w:rsidRPr="00485D2D">
        <w:rPr>
          <w:rFonts w:ascii="Times New Roman" w:eastAsia="Times New Roman" w:hAnsi="Times New Roman" w:cs="KFGQPC Uthman Taha Naskh" w:hint="cs"/>
          <w:sz w:val="28"/>
          <w:szCs w:val="32"/>
          <w:rtl/>
        </w:rPr>
        <w:t>إذ</w:t>
      </w:r>
      <w:r w:rsidRPr="00485D2D">
        <w:rPr>
          <w:rFonts w:ascii="Times New Roman" w:eastAsia="Times New Roman" w:hAnsi="Times New Roman" w:cs="KFGQPC Uthman Taha Naskh"/>
          <w:sz w:val="28"/>
          <w:szCs w:val="32"/>
          <w:rtl/>
        </w:rPr>
        <w:t xml:space="preserve"> يمكن أن يعلم المدرس الطالبات عن بعد، يسمع للقراءة ويصححها، ويرى الطالبات المعلم ويشاهدن أداءه، ويسمع منهن ولا يراهن.</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b/>
          <w:bCs/>
          <w:sz w:val="28"/>
          <w:szCs w:val="32"/>
          <w:rtl/>
        </w:rPr>
        <w:t>رابعاً:</w:t>
      </w:r>
      <w:r w:rsidRPr="00485D2D">
        <w:rPr>
          <w:rFonts w:ascii="Times New Roman" w:eastAsia="Times New Roman" w:hAnsi="Times New Roman" w:cs="KFGQPC Uthman Taha Naskh"/>
          <w:b/>
          <w:bCs/>
          <w:sz w:val="28"/>
          <w:szCs w:val="32"/>
          <w:rtl/>
        </w:rPr>
        <w:t xml:space="preserve"> </w:t>
      </w:r>
      <w:r w:rsidRPr="00485D2D">
        <w:rPr>
          <w:rFonts w:ascii="Times New Roman" w:eastAsia="Times New Roman" w:hAnsi="Times New Roman" w:cs="KFGQPC Uthman Taha Naskh"/>
          <w:sz w:val="28"/>
          <w:szCs w:val="32"/>
          <w:rtl/>
        </w:rPr>
        <w:t>القراءة عبر الهاتف، وهي م</w:t>
      </w:r>
      <w:r w:rsidRPr="00485D2D">
        <w:rPr>
          <w:rFonts w:ascii="Times New Roman" w:eastAsia="Times New Roman" w:hAnsi="Times New Roman" w:cs="KFGQPC Uthman Taha Naskh" w:hint="cs"/>
          <w:sz w:val="28"/>
          <w:szCs w:val="32"/>
          <w:rtl/>
        </w:rPr>
        <w:t>توافرة</w:t>
      </w:r>
      <w:r w:rsidRPr="00485D2D">
        <w:rPr>
          <w:rFonts w:ascii="Times New Roman" w:eastAsia="Times New Roman" w:hAnsi="Times New Roman" w:cs="KFGQPC Uthman Taha Naskh"/>
          <w:sz w:val="28"/>
          <w:szCs w:val="32"/>
          <w:rtl/>
        </w:rPr>
        <w:t>، ويقرأ بها بعض الفضليات على كبار القراء في العصر الحاضر، كما يقرأ بعض الأفاضل خاصة ممن نأت بهم الديار وصعب عليه</w:t>
      </w:r>
      <w:r w:rsidRPr="00485D2D">
        <w:rPr>
          <w:rFonts w:ascii="Times New Roman" w:eastAsia="Times New Roman" w:hAnsi="Times New Roman" w:cs="KFGQPC Uthman Taha Naskh" w:hint="cs"/>
          <w:sz w:val="28"/>
          <w:szCs w:val="32"/>
          <w:rtl/>
        </w:rPr>
        <w:t>م</w:t>
      </w:r>
      <w:r w:rsidRPr="00485D2D">
        <w:rPr>
          <w:rFonts w:ascii="Times New Roman" w:eastAsia="Times New Roman" w:hAnsi="Times New Roman" w:cs="KFGQPC Uthman Taha Naskh"/>
          <w:sz w:val="28"/>
          <w:szCs w:val="32"/>
          <w:rtl/>
        </w:rPr>
        <w:t xml:space="preserve"> الحضور إلى الشيخ ومشافهته.</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b/>
          <w:bCs/>
          <w:sz w:val="28"/>
          <w:szCs w:val="32"/>
          <w:rtl/>
        </w:rPr>
        <w:t>خامساً:</w:t>
      </w:r>
      <w:r w:rsidRPr="00485D2D">
        <w:rPr>
          <w:rFonts w:ascii="Times New Roman" w:eastAsia="Times New Roman" w:hAnsi="Times New Roman" w:cs="KFGQPC Uthman Taha Naskh"/>
          <w:b/>
          <w:bCs/>
          <w:sz w:val="28"/>
          <w:szCs w:val="32"/>
          <w:rtl/>
        </w:rPr>
        <w:t xml:space="preserve"> </w:t>
      </w:r>
      <w:r w:rsidRPr="00485D2D">
        <w:rPr>
          <w:rFonts w:ascii="Times New Roman" w:eastAsia="Times New Roman" w:hAnsi="Times New Roman" w:cs="KFGQPC Uthman Taha Naskh"/>
          <w:sz w:val="28"/>
          <w:szCs w:val="32"/>
          <w:rtl/>
        </w:rPr>
        <w:t>التصحيح عبر التلفاز في بعض القنوات الفضائية كما في برنامج تصحيح التلاوة في قناة المجد وغيرها من القنوات، ويلاحظ على هذا التصحيح النقص لضيق وقت البرنامج وتباعد زمنه.</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b/>
          <w:bCs/>
          <w:sz w:val="28"/>
          <w:szCs w:val="32"/>
          <w:rtl/>
        </w:rPr>
        <w:t>سادساً:</w:t>
      </w:r>
      <w:r w:rsidRPr="00485D2D">
        <w:rPr>
          <w:rFonts w:ascii="Times New Roman" w:eastAsia="Times New Roman" w:hAnsi="Times New Roman" w:cs="KFGQPC Uthman Taha Naskh"/>
          <w:b/>
          <w:bCs/>
          <w:sz w:val="28"/>
          <w:szCs w:val="32"/>
          <w:rtl/>
        </w:rPr>
        <w:t xml:space="preserve"> </w:t>
      </w:r>
      <w:r w:rsidRPr="00485D2D">
        <w:rPr>
          <w:rFonts w:ascii="Times New Roman" w:eastAsia="Times New Roman" w:hAnsi="Times New Roman" w:cs="KFGQPC Uthman Taha Naskh"/>
          <w:sz w:val="28"/>
          <w:szCs w:val="32"/>
          <w:rtl/>
        </w:rPr>
        <w:t xml:space="preserve">القراءة عبر المقارئ الإلكترونية التي استحدثت في غرف </w:t>
      </w:r>
      <w:r w:rsidRPr="00485D2D">
        <w:rPr>
          <w:rFonts w:ascii="Times New Roman" w:eastAsia="Times New Roman" w:hAnsi="Times New Roman" w:cs="KFGQPC Uthman Taha Naskh" w:hint="cs"/>
          <w:sz w:val="28"/>
          <w:szCs w:val="32"/>
          <w:rtl/>
        </w:rPr>
        <w:t>(</w:t>
      </w:r>
      <w:proofErr w:type="spellStart"/>
      <w:r w:rsidRPr="00485D2D">
        <w:rPr>
          <w:rFonts w:ascii="Times New Roman" w:eastAsia="Times New Roman" w:hAnsi="Times New Roman" w:cs="KFGQPC Uthman Taha Naskh"/>
          <w:sz w:val="28"/>
          <w:szCs w:val="32"/>
          <w:rtl/>
        </w:rPr>
        <w:t>البالتوك</w:t>
      </w:r>
      <w:proofErr w:type="spellEnd"/>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وغيرها</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43"/>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وقد وقفت بنفسي على بعضها، </w:t>
      </w:r>
      <w:r w:rsidRPr="00485D2D">
        <w:rPr>
          <w:rFonts w:ascii="Times New Roman" w:eastAsia="Times New Roman" w:hAnsi="Times New Roman" w:cs="KFGQPC Uthman Taha Naskh" w:hint="cs"/>
          <w:sz w:val="28"/>
          <w:szCs w:val="32"/>
          <w:rtl/>
        </w:rPr>
        <w:t>إذ</w:t>
      </w:r>
      <w:r w:rsidRPr="00485D2D">
        <w:rPr>
          <w:rFonts w:ascii="Times New Roman" w:eastAsia="Times New Roman" w:hAnsi="Times New Roman" w:cs="KFGQPC Uthman Taha Naskh"/>
          <w:sz w:val="28"/>
          <w:szCs w:val="32"/>
          <w:rtl/>
        </w:rPr>
        <w:t xml:space="preserve"> يقوم الطالب ـ من كل مكان فيه شبكة للإنترنت على وجه المعمورة ـ بالقراءة على الشيخ بالصوت والصورة، وغالبا بالصوت دون </w:t>
      </w:r>
      <w:r w:rsidRPr="00485D2D">
        <w:rPr>
          <w:rFonts w:ascii="Times New Roman" w:eastAsia="Times New Roman" w:hAnsi="Times New Roman" w:cs="KFGQPC Uthman Taha Naskh"/>
          <w:sz w:val="28"/>
          <w:szCs w:val="32"/>
          <w:rtl/>
        </w:rPr>
        <w:lastRenderedPageBreak/>
        <w:t xml:space="preserve">الصورة، فيقوم المعلم بالاستماع حتى يتم الطالب المقطع من القرآن الكريم، ثم يذكر له المعلم التصحيح على مسمع من الجميع، وهذه الطريقة جيدة، ووقتها متسع، لكن كثرة الدارسين المتحمسين لتعلم القرآن الكريم من بقاع العالم يجعل العملية </w:t>
      </w:r>
      <w:r w:rsidRPr="00485D2D">
        <w:rPr>
          <w:rFonts w:ascii="Times New Roman" w:eastAsia="Times New Roman" w:hAnsi="Times New Roman" w:cs="KFGQPC Uthman Taha Naskh" w:hint="cs"/>
          <w:sz w:val="28"/>
          <w:szCs w:val="32"/>
          <w:rtl/>
        </w:rPr>
        <w:t>تواجه بعض</w:t>
      </w:r>
      <w:r w:rsidRPr="00485D2D">
        <w:rPr>
          <w:rFonts w:ascii="Times New Roman" w:eastAsia="Times New Roman" w:hAnsi="Times New Roman" w:cs="KFGQPC Uthman Taha Naskh"/>
          <w:sz w:val="28"/>
          <w:szCs w:val="32"/>
          <w:rtl/>
        </w:rPr>
        <w:t xml:space="preserve"> الصعوبات، ويحدث فيها بعض الأخطاء، ولذلك يتم في بعض المقارئ تحديد نوعية الدارسين، وضبط عددهم ليتمكن المعلم من أداء مهمته على أكمل وجه.</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وأركان هذه الطريقة كما نرى</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المعلم، والتلميذ، والقرآن الكريم مكتوبا أو إلكترونيا مكتوبا على الحاسب، والشبكة الإلكترونية عبر الكمبيوتر في غرف معدة للتحادث الجماعي.</w:t>
      </w:r>
    </w:p>
    <w:p w:rsidR="00485D2D" w:rsidRPr="00485D2D" w:rsidRDefault="00485D2D" w:rsidP="00485D2D">
      <w:pPr>
        <w:widowControl w:val="0"/>
        <w:bidi/>
        <w:spacing w:before="240" w:after="120" w:line="54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أهمية وجود المقارئ الإلكترونية: </w:t>
      </w:r>
    </w:p>
    <w:p w:rsidR="00485D2D" w:rsidRPr="00485D2D" w:rsidRDefault="00485D2D" w:rsidP="00485D2D">
      <w:pPr>
        <w:widowControl w:val="0"/>
        <w:bidi/>
        <w:spacing w:after="120" w:line="460" w:lineRule="exact"/>
        <w:ind w:firstLine="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تكمن أهمية وجود المقارئ الإلكترونية على الإنترنت </w:t>
      </w:r>
      <w:r w:rsidRPr="00485D2D">
        <w:rPr>
          <w:rFonts w:ascii="Times New Roman" w:eastAsia="Times New Roman" w:hAnsi="Times New Roman" w:cs="KFGQPC Uthman Taha Naskh" w:hint="cs"/>
          <w:sz w:val="28"/>
          <w:szCs w:val="32"/>
          <w:rtl/>
        </w:rPr>
        <w:t xml:space="preserve">في </w:t>
      </w:r>
      <w:r w:rsidRPr="00485D2D">
        <w:rPr>
          <w:rFonts w:ascii="Times New Roman" w:eastAsia="Times New Roman" w:hAnsi="Times New Roman" w:cs="KFGQPC Uthman Taha Naskh"/>
          <w:sz w:val="28"/>
          <w:szCs w:val="32"/>
          <w:rtl/>
        </w:rPr>
        <w:t xml:space="preserve">الخدمة التي يجب أن تكون لكتاب الله تعالى ونشر تعلمه بين جميع المسلمين في شتى أقطار العالم وذلك من خلال: </w:t>
      </w:r>
    </w:p>
    <w:p w:rsidR="00485D2D" w:rsidRPr="00485D2D" w:rsidRDefault="00485D2D" w:rsidP="00485D2D">
      <w:pPr>
        <w:widowControl w:val="0"/>
        <w:numPr>
          <w:ilvl w:val="1"/>
          <w:numId w:val="26"/>
        </w:numPr>
        <w:tabs>
          <w:tab w:val="num" w:pos="794"/>
        </w:tabs>
        <w:bidi/>
        <w:spacing w:after="60" w:line="460" w:lineRule="exact"/>
        <w:ind w:left="794" w:hanging="340"/>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الاستفادة من التقنيات الحديثة في القرآن الكريم تعلماً وتعليماً.</w:t>
      </w:r>
    </w:p>
    <w:p w:rsidR="00485D2D" w:rsidRPr="00485D2D" w:rsidRDefault="00485D2D" w:rsidP="00485D2D">
      <w:pPr>
        <w:widowControl w:val="0"/>
        <w:numPr>
          <w:ilvl w:val="1"/>
          <w:numId w:val="26"/>
        </w:numPr>
        <w:tabs>
          <w:tab w:val="num" w:pos="794"/>
        </w:tabs>
        <w:bidi/>
        <w:spacing w:after="60" w:line="460" w:lineRule="exact"/>
        <w:ind w:left="794" w:hanging="340"/>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فتح المجال للذين لا يستطيعون الذهاب إلى المسجد لتعلم القرآن كالمريض وبعيد السكن وأهل القرى والهجر وأصحاب الأعمال، فنفتح لهم هذه النافذة لتعلم كتاب الله.</w:t>
      </w:r>
    </w:p>
    <w:p w:rsidR="00485D2D" w:rsidRPr="00485D2D" w:rsidRDefault="00485D2D" w:rsidP="00485D2D">
      <w:pPr>
        <w:widowControl w:val="0"/>
        <w:numPr>
          <w:ilvl w:val="1"/>
          <w:numId w:val="26"/>
        </w:numPr>
        <w:tabs>
          <w:tab w:val="num" w:pos="794"/>
        </w:tabs>
        <w:bidi/>
        <w:spacing w:after="60" w:line="460" w:lineRule="exact"/>
        <w:ind w:left="794" w:hanging="340"/>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منح الشهادات المعتمدة من الجمعية للدارسين بما يسمى التعلم </w:t>
      </w:r>
      <w:r w:rsidRPr="00485D2D">
        <w:rPr>
          <w:rFonts w:ascii="Times New Roman" w:eastAsia="Times New Roman" w:hAnsi="Times New Roman" w:cs="KFGQPC Uthman Taha Naskh"/>
          <w:sz w:val="28"/>
          <w:szCs w:val="32"/>
          <w:rtl/>
        </w:rPr>
        <w:lastRenderedPageBreak/>
        <w:t>عن بعد.</w:t>
      </w:r>
    </w:p>
    <w:p w:rsidR="00485D2D" w:rsidRPr="00485D2D" w:rsidRDefault="00485D2D" w:rsidP="00485D2D">
      <w:pPr>
        <w:widowControl w:val="0"/>
        <w:numPr>
          <w:ilvl w:val="1"/>
          <w:numId w:val="26"/>
        </w:numPr>
        <w:tabs>
          <w:tab w:val="num" w:pos="794"/>
        </w:tabs>
        <w:bidi/>
        <w:spacing w:after="60" w:line="460" w:lineRule="exact"/>
        <w:ind w:left="794" w:hanging="340"/>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تسهيل سماع القرآن وتعلمه للجاليات المسلمة في الشرق أو الغرب ممن لم يتيسر لهم حلقات لتعليم القرآن.</w:t>
      </w:r>
    </w:p>
    <w:p w:rsidR="00485D2D" w:rsidRPr="00485D2D" w:rsidRDefault="00485D2D" w:rsidP="00485D2D">
      <w:pPr>
        <w:widowControl w:val="0"/>
        <w:numPr>
          <w:ilvl w:val="1"/>
          <w:numId w:val="26"/>
        </w:numPr>
        <w:tabs>
          <w:tab w:val="num" w:pos="794"/>
        </w:tabs>
        <w:bidi/>
        <w:spacing w:after="60" w:line="460" w:lineRule="exact"/>
        <w:ind w:left="794" w:hanging="340"/>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sz w:val="28"/>
          <w:szCs w:val="32"/>
          <w:rtl/>
        </w:rPr>
        <w:t>المساهمة في نشر حفظ كتاب الله تعالى وتقديم البرامج المعينة على ذلك</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44"/>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46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وسأركز في جل هذه الورقة ـ بإذن الله ـ على الأحكام الفقهية المتعلقة بهذه الطريقة الحديثة.</w:t>
      </w:r>
    </w:p>
    <w:p w:rsidR="00485D2D" w:rsidRPr="00485D2D" w:rsidRDefault="00485D2D" w:rsidP="00485D2D">
      <w:pPr>
        <w:widowControl w:val="0"/>
        <w:bidi/>
        <w:spacing w:before="240" w:after="120" w:line="54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المطلب السادس: الفرق بين المقارئ الإلكترونية والحلقات القرآنية: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الفرق بين المقارئ الإلكترونية والحلقات القرآنية كبير، فمع أن كلا منهما يصح أن يطلق عليه م</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ق</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ر</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أة، لكن يمكننا التفريق بين الطريقتين باعتبار حلقات التحفيظ المعروفة توقيفية أخذ بها النبي ﷺ القرآن عن جبريل عليه السلام، وعلم أصحابه الكرام رضي الله عنهم مشافهة كما أخذه، ومن ثم دأب الصحابة الكرام رضي الله عنهم على نقله وتعليمه كما أخذوه، وقد مر معنا حديث ابن أبي ليلى رحمه الله وأنه مكث حتى إمرة الحجاج يعلم القرآن الكريم، ومدارس الصحابة رضي الله عنهم لتعليم القرآن الكريم معلومة في مكة والمدينة والكوفة </w:t>
      </w:r>
      <w:r w:rsidRPr="00485D2D">
        <w:rPr>
          <w:rFonts w:ascii="Times New Roman" w:eastAsia="Times New Roman" w:hAnsi="Times New Roman" w:cs="KFGQPC Uthman Taha Naskh"/>
          <w:sz w:val="28"/>
          <w:szCs w:val="32"/>
          <w:rtl/>
        </w:rPr>
        <w:lastRenderedPageBreak/>
        <w:t>والبصرة والشام</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45"/>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والطريقة الثانية</w:t>
      </w:r>
      <w:r w:rsidRPr="00485D2D">
        <w:rPr>
          <w:rFonts w:ascii="Times New Roman" w:eastAsia="Times New Roman" w:hAnsi="Times New Roman" w:cs="KFGQPC Uthman Taha Naskh" w:hint="cs"/>
          <w:sz w:val="28"/>
          <w:szCs w:val="32"/>
          <w:rtl/>
        </w:rPr>
        <w:t>: وهي</w:t>
      </w:r>
      <w:r w:rsidRPr="00485D2D">
        <w:rPr>
          <w:rFonts w:ascii="Times New Roman" w:eastAsia="Times New Roman" w:hAnsi="Times New Roman" w:cs="KFGQPC Uthman Taha Naskh"/>
          <w:sz w:val="28"/>
          <w:szCs w:val="32"/>
          <w:rtl/>
        </w:rPr>
        <w:t xml:space="preserve"> الطريقة الإلكترونية؛ وهي تعليم القرآن الكريم عبر الغرف </w:t>
      </w:r>
      <w:r w:rsidRPr="00485D2D">
        <w:rPr>
          <w:rFonts w:ascii="Times New Roman" w:eastAsia="Times New Roman" w:hAnsi="Times New Roman" w:cs="KFGQPC Uthman Taha Naskh" w:hint="cs"/>
          <w:sz w:val="28"/>
          <w:szCs w:val="32"/>
          <w:rtl/>
        </w:rPr>
        <w:t>(</w:t>
      </w:r>
      <w:proofErr w:type="spellStart"/>
      <w:r w:rsidRPr="00485D2D">
        <w:rPr>
          <w:rFonts w:ascii="Times New Roman" w:eastAsia="Times New Roman" w:hAnsi="Times New Roman" w:cs="KFGQPC Uthman Taha Naskh"/>
          <w:sz w:val="28"/>
          <w:szCs w:val="32"/>
          <w:rtl/>
        </w:rPr>
        <w:t>البالتوك</w:t>
      </w:r>
      <w:proofErr w:type="spellEnd"/>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وما شابهها، وسأذكر بعض الفوارق بين الطريقتين بذكر بعض السلبيات </w:t>
      </w:r>
      <w:proofErr w:type="spellStart"/>
      <w:r w:rsidRPr="00485D2D">
        <w:rPr>
          <w:rFonts w:ascii="Times New Roman" w:eastAsia="Times New Roman" w:hAnsi="Times New Roman" w:cs="KFGQPC Uthman Taha Naskh"/>
          <w:sz w:val="28"/>
          <w:szCs w:val="32"/>
          <w:rtl/>
        </w:rPr>
        <w:t>التى</w:t>
      </w:r>
      <w:proofErr w:type="spellEnd"/>
      <w:r w:rsidRPr="00485D2D">
        <w:rPr>
          <w:rFonts w:ascii="Times New Roman" w:eastAsia="Times New Roman" w:hAnsi="Times New Roman" w:cs="KFGQPC Uthman Taha Naskh"/>
          <w:sz w:val="28"/>
          <w:szCs w:val="32"/>
          <w:rtl/>
        </w:rPr>
        <w:t xml:space="preserve"> تواجه التعليم في كل منهما: </w:t>
      </w:r>
    </w:p>
    <w:p w:rsidR="00485D2D" w:rsidRPr="00485D2D" w:rsidRDefault="00485D2D" w:rsidP="00485D2D">
      <w:pPr>
        <w:widowControl w:val="0"/>
        <w:bidi/>
        <w:spacing w:after="120" w:line="50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فالطريقة الأولى: يمكننا تسميتها بالطريقة التوقيفية التقليدية للآتي: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1- أنها الصفة التي أخذ بها النبي ﷺ القرآن الكريم في أول نزوله، فعن عائشة</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46"/>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رضي الله عنها ـ في حديث بدئ الوحي ـ: فَجَاءَهُ الْمَلَكُ فقال</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اقْرَأْ فقال رسول الله ﷺ، ما أنا بِقَارِئٍ</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47"/>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قال: فَأَخَذَنِي </w:t>
      </w:r>
      <w:proofErr w:type="spellStart"/>
      <w:r w:rsidRPr="00485D2D">
        <w:rPr>
          <w:rFonts w:ascii="Times New Roman" w:eastAsia="Times New Roman" w:hAnsi="Times New Roman" w:cs="KFGQPC Uthman Taha Naskh"/>
          <w:sz w:val="28"/>
          <w:szCs w:val="32"/>
          <w:rtl/>
        </w:rPr>
        <w:t>فَغَطَّنِي</w:t>
      </w:r>
      <w:proofErr w:type="spellEnd"/>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48"/>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حتى بَلَغَ مِنِّي الْج</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هْدَ</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49"/>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ثُمَّ أَرْسَلَنِي فقال: </w:t>
      </w:r>
      <w:r w:rsidRPr="00485D2D">
        <w:rPr>
          <w:rFonts w:ascii="Times New Roman" w:eastAsia="Times New Roman" w:hAnsi="Times New Roman" w:cs="KFGQPC Uthman Taha Naskh" w:hint="cs"/>
          <w:sz w:val="28"/>
          <w:szCs w:val="32"/>
          <w:rtl/>
        </w:rPr>
        <w:t>ا</w:t>
      </w:r>
      <w:r w:rsidRPr="00485D2D">
        <w:rPr>
          <w:rFonts w:ascii="Times New Roman" w:eastAsia="Times New Roman" w:hAnsi="Times New Roman" w:cs="KFGQPC Uthman Taha Naskh"/>
          <w:sz w:val="28"/>
          <w:szCs w:val="32"/>
          <w:rtl/>
        </w:rPr>
        <w:t xml:space="preserve">قرأ، قلت: </w:t>
      </w:r>
      <w:r w:rsidRPr="00485D2D">
        <w:rPr>
          <w:rFonts w:ascii="Times New Roman" w:eastAsia="Times New Roman" w:hAnsi="Times New Roman" w:cs="KFGQPC Uthman Taha Naskh"/>
          <w:sz w:val="28"/>
          <w:szCs w:val="32"/>
          <w:rtl/>
        </w:rPr>
        <w:lastRenderedPageBreak/>
        <w:t xml:space="preserve">ما أنا بِقَارِئٍ، فَأَخَذَنِي </w:t>
      </w:r>
      <w:proofErr w:type="spellStart"/>
      <w:r w:rsidRPr="00485D2D">
        <w:rPr>
          <w:rFonts w:ascii="Times New Roman" w:eastAsia="Times New Roman" w:hAnsi="Times New Roman" w:cs="KFGQPC Uthman Taha Naskh"/>
          <w:sz w:val="28"/>
          <w:szCs w:val="32"/>
          <w:rtl/>
        </w:rPr>
        <w:t>فَغَطَّنِي</w:t>
      </w:r>
      <w:proofErr w:type="spellEnd"/>
      <w:r w:rsidRPr="00485D2D">
        <w:rPr>
          <w:rFonts w:ascii="Times New Roman" w:eastAsia="Times New Roman" w:hAnsi="Times New Roman" w:cs="KFGQPC Uthman Taha Naskh"/>
          <w:sz w:val="28"/>
          <w:szCs w:val="32"/>
          <w:rtl/>
        </w:rPr>
        <w:t xml:space="preserve"> الثَّانِيَةَ حتى بَلَغَ مِنِّي الْج</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هْدَ، ثُمَّ أَرْسَلَنِي فقال: اقْرَأْ، قلت: ما أنا بِقَارِئٍ، فَأَخَذَنِي </w:t>
      </w:r>
      <w:proofErr w:type="spellStart"/>
      <w:r w:rsidRPr="00485D2D">
        <w:rPr>
          <w:rFonts w:ascii="Times New Roman" w:eastAsia="Times New Roman" w:hAnsi="Times New Roman" w:cs="KFGQPC Uthman Taha Naskh"/>
          <w:sz w:val="28"/>
          <w:szCs w:val="32"/>
          <w:rtl/>
        </w:rPr>
        <w:t>فَغَطَّنِي</w:t>
      </w:r>
      <w:proofErr w:type="spellEnd"/>
      <w:r w:rsidRPr="00485D2D">
        <w:rPr>
          <w:rFonts w:ascii="Times New Roman" w:eastAsia="Times New Roman" w:hAnsi="Times New Roman" w:cs="KFGQPC Uthman Taha Naskh"/>
          <w:sz w:val="28"/>
          <w:szCs w:val="32"/>
          <w:rtl/>
        </w:rPr>
        <w:t xml:space="preserve"> الثَّالِثَةَ حتى بَلَغَ مِنِّي الْج</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هْدَ، ثُمَّ أَرْسَلَنِي فقال: </w:t>
      </w:r>
      <w:r w:rsidRPr="00485D2D">
        <w:rPr>
          <w:rFonts w:ascii="Times New Roman" w:eastAsia="Times New Roman" w:hAnsi="Times New Roman" w:cs="QCF_BSML"/>
          <w:color w:val="000000"/>
          <w:sz w:val="28"/>
          <w:szCs w:val="32"/>
          <w:rtl/>
        </w:rPr>
        <w:t xml:space="preserve">ﮋ </w:t>
      </w:r>
      <w:r w:rsidRPr="00485D2D">
        <w:rPr>
          <w:rFonts w:ascii="Times New Roman" w:eastAsia="Times New Roman" w:hAnsi="Times New Roman" w:cs="QCF_P597"/>
          <w:color w:val="000000"/>
          <w:sz w:val="28"/>
          <w:szCs w:val="32"/>
          <w:rtl/>
        </w:rPr>
        <w:t>ﭻ ﭼ ﭽ ﭾ ﭿ</w:t>
      </w:r>
      <w:r w:rsidRPr="00485D2D">
        <w:rPr>
          <w:rFonts w:ascii="Lotus Linotype" w:eastAsia="Times New Roman" w:hAnsi="Lotus Linotype" w:cs="Lotus Linotype"/>
          <w:color w:val="000000"/>
          <w:sz w:val="28"/>
          <w:szCs w:val="32"/>
          <w:rtl/>
        </w:rPr>
        <w:t>*</w:t>
      </w:r>
      <w:r w:rsidRPr="00485D2D">
        <w:rPr>
          <w:rFonts w:ascii="Times New Roman" w:eastAsia="Times New Roman" w:hAnsi="Times New Roman" w:cs="QCF_P597"/>
          <w:color w:val="000000"/>
          <w:sz w:val="28"/>
          <w:szCs w:val="32"/>
          <w:rtl/>
        </w:rPr>
        <w:t xml:space="preserve">ﮁ ﮂ ﮃ ﮄ </w:t>
      </w:r>
      <w:r w:rsidRPr="00485D2D">
        <w:rPr>
          <w:rFonts w:ascii="Lotus Linotype" w:eastAsia="Times New Roman" w:hAnsi="Lotus Linotype" w:cs="Lotus Linotype"/>
          <w:color w:val="000000"/>
          <w:sz w:val="28"/>
          <w:szCs w:val="32"/>
          <w:rtl/>
        </w:rPr>
        <w:t>*</w:t>
      </w:r>
      <w:r w:rsidRPr="00485D2D">
        <w:rPr>
          <w:rFonts w:ascii="Times New Roman" w:eastAsia="Times New Roman" w:hAnsi="Times New Roman" w:cs="QCF_P597"/>
          <w:color w:val="000000"/>
          <w:sz w:val="28"/>
          <w:szCs w:val="32"/>
          <w:rtl/>
        </w:rPr>
        <w:t xml:space="preserve">ﮆ ﮇ ﮈ </w:t>
      </w:r>
      <w:r w:rsidRPr="00485D2D">
        <w:rPr>
          <w:rFonts w:ascii="Lotus Linotype" w:eastAsia="Times New Roman" w:hAnsi="Lotus Linotype" w:cs="Lotus Linotype"/>
          <w:color w:val="000000"/>
          <w:sz w:val="28"/>
          <w:szCs w:val="32"/>
          <w:rtl/>
        </w:rPr>
        <w:t>*</w:t>
      </w:r>
      <w:r w:rsidRPr="00485D2D">
        <w:rPr>
          <w:rFonts w:ascii="Times New Roman" w:eastAsia="Times New Roman" w:hAnsi="Times New Roman" w:cs="QCF_P597"/>
          <w:color w:val="000000"/>
          <w:sz w:val="28"/>
          <w:szCs w:val="32"/>
          <w:rtl/>
        </w:rPr>
        <w:t xml:space="preserve">ﮊ ﮋ ﮌ </w:t>
      </w:r>
      <w:r w:rsidRPr="00485D2D">
        <w:rPr>
          <w:rFonts w:ascii="Lotus Linotype" w:eastAsia="Times New Roman" w:hAnsi="Lotus Linotype" w:cs="Lotus Linotype"/>
          <w:color w:val="000000"/>
          <w:sz w:val="28"/>
          <w:szCs w:val="32"/>
          <w:rtl/>
        </w:rPr>
        <w:t>*</w:t>
      </w:r>
      <w:r w:rsidRPr="00485D2D">
        <w:rPr>
          <w:rFonts w:ascii="Times New Roman" w:eastAsia="Times New Roman" w:hAnsi="Times New Roman" w:cs="QCF_P597"/>
          <w:color w:val="000000"/>
          <w:sz w:val="28"/>
          <w:szCs w:val="32"/>
          <w:rtl/>
        </w:rPr>
        <w:t xml:space="preserve">ﮎ ﮏ ﮐ ﮑ ﮒ </w:t>
      </w:r>
      <w:r w:rsidRPr="00485D2D">
        <w:rPr>
          <w:rFonts w:ascii="Times New Roman" w:eastAsia="Times New Roman" w:hAnsi="Times New Roman" w:cs="QCF_BSML"/>
          <w:color w:val="000000"/>
          <w:sz w:val="28"/>
          <w:szCs w:val="32"/>
          <w:rtl/>
        </w:rPr>
        <w:t>ﮊ</w:t>
      </w:r>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العلق: ١ - ٥</w:t>
      </w:r>
      <w:r w:rsidRPr="00485D2D">
        <w:rPr>
          <w:rFonts w:ascii="Times New Roman" w:eastAsia="Times New Roman" w:hAnsi="Times New Roman" w:cs="KFGQPC Uthman Taha Naskh" w:hint="cs"/>
          <w:sz w:val="24"/>
          <w:szCs w:val="24"/>
          <w:rtl/>
        </w:rPr>
        <w:t>]</w:t>
      </w:r>
      <w:r w:rsidRPr="00485D2D">
        <w:rPr>
          <w:rFonts w:ascii="Times New Roman" w:eastAsia="Times New Roman" w:hAnsi="Times New Roman" w:cs="KFGQPC Uthman Taha Naskh"/>
          <w:sz w:val="28"/>
          <w:szCs w:val="32"/>
          <w:rtl/>
        </w:rPr>
        <w:t xml:space="preserve">، فَرَجَعَ بها رسول الله </w:t>
      </w:r>
      <w:r w:rsidRPr="00485D2D">
        <w:rPr>
          <w:rFonts w:ascii="Times New Roman" w:eastAsia="Times New Roman" w:hAnsi="Times New Roman" w:cs="KFGQPC Uthman Taha Naskh"/>
          <w:sz w:val="28"/>
          <w:szCs w:val="32"/>
          <w:rtl/>
          <w:lang w:bidi="ar-IQ"/>
        </w:rPr>
        <w:t>ﷺ</w:t>
      </w:r>
      <w:r w:rsidRPr="00485D2D">
        <w:rPr>
          <w:rFonts w:ascii="Times New Roman" w:eastAsia="Times New Roman" w:hAnsi="Times New Roman" w:cs="KFGQPC Uthman Taha Naskh"/>
          <w:sz w:val="28"/>
          <w:szCs w:val="32"/>
          <w:rtl/>
        </w:rPr>
        <w:t xml:space="preserve"> تَرْجُفُ بَوَادِرُهُ</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50"/>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وعليها سار التلقي والتعليم بين جبريل عليه السلام والنبي ﷺ، وبين النبي ﷺ والصحابة رضي الله عنهم، قال الله 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577"/>
          <w:color w:val="000000"/>
          <w:sz w:val="28"/>
          <w:szCs w:val="32"/>
          <w:rtl/>
        </w:rPr>
        <w:t>ﯸﯹﯺ</w:t>
      </w:r>
      <w:proofErr w:type="spellEnd"/>
      <w:r w:rsidRPr="00485D2D">
        <w:rPr>
          <w:rFonts w:ascii="Times New Roman" w:eastAsia="Times New Roman" w:hAnsi="Times New Roman" w:cs="QCF_P577"/>
          <w:color w:val="000000"/>
          <w:sz w:val="28"/>
          <w:szCs w:val="32"/>
          <w:rtl/>
        </w:rPr>
        <w:t xml:space="preserve"> </w:t>
      </w:r>
      <w:proofErr w:type="spellStart"/>
      <w:r w:rsidRPr="00485D2D">
        <w:rPr>
          <w:rFonts w:ascii="Times New Roman" w:eastAsia="Times New Roman" w:hAnsi="Times New Roman" w:cs="QCF_P577"/>
          <w:color w:val="000000"/>
          <w:sz w:val="28"/>
          <w:szCs w:val="32"/>
          <w:rtl/>
        </w:rPr>
        <w:t>ﯻﯼﯽ</w:t>
      </w:r>
      <w:proofErr w:type="spellEnd"/>
      <w:r w:rsidRPr="00485D2D">
        <w:rPr>
          <w:rFonts w:ascii="Lotus Linotype" w:eastAsia="Times New Roman" w:hAnsi="Lotus Linotype" w:cs="Lotus Linotype"/>
          <w:color w:val="000000"/>
          <w:sz w:val="28"/>
          <w:szCs w:val="32"/>
          <w:rtl/>
        </w:rPr>
        <w:t>*</w:t>
      </w:r>
      <w:proofErr w:type="spellStart"/>
      <w:r w:rsidRPr="00485D2D">
        <w:rPr>
          <w:rFonts w:ascii="Times New Roman" w:eastAsia="Times New Roman" w:hAnsi="Times New Roman" w:cs="QCF_P577"/>
          <w:color w:val="000000"/>
          <w:sz w:val="28"/>
          <w:szCs w:val="32"/>
          <w:rtl/>
        </w:rPr>
        <w:t>ﯿﰀ</w:t>
      </w:r>
      <w:proofErr w:type="spellEnd"/>
      <w:r w:rsidRPr="00485D2D">
        <w:rPr>
          <w:rFonts w:ascii="Times New Roman" w:eastAsia="Times New Roman" w:hAnsi="Times New Roman" w:cs="QCF_P577"/>
          <w:color w:val="000000"/>
          <w:sz w:val="28"/>
          <w:szCs w:val="32"/>
          <w:rtl/>
        </w:rPr>
        <w:t xml:space="preserve"> ﰁ ﰂ </w:t>
      </w:r>
      <w:r w:rsidRPr="00485D2D">
        <w:rPr>
          <w:rFonts w:ascii="Lotus Linotype" w:eastAsia="Times New Roman" w:hAnsi="Lotus Linotype" w:cs="Lotus Linotype"/>
          <w:color w:val="000000"/>
          <w:sz w:val="28"/>
          <w:szCs w:val="32"/>
          <w:rtl/>
        </w:rPr>
        <w:t>*</w:t>
      </w:r>
      <w:r w:rsidRPr="00485D2D">
        <w:rPr>
          <w:rFonts w:ascii="Times New Roman" w:eastAsia="Times New Roman" w:hAnsi="Times New Roman" w:cs="QCF_P577"/>
          <w:color w:val="000000"/>
          <w:sz w:val="28"/>
          <w:szCs w:val="32"/>
          <w:rtl/>
        </w:rPr>
        <w:t xml:space="preserve">ﰄ ﰅ ﰆ ﰇ </w:t>
      </w:r>
      <w:r w:rsidRPr="00485D2D">
        <w:rPr>
          <w:rFonts w:ascii="Lotus Linotype" w:eastAsia="Times New Roman" w:hAnsi="Lotus Linotype" w:cs="Lotus Linotype"/>
          <w:color w:val="000000"/>
          <w:sz w:val="28"/>
          <w:szCs w:val="32"/>
          <w:rtl/>
        </w:rPr>
        <w:t>*</w:t>
      </w:r>
      <w:r w:rsidRPr="00485D2D">
        <w:rPr>
          <w:rFonts w:ascii="Times New Roman" w:eastAsia="Times New Roman" w:hAnsi="Times New Roman" w:cs="QCF_P577"/>
          <w:color w:val="000000"/>
          <w:sz w:val="28"/>
          <w:szCs w:val="32"/>
          <w:rtl/>
        </w:rPr>
        <w:t xml:space="preserve">ﰉ ﰊ ﰋ </w:t>
      </w:r>
      <w:proofErr w:type="spellStart"/>
      <w:r w:rsidRPr="00485D2D">
        <w:rPr>
          <w:rFonts w:ascii="Times New Roman" w:eastAsia="Times New Roman" w:hAnsi="Times New Roman" w:cs="QCF_P577"/>
          <w:color w:val="000000"/>
          <w:sz w:val="28"/>
          <w:szCs w:val="32"/>
          <w:rtl/>
        </w:rPr>
        <w:t>ﰌ</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Arial"/>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 xml:space="preserve">القيامة: ١٦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 xml:space="preserve"> ١٩</w:t>
      </w:r>
      <w:r w:rsidRPr="00485D2D">
        <w:rPr>
          <w:rFonts w:ascii="Times New Roman" w:eastAsia="Times New Roman" w:hAnsi="Times New Roman" w:cs="KFGQPC Uthman Taha Naskh" w:hint="cs"/>
          <w:sz w:val="24"/>
          <w:szCs w:val="24"/>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2- وبهذه الطريقة ـ أخذ القرآن الكريم مشافهة من الشيخ ـ حفظ الله القرآن الكريم وهيأ له في كل جيل حملته الذين حافظوا على نقله إلينا متواترا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في جميع الطبقات، وتَعَلَّمَهُ اللاحق عن السابق بصورة </w:t>
      </w:r>
      <w:r w:rsidRPr="00485D2D">
        <w:rPr>
          <w:rFonts w:ascii="Times New Roman" w:eastAsia="Times New Roman" w:hAnsi="Times New Roman" w:cs="KFGQPC Uthman Taha Naskh"/>
          <w:sz w:val="28"/>
          <w:szCs w:val="32"/>
          <w:rtl/>
        </w:rPr>
        <w:lastRenderedPageBreak/>
        <w:t>تقوم بها الحجة ويتصل بها الإسناد.</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3- والعناية الكبيرة بالقرآن الكريم وتعلمه وقراءته وحفظه دليل على عظيم الاهتمام به، وما التفسير بأنواعه، وعلوم القرآن بمجالاتها المختلفة، وترتيب دراسته على الترتيب الذي تم بين يدي النبي ﷺ إلا دليل على مكانة هذه الطريقة التوقيفية في حفظ القرآن الكريم.</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ولهذه الطريقة ـ </w:t>
      </w:r>
      <w:r w:rsidRPr="00485D2D">
        <w:rPr>
          <w:rFonts w:ascii="Times New Roman" w:eastAsia="Times New Roman" w:hAnsi="Times New Roman" w:cs="KFGQPC Uthman Taha Naskh" w:hint="cs"/>
          <w:sz w:val="28"/>
          <w:szCs w:val="32"/>
          <w:rtl/>
        </w:rPr>
        <w:t>ولا سيما</w:t>
      </w:r>
      <w:r w:rsidRPr="00485D2D">
        <w:rPr>
          <w:rFonts w:ascii="Times New Roman" w:eastAsia="Times New Roman" w:hAnsi="Times New Roman" w:cs="KFGQPC Uthman Taha Naskh"/>
          <w:sz w:val="28"/>
          <w:szCs w:val="32"/>
          <w:rtl/>
        </w:rPr>
        <w:t xml:space="preserve"> في عصرنا الحاضر ـ بعض السلبيات، </w:t>
      </w:r>
      <w:r w:rsidRPr="00485D2D">
        <w:rPr>
          <w:rFonts w:ascii="Times New Roman" w:eastAsia="Times New Roman" w:hAnsi="Times New Roman" w:cs="KFGQPC Uthman Taha Naskh" w:hint="cs"/>
          <w:sz w:val="28"/>
          <w:szCs w:val="32"/>
          <w:rtl/>
        </w:rPr>
        <w:t>منها</w:t>
      </w:r>
      <w:r w:rsidRPr="00485D2D">
        <w:rPr>
          <w:rFonts w:ascii="Times New Roman" w:eastAsia="Times New Roman" w:hAnsi="Times New Roman" w:cs="KFGQPC Uthman Taha Naskh"/>
          <w:sz w:val="28"/>
          <w:szCs w:val="32"/>
          <w:rtl/>
        </w:rPr>
        <w:t xml:space="preserve"> ما يأتي: </w:t>
      </w:r>
    </w:p>
    <w:p w:rsidR="00485D2D" w:rsidRPr="00485D2D" w:rsidRDefault="00485D2D" w:rsidP="00485D2D">
      <w:pPr>
        <w:widowControl w:val="0"/>
        <w:numPr>
          <w:ilvl w:val="0"/>
          <w:numId w:val="10"/>
        </w:numPr>
        <w:bidi/>
        <w:spacing w:after="120" w:line="500" w:lineRule="exact"/>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عموم رسالة الإسلام، وترامي أطراف الدولة الإسلامية، وكثرة الداخلين في الإسلام، واختلاف اللغات، وكثرة اللهجات، وقلة المعلمين الضابطين للقراءة الصحيحة.</w:t>
      </w:r>
    </w:p>
    <w:p w:rsidR="00485D2D" w:rsidRPr="00485D2D" w:rsidRDefault="00485D2D" w:rsidP="00485D2D">
      <w:pPr>
        <w:widowControl w:val="0"/>
        <w:numPr>
          <w:ilvl w:val="0"/>
          <w:numId w:val="10"/>
        </w:numPr>
        <w:bidi/>
        <w:spacing w:after="120" w:line="500" w:lineRule="exact"/>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تزايد عدد المواليد في ديار المسلمين، وقلة المعلمين ذوي الكفاءات الجيدة في مجال تعليم القرآن الكريم.</w:t>
      </w:r>
    </w:p>
    <w:p w:rsidR="00485D2D" w:rsidRPr="00485D2D" w:rsidRDefault="00485D2D" w:rsidP="00485D2D">
      <w:pPr>
        <w:widowControl w:val="0"/>
        <w:numPr>
          <w:ilvl w:val="0"/>
          <w:numId w:val="10"/>
        </w:numPr>
        <w:bidi/>
        <w:spacing w:after="120" w:line="520" w:lineRule="exact"/>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تباين العناية بتعليم القرآن الكريم بين الدول الإسلامية، وقد كان للاستعمار دور كبير في إبعاد المسلمين عن القرآن الكريم</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وتعل</w:t>
      </w:r>
      <w:r w:rsidRPr="00485D2D">
        <w:rPr>
          <w:rFonts w:ascii="Times New Roman" w:eastAsia="Times New Roman" w:hAnsi="Times New Roman" w:cs="KFGQPC Uthman Taha Naskh" w:hint="cs"/>
          <w:sz w:val="28"/>
          <w:szCs w:val="32"/>
          <w:rtl/>
        </w:rPr>
        <w:t>م</w:t>
      </w:r>
      <w:r w:rsidRPr="00485D2D">
        <w:rPr>
          <w:rFonts w:ascii="Times New Roman" w:eastAsia="Times New Roman" w:hAnsi="Times New Roman" w:cs="KFGQPC Uthman Taha Naskh"/>
          <w:sz w:val="28"/>
          <w:szCs w:val="32"/>
          <w:rtl/>
        </w:rPr>
        <w:t>ه وتعليمه، وكان هذا لمعرفتهم بالقوة التي يزرعها القرآن الكريم في نفوس المسلمين، وأنه يوجههم وينير حياتهم</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ويصحح معتقداتهم.</w:t>
      </w:r>
    </w:p>
    <w:p w:rsidR="00485D2D" w:rsidRPr="00485D2D" w:rsidRDefault="00485D2D" w:rsidP="00485D2D">
      <w:pPr>
        <w:widowControl w:val="0"/>
        <w:numPr>
          <w:ilvl w:val="0"/>
          <w:numId w:val="10"/>
        </w:numPr>
        <w:bidi/>
        <w:spacing w:after="120" w:line="520" w:lineRule="exact"/>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ضعف اهتمام كثير من الأولياء بحفظ أبنائهم للقرآن الكريم، وقلة </w:t>
      </w:r>
      <w:r w:rsidRPr="00485D2D">
        <w:rPr>
          <w:rFonts w:ascii="Times New Roman" w:eastAsia="Times New Roman" w:hAnsi="Times New Roman" w:cs="KFGQPC Uthman Taha Naskh"/>
          <w:sz w:val="28"/>
          <w:szCs w:val="32"/>
          <w:rtl/>
        </w:rPr>
        <w:lastRenderedPageBreak/>
        <w:t>الاهتمام بمعلم القرآن الكريم.</w:t>
      </w:r>
    </w:p>
    <w:p w:rsidR="00485D2D" w:rsidRPr="00485D2D" w:rsidRDefault="00485D2D" w:rsidP="00485D2D">
      <w:pPr>
        <w:widowControl w:val="0"/>
        <w:numPr>
          <w:ilvl w:val="0"/>
          <w:numId w:val="10"/>
        </w:numPr>
        <w:bidi/>
        <w:spacing w:after="120" w:line="520" w:lineRule="exact"/>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كثرة </w:t>
      </w:r>
      <w:proofErr w:type="spellStart"/>
      <w:r w:rsidRPr="00485D2D">
        <w:rPr>
          <w:rFonts w:ascii="Times New Roman" w:eastAsia="Times New Roman" w:hAnsi="Times New Roman" w:cs="KFGQPC Uthman Taha Naskh"/>
          <w:sz w:val="28"/>
          <w:szCs w:val="32"/>
          <w:rtl/>
        </w:rPr>
        <w:t>صوارف</w:t>
      </w:r>
      <w:proofErr w:type="spellEnd"/>
      <w:r w:rsidRPr="00485D2D">
        <w:rPr>
          <w:rFonts w:ascii="Times New Roman" w:eastAsia="Times New Roman" w:hAnsi="Times New Roman" w:cs="KFGQPC Uthman Taha Naskh"/>
          <w:sz w:val="28"/>
          <w:szCs w:val="32"/>
          <w:rtl/>
        </w:rPr>
        <w:t xml:space="preserve"> الطلاب عن حفظ القرآن الكريم، ومن أهم </w:t>
      </w:r>
      <w:proofErr w:type="spellStart"/>
      <w:r w:rsidRPr="00485D2D">
        <w:rPr>
          <w:rFonts w:ascii="Times New Roman" w:eastAsia="Times New Roman" w:hAnsi="Times New Roman" w:cs="KFGQPC Uthman Taha Naskh"/>
          <w:sz w:val="28"/>
          <w:szCs w:val="32"/>
          <w:rtl/>
        </w:rPr>
        <w:t>الصوارف</w:t>
      </w:r>
      <w:proofErr w:type="spellEnd"/>
      <w:r w:rsidRPr="00485D2D">
        <w:rPr>
          <w:rFonts w:ascii="Times New Roman" w:eastAsia="Times New Roman" w:hAnsi="Times New Roman" w:cs="KFGQPC Uthman Taha Naskh"/>
          <w:sz w:val="28"/>
          <w:szCs w:val="32"/>
          <w:rtl/>
        </w:rPr>
        <w:t xml:space="preserve"> الإعلام، والمتابعة المفرطة للرياضة، وجلساء السوء، وغير ذلك.</w:t>
      </w:r>
    </w:p>
    <w:p w:rsidR="00485D2D" w:rsidRPr="00485D2D" w:rsidRDefault="00485D2D" w:rsidP="00485D2D">
      <w:pPr>
        <w:widowControl w:val="0"/>
        <w:numPr>
          <w:ilvl w:val="0"/>
          <w:numId w:val="10"/>
        </w:numPr>
        <w:bidi/>
        <w:spacing w:after="120" w:line="520" w:lineRule="exact"/>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الاهتمام بالتعليم العام، وعدم إعطاء القرآن الكريم</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الحصص الكافية وال</w:t>
      </w:r>
      <w:r w:rsidRPr="00485D2D">
        <w:rPr>
          <w:rFonts w:ascii="Times New Roman" w:eastAsia="Times New Roman" w:hAnsi="Times New Roman" w:cs="KFGQPC Uthman Taha Naskh" w:hint="cs"/>
          <w:sz w:val="28"/>
          <w:szCs w:val="32"/>
          <w:rtl/>
        </w:rPr>
        <w:t>اهتمام</w:t>
      </w:r>
      <w:r w:rsidRPr="00485D2D">
        <w:rPr>
          <w:rFonts w:ascii="Times New Roman" w:eastAsia="Times New Roman" w:hAnsi="Times New Roman" w:cs="KFGQPC Uthman Taha Naskh"/>
          <w:sz w:val="28"/>
          <w:szCs w:val="32"/>
          <w:rtl/>
        </w:rPr>
        <w:t xml:space="preserve"> اللائق بمكانة القرآن الكريم</w:t>
      </w:r>
      <w:r w:rsidRPr="00485D2D">
        <w:rPr>
          <w:rFonts w:ascii="Times New Roman" w:eastAsia="Times New Roman" w:hAnsi="Times New Roman" w:cs="KFGQPC Uthman Taha Naskh" w:hint="cs"/>
          <w:sz w:val="28"/>
          <w:szCs w:val="32"/>
          <w:rtl/>
        </w:rPr>
        <w:t xml:space="preserve"> في</w:t>
      </w:r>
      <w:r w:rsidRPr="00485D2D">
        <w:rPr>
          <w:rFonts w:ascii="Times New Roman" w:eastAsia="Times New Roman" w:hAnsi="Times New Roman" w:cs="KFGQPC Uthman Taha Naskh"/>
          <w:sz w:val="28"/>
          <w:szCs w:val="32"/>
          <w:rtl/>
        </w:rPr>
        <w:br/>
      </w:r>
      <w:r w:rsidRPr="00485D2D">
        <w:rPr>
          <w:rFonts w:ascii="Times New Roman" w:eastAsia="Times New Roman" w:hAnsi="Times New Roman" w:cs="KFGQPC Uthman Taha Naskh" w:hint="cs"/>
          <w:sz w:val="28"/>
          <w:szCs w:val="32"/>
          <w:rtl/>
        </w:rPr>
        <w:t>المدارس</w:t>
      </w:r>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10"/>
        </w:numPr>
        <w:bidi/>
        <w:spacing w:after="120" w:line="520" w:lineRule="exact"/>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الإجازات الكثيرة والطويلة للاختبارات والأعياد؛ وهي إجازات تؤثر كثيرا في حفظ القرآن الكريم في حلقات التحفيظ.</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وذكرت هذه السلبيات في هذا المقام لأبين الحاجة الماسة إلى العناية بمعلم القرآن الكريم في عصرنا الحاضر، والحاجة الماسة لإعداده إعدادا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يتلاءم مع المهمة التي يحملها، ويقوم بأدائها.</w:t>
      </w:r>
    </w:p>
    <w:p w:rsidR="00485D2D" w:rsidRPr="00485D2D" w:rsidRDefault="00485D2D" w:rsidP="00485D2D">
      <w:pPr>
        <w:widowControl w:val="0"/>
        <w:bidi/>
        <w:spacing w:after="120" w:line="52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الطريقة الثانية: الطريقة الإلكترونية الحديثة، وهي تعليم القرآن الكريم عبر المقارئ الإلكترونية: </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من فضل الله سبحانه وتعالى أن سخر لكتابه العزيز وسائل عظيمة لحفظه وضبطه، وإظهار فضله وحكمه وأحكامه، فكانت الطباعة، ثم القراءة المسجلة في الإذاعات المسموعة، ثم التسجيل المرئي، وكان النصر العظيم لكتاب الله يتمثل في ظهور المقارئ التي </w:t>
      </w:r>
      <w:r w:rsidRPr="00485D2D">
        <w:rPr>
          <w:rFonts w:ascii="Times New Roman" w:eastAsia="Times New Roman" w:hAnsi="Times New Roman" w:cs="KFGQPC Uthman Taha Naskh"/>
          <w:sz w:val="28"/>
          <w:szCs w:val="32"/>
          <w:rtl/>
        </w:rPr>
        <w:lastRenderedPageBreak/>
        <w:t xml:space="preserve">تؤدي عمل الحلقة القرآنية في جميع بقاع الأرض، فمن بلاد الحرمين ومن مصر والشام والعراق واليمن يستطيع المعلم أن يقرئ ويصحح لكل مسلم يرغب في تعلم القراءة الصحيحة من </w:t>
      </w:r>
      <w:r w:rsidRPr="00485D2D">
        <w:rPr>
          <w:rFonts w:ascii="Times New Roman" w:eastAsia="Times New Roman" w:hAnsi="Times New Roman" w:cs="KFGQPC Uthman Taha Naskh" w:hint="cs"/>
          <w:sz w:val="28"/>
          <w:szCs w:val="32"/>
          <w:rtl/>
        </w:rPr>
        <w:t>أيّ</w:t>
      </w:r>
      <w:r w:rsidRPr="00485D2D">
        <w:rPr>
          <w:rFonts w:ascii="Times New Roman" w:eastAsia="Times New Roman" w:hAnsi="Times New Roman" w:cs="KFGQPC Uthman Taha Naskh"/>
          <w:sz w:val="28"/>
          <w:szCs w:val="32"/>
          <w:rtl/>
        </w:rPr>
        <w:t xml:space="preserve"> بقعة على وجه المعمورة.</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وجعل الله في الإنترنت وفي المواقع الإسلامية التي تعنى بالقرآن الكريم ـ وإن كانت لم تصل </w:t>
      </w:r>
      <w:r w:rsidRPr="00485D2D">
        <w:rPr>
          <w:rFonts w:ascii="Times New Roman" w:eastAsia="Times New Roman" w:hAnsi="Times New Roman" w:cs="KFGQPC Uthman Taha Naskh" w:hint="cs"/>
          <w:sz w:val="28"/>
          <w:szCs w:val="32"/>
          <w:rtl/>
        </w:rPr>
        <w:t>إلى ا</w:t>
      </w:r>
      <w:r w:rsidRPr="00485D2D">
        <w:rPr>
          <w:rFonts w:ascii="Times New Roman" w:eastAsia="Times New Roman" w:hAnsi="Times New Roman" w:cs="KFGQPC Uthman Taha Naskh"/>
          <w:sz w:val="28"/>
          <w:szCs w:val="32"/>
          <w:rtl/>
        </w:rPr>
        <w:t xml:space="preserve">لمستوى المنشود الذي يعبر عن عظمة الدين الإسلامي </w:t>
      </w:r>
      <w:proofErr w:type="spellStart"/>
      <w:r w:rsidRPr="00485D2D">
        <w:rPr>
          <w:rFonts w:ascii="Times New Roman" w:eastAsia="Times New Roman" w:hAnsi="Times New Roman" w:cs="KFGQPC Uthman Taha Naskh"/>
          <w:sz w:val="28"/>
          <w:szCs w:val="32"/>
          <w:rtl/>
        </w:rPr>
        <w:t>ومعجزته</w:t>
      </w:r>
      <w:proofErr w:type="spellEnd"/>
      <w:r w:rsidRPr="00485D2D">
        <w:rPr>
          <w:rFonts w:ascii="Times New Roman" w:eastAsia="Times New Roman" w:hAnsi="Times New Roman" w:cs="KFGQPC Uthman Taha Naskh"/>
          <w:sz w:val="28"/>
          <w:szCs w:val="32"/>
          <w:rtl/>
        </w:rPr>
        <w:t xml:space="preserve"> الخالدة </w:t>
      </w:r>
      <w:r w:rsidRPr="00485D2D">
        <w:rPr>
          <w:rFonts w:ascii="Times New Roman" w:eastAsia="Times New Roman" w:hAnsi="Times New Roman" w:cs="KFGQPC Uthman Taha Naskh" w:hint="cs"/>
          <w:sz w:val="28"/>
          <w:szCs w:val="32"/>
          <w:rtl/>
        </w:rPr>
        <w:t xml:space="preserve">ـ </w:t>
      </w:r>
      <w:r w:rsidRPr="00485D2D">
        <w:rPr>
          <w:rFonts w:ascii="Times New Roman" w:eastAsia="Times New Roman" w:hAnsi="Times New Roman" w:cs="KFGQPC Uthman Taha Naskh"/>
          <w:sz w:val="28"/>
          <w:szCs w:val="32"/>
          <w:rtl/>
        </w:rPr>
        <w:t>وسيلة لرفعة دينه، وإظهارا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لكتابه، وإشهارا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له بين أهل الأرض.</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وتعليم القرآن الكريم عبر المقارئ الإلكترونية يشترك مع الطريقة التوقيفية في بعض السلبيات، وهذه بعض السلبيات التي تختص بهذه الطريقة: </w:t>
      </w:r>
    </w:p>
    <w:p w:rsidR="00485D2D" w:rsidRPr="00485D2D" w:rsidRDefault="00485D2D" w:rsidP="00485D2D">
      <w:pPr>
        <w:widowControl w:val="0"/>
        <w:numPr>
          <w:ilvl w:val="0"/>
          <w:numId w:val="11"/>
        </w:numPr>
        <w:bidi/>
        <w:spacing w:after="120" w:line="520" w:lineRule="exact"/>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قلة المعلمين الذين يتقنون العمل على الحاسب الآلي، والتعامل مع الإنترنت.</w:t>
      </w:r>
    </w:p>
    <w:p w:rsidR="00485D2D" w:rsidRPr="00485D2D" w:rsidRDefault="00485D2D" w:rsidP="00485D2D">
      <w:pPr>
        <w:widowControl w:val="0"/>
        <w:numPr>
          <w:ilvl w:val="0"/>
          <w:numId w:val="11"/>
        </w:numPr>
        <w:bidi/>
        <w:spacing w:after="120" w:line="520" w:lineRule="exact"/>
        <w:ind w:left="357" w:hanging="357"/>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انعدام هذه التقنية في بعض بقاع العالم مما يجعل التواصل منعدما مع تلك البقاع.</w:t>
      </w:r>
    </w:p>
    <w:p w:rsidR="00485D2D" w:rsidRPr="00485D2D" w:rsidRDefault="00485D2D" w:rsidP="00485D2D">
      <w:pPr>
        <w:widowControl w:val="0"/>
        <w:numPr>
          <w:ilvl w:val="0"/>
          <w:numId w:val="11"/>
        </w:numPr>
        <w:bidi/>
        <w:spacing w:after="120" w:line="520" w:lineRule="exact"/>
        <w:ind w:left="357" w:hanging="357"/>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ضعف التقنيات في كثير من بلدان العالم مما يؤدي إلى صعوبة الاتصال، وتقطع الصوت وعدم وضوحه.</w:t>
      </w:r>
    </w:p>
    <w:p w:rsidR="00485D2D" w:rsidRPr="00485D2D" w:rsidRDefault="00485D2D" w:rsidP="00485D2D">
      <w:pPr>
        <w:widowControl w:val="0"/>
        <w:numPr>
          <w:ilvl w:val="0"/>
          <w:numId w:val="11"/>
        </w:numPr>
        <w:bidi/>
        <w:spacing w:after="120" w:line="520" w:lineRule="exact"/>
        <w:ind w:left="357" w:hanging="357"/>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قلة الطلاب الذين يحسنون التعامل مع الإنترنت بحيث يمكنهم </w:t>
      </w:r>
      <w:r w:rsidRPr="00485D2D">
        <w:rPr>
          <w:rFonts w:ascii="Times New Roman" w:eastAsia="Times New Roman" w:hAnsi="Times New Roman" w:cs="KFGQPC Uthman Taha Naskh"/>
          <w:sz w:val="28"/>
          <w:szCs w:val="32"/>
          <w:rtl/>
        </w:rPr>
        <w:lastRenderedPageBreak/>
        <w:t>التلقي والتصحيح على أئمة هذا الفن.</w:t>
      </w:r>
    </w:p>
    <w:p w:rsidR="00485D2D" w:rsidRPr="00485D2D" w:rsidRDefault="00485D2D" w:rsidP="00485D2D">
      <w:pPr>
        <w:widowControl w:val="0"/>
        <w:numPr>
          <w:ilvl w:val="0"/>
          <w:numId w:val="11"/>
        </w:numPr>
        <w:bidi/>
        <w:spacing w:after="120" w:line="520" w:lineRule="exact"/>
        <w:ind w:left="357" w:hanging="357"/>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تباين الطلاب في النطق، فمنهم العربي، ومنهم العربي الذي يعيش في بلاد العجم، ومنهم الأعجمي الذي لا يعرف النطق بالأحرف العربية أو ينطقها ركيكة، وكل هذا يجعل التعليم متعسرا، ويؤخر العملية التعليمية.</w:t>
      </w:r>
    </w:p>
    <w:p w:rsidR="00485D2D" w:rsidRPr="00485D2D" w:rsidRDefault="00485D2D" w:rsidP="00485D2D">
      <w:pPr>
        <w:widowControl w:val="0"/>
        <w:numPr>
          <w:ilvl w:val="0"/>
          <w:numId w:val="11"/>
        </w:numPr>
        <w:bidi/>
        <w:spacing w:after="120" w:line="520" w:lineRule="exact"/>
        <w:ind w:left="357" w:hanging="357"/>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توارد الطلاب من شتى أقطار العالم، واختلاف الروايات التي يقرأ بها المسلمون في كل قطر يجعل من الصعوبة إقرا</w:t>
      </w:r>
      <w:r w:rsidRPr="00485D2D">
        <w:rPr>
          <w:rFonts w:ascii="Times New Roman" w:eastAsia="Times New Roman" w:hAnsi="Times New Roman" w:cs="KFGQPC Uthman Taha Naskh" w:hint="cs"/>
          <w:sz w:val="28"/>
          <w:szCs w:val="32"/>
          <w:rtl/>
        </w:rPr>
        <w:t>ء</w:t>
      </w:r>
      <w:r w:rsidRPr="00485D2D">
        <w:rPr>
          <w:rFonts w:ascii="Times New Roman" w:eastAsia="Times New Roman" w:hAnsi="Times New Roman" w:cs="KFGQPC Uthman Taha Naskh"/>
          <w:sz w:val="28"/>
          <w:szCs w:val="32"/>
          <w:rtl/>
        </w:rPr>
        <w:t>هم في آن واحد إلا أن يكون المعلم متقنا للقراءات ضابطا للروايات.</w:t>
      </w:r>
    </w:p>
    <w:p w:rsidR="00485D2D" w:rsidRPr="00485D2D" w:rsidRDefault="00485D2D" w:rsidP="00485D2D">
      <w:pPr>
        <w:widowControl w:val="0"/>
        <w:numPr>
          <w:ilvl w:val="0"/>
          <w:numId w:val="11"/>
        </w:numPr>
        <w:bidi/>
        <w:spacing w:after="120" w:line="520" w:lineRule="exact"/>
        <w:ind w:left="357" w:hanging="357"/>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صعوبة سؤال أكثر من طالب للمعلم، في كثير من وسائط الإقراء الإلكترونية، فكل طالب يأخذ دوره، ويرد عليه المعلم؛ لأن</w:t>
      </w:r>
      <w:r w:rsidRPr="00485D2D">
        <w:rPr>
          <w:rFonts w:ascii="Times New Roman" w:eastAsia="Times New Roman" w:hAnsi="Times New Roman" w:cs="KFGQPC Uthman Taha Naskh" w:hint="cs"/>
          <w:sz w:val="28"/>
          <w:szCs w:val="32"/>
          <w:rtl/>
        </w:rPr>
        <w:t xml:space="preserve"> مكبِّرَ الصوت</w:t>
      </w:r>
      <w:r w:rsidRPr="00485D2D">
        <w:rPr>
          <w:rFonts w:ascii="Times New Roman" w:eastAsia="Times New Roman" w:hAnsi="Times New Roman" w:cs="KFGQPC Uthman Taha Naskh"/>
          <w:sz w:val="28"/>
          <w:szCs w:val="32"/>
          <w:rtl/>
        </w:rPr>
        <w:t xml:space="preserve"> لا يكون إلا عند واحد من الطلاب أثناء القراءة، ولا يستطيع غيره مناقشة المعلم إلا في دوره في القراءة، أو عن طريق الكتابة، ويصعب على المعلم أن يرد كتابة</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وصوتا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في آن واحد.</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ولعل بعض الدارسين يعرف سلبيات أكثر مما ذكرت في كلتا الطريقتين، ولكننا جميعا نتفق بأن الطريقة التوقيفية كانت ولم تزل طريقة عظيمة لحفظ كتاب الله والمحافظة عليه، وأن ما جاء بعدها من وسائل وطرق إنما هو بفضل الله عز وجل، يظهر فيها عظيم عناية </w:t>
      </w:r>
      <w:r w:rsidRPr="00485D2D">
        <w:rPr>
          <w:rFonts w:ascii="Times New Roman" w:eastAsia="Times New Roman" w:hAnsi="Times New Roman" w:cs="KFGQPC Uthman Taha Naskh"/>
          <w:sz w:val="28"/>
          <w:szCs w:val="32"/>
          <w:rtl/>
        </w:rPr>
        <w:lastRenderedPageBreak/>
        <w:t>الله التي أولاها لكتابه العزيز إلى الأمد الذي يريده عز وجل.</w:t>
      </w:r>
    </w:p>
    <w:p w:rsidR="00485D2D" w:rsidRPr="00485D2D" w:rsidRDefault="00485D2D" w:rsidP="00485D2D">
      <w:pPr>
        <w:widowControl w:val="0"/>
        <w:bidi/>
        <w:spacing w:before="240" w:after="120" w:line="52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المطلب السابع: المقارئ الإلكترونية وتحقق وعد الله في عالمية القرآن والإسلام: </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القرآن الكريم معجزة النبي ﷺ الخالدة، وصراط الله المستقيم الذي أمر الله باتباعه، وقد أمر سبحانه المؤمنين بدعائه في كل ركعة في الصلاة أن يهديهم الصراط المستقيم ـ وهو القرآن الكريم ـ، صراط الذين أنعم الله عليهم من الأنبياء والأتقياء والصالحين.</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ولمكانة القرآن الكريم في الدين كانت هذه العناية الفائقة التي كان أولها حراسة السماء من استراق الشياطين للسمع، وآخرها تثبيته في قلب النبي ﷺ، ومن ثم تكفل الله بحفظه، وسهل على المؤمنين حفظه وتلاوته، وهيأ له أسباب الحفظ في كل زمان.</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وفي عصرنا الحاضر أكرم الله أهل الإسلام بنشر القرآن الكريم بطرق حديثة متعددة، كان أولها الطباعة فالجمع الصوتي، وكان آخرها ظهورا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المقارئ الإلكترونية التي يسر الله بها على كثير من المسلمين تعلم قراءة القرآن الكريم وتصحيحه في أماكن متباعدة من العالم على </w:t>
      </w:r>
      <w:r w:rsidRPr="00485D2D">
        <w:rPr>
          <w:rFonts w:ascii="Times New Roman" w:eastAsia="Times New Roman" w:hAnsi="Times New Roman" w:cs="KFGQPC Uthman Taha Naskh" w:hint="cs"/>
          <w:sz w:val="28"/>
          <w:szCs w:val="32"/>
          <w:rtl/>
        </w:rPr>
        <w:t xml:space="preserve">يد </w:t>
      </w:r>
      <w:r w:rsidRPr="00485D2D">
        <w:rPr>
          <w:rFonts w:ascii="Times New Roman" w:eastAsia="Times New Roman" w:hAnsi="Times New Roman" w:cs="KFGQPC Uthman Taha Naskh"/>
          <w:sz w:val="28"/>
          <w:szCs w:val="32"/>
          <w:rtl/>
        </w:rPr>
        <w:t>متخصصين في التجويد والتلاوة.</w:t>
      </w:r>
    </w:p>
    <w:p w:rsidR="00485D2D" w:rsidRPr="00485D2D" w:rsidRDefault="00485D2D" w:rsidP="00485D2D">
      <w:pPr>
        <w:widowControl w:val="0"/>
        <w:bidi/>
        <w:spacing w:after="120" w:line="49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وبكل هذه الوسائل يتحقق حفظ الله لكتابه العزيز الذي لا يأتيه الباطل من بين يديه ولا من خلفه، كما قال تعال</w:t>
      </w:r>
      <w:r w:rsidRPr="00485D2D">
        <w:rPr>
          <w:rFonts w:ascii="Times New Roman" w:eastAsia="Times New Roman" w:hAnsi="Times New Roman" w:cs="KFGQPC Uthman Taha Naskh" w:hint="cs"/>
          <w:sz w:val="28"/>
          <w:szCs w:val="32"/>
          <w:rtl/>
        </w:rPr>
        <w:t xml:space="preserve">: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481"/>
          <w:color w:val="000000"/>
          <w:sz w:val="28"/>
          <w:szCs w:val="32"/>
          <w:rtl/>
        </w:rPr>
        <w:t>ﮓ</w:t>
      </w:r>
      <w:proofErr w:type="spellEnd"/>
      <w:r w:rsidRPr="00485D2D">
        <w:rPr>
          <w:rFonts w:ascii="Times New Roman" w:eastAsia="Times New Roman" w:hAnsi="Times New Roman" w:cs="QCF_P481"/>
          <w:color w:val="000000"/>
          <w:sz w:val="28"/>
          <w:szCs w:val="32"/>
          <w:rtl/>
        </w:rPr>
        <w:t xml:space="preserve"> ﮔ ﮕ ﮖ ﮗ </w:t>
      </w:r>
      <w:r w:rsidRPr="00485D2D">
        <w:rPr>
          <w:rFonts w:ascii="Times New Roman" w:eastAsia="Times New Roman" w:hAnsi="Times New Roman" w:cs="QCF_P481"/>
          <w:color w:val="000000"/>
          <w:sz w:val="28"/>
          <w:szCs w:val="32"/>
          <w:rtl/>
        </w:rPr>
        <w:lastRenderedPageBreak/>
        <w:t xml:space="preserve">ﮘ ﮙ ﮚ </w:t>
      </w:r>
      <w:proofErr w:type="spellStart"/>
      <w:r w:rsidRPr="00485D2D">
        <w:rPr>
          <w:rFonts w:ascii="Times New Roman" w:eastAsia="Times New Roman" w:hAnsi="Times New Roman" w:cs="QCF_P481"/>
          <w:color w:val="000000"/>
          <w:sz w:val="28"/>
          <w:szCs w:val="32"/>
          <w:rtl/>
        </w:rPr>
        <w:t>ﮛﮜ</w:t>
      </w:r>
      <w:proofErr w:type="spellEnd"/>
      <w:r w:rsidRPr="00485D2D">
        <w:rPr>
          <w:rFonts w:ascii="Times New Roman" w:eastAsia="Times New Roman" w:hAnsi="Times New Roman" w:cs="QCF_P481"/>
          <w:color w:val="000000"/>
          <w:sz w:val="28"/>
          <w:szCs w:val="32"/>
          <w:rtl/>
        </w:rPr>
        <w:t xml:space="preserve"> ﮝ ﮞ ﮟ ﮠ </w:t>
      </w:r>
      <w:r w:rsidRPr="00485D2D">
        <w:rPr>
          <w:rFonts w:ascii="Times New Roman" w:eastAsia="Times New Roman" w:hAnsi="Times New Roman" w:cs="QCF_BSML"/>
          <w:color w:val="000000"/>
          <w:sz w:val="28"/>
          <w:szCs w:val="32"/>
          <w:rtl/>
        </w:rPr>
        <w:t>ﮊ</w:t>
      </w:r>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فصلت: ٤٢</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Arial"/>
          <w:color w:val="000000"/>
          <w:sz w:val="28"/>
          <w:szCs w:val="32"/>
          <w:rtl/>
        </w:rPr>
        <w:t>،</w:t>
      </w:r>
      <w:r w:rsidRPr="00485D2D">
        <w:rPr>
          <w:rFonts w:ascii="Times New Roman" w:eastAsia="Times New Roman" w:hAnsi="Times New Roman" w:cs="KFGQPC Uthman Taha Naskh"/>
          <w:sz w:val="28"/>
          <w:szCs w:val="32"/>
          <w:rtl/>
        </w:rPr>
        <w:t xml:space="preserve"> وفيما يأتي أذكر بعض الأمور التي تدل على تحقق وعد الله بالحفظ للقرآن العظيم.</w:t>
      </w:r>
    </w:p>
    <w:p w:rsidR="00485D2D" w:rsidRPr="00485D2D" w:rsidRDefault="00485D2D" w:rsidP="00485D2D">
      <w:pPr>
        <w:widowControl w:val="0"/>
        <w:numPr>
          <w:ilvl w:val="0"/>
          <w:numId w:val="6"/>
        </w:numPr>
        <w:bidi/>
        <w:spacing w:after="120" w:line="49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أن هذه الطريقة تأتي إيذانا بتحقق وعد الله في وصول هذا الدين لكل أهل الأرض، قال ﷺ: (لَيَبْلُغَنَّ هذا الأَمْرُ ما بَلَغَ اللَّيْلُ وَالنَّهَارُ وَلاَ يَتْرُكُ الله بَيْتَ مَدَرٍ وَلاَ وَبَرٍ</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51"/>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hint="cs"/>
          <w:sz w:val="28"/>
          <w:szCs w:val="32"/>
          <w:rtl/>
        </w:rPr>
        <w:t xml:space="preserve"> إ</w:t>
      </w:r>
      <w:r w:rsidRPr="00485D2D">
        <w:rPr>
          <w:rFonts w:ascii="Times New Roman" w:eastAsia="Times New Roman" w:hAnsi="Times New Roman" w:cs="KFGQPC Uthman Taha Naskh"/>
          <w:sz w:val="28"/>
          <w:szCs w:val="32"/>
          <w:rtl/>
        </w:rPr>
        <w:t>لا أَدْخَلَهُ الله هذا الدِّينَ بِعِزِّ عَزِيزٍ أو بِذُلِّ ذَلِيلٍ عِزًّا يُعِزُّ الله بِهِ الإِسْل</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امَ وَذُ</w:t>
      </w:r>
      <w:r w:rsidRPr="00485D2D">
        <w:rPr>
          <w:rFonts w:ascii="Times New Roman" w:eastAsia="Times New Roman" w:hAnsi="Times New Roman" w:cs="KFGQPC Uthman Taha Naskh" w:hint="cs"/>
          <w:sz w:val="28"/>
          <w:szCs w:val="32"/>
          <w:rtl/>
        </w:rPr>
        <w:t>لّاً</w:t>
      </w:r>
      <w:r w:rsidRPr="00485D2D">
        <w:rPr>
          <w:rFonts w:ascii="Times New Roman" w:eastAsia="Times New Roman" w:hAnsi="Times New Roman" w:cs="KFGQPC Uthman Taha Naskh"/>
          <w:sz w:val="28"/>
          <w:szCs w:val="32"/>
          <w:rtl/>
        </w:rPr>
        <w:t xml:space="preserve"> يُذِلُّ الله بِهِ الْكُفْر )، وكان تَمِيمٌ الداري</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52"/>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يقول: قد عَرَفْتُ ذلك في أَهْلِ بيتي لقد أَصَابَ من أَسْلَمَ مِنْهُمُ الْخَيْرُ وَالشَّرَفُ وَالْعِزُّ وَلَقَدْ أَصَابَ من كان منهم كَافِراً الذُّلُّ وَالصَّغَارُ وَالْجِزْيَةُ</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53"/>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وقال ﷺ: (إِنَّ الل</w:t>
      </w:r>
      <w:r w:rsidRPr="00485D2D">
        <w:rPr>
          <w:rFonts w:ascii="Times New Roman" w:eastAsia="Times New Roman" w:hAnsi="Times New Roman" w:cs="KFGQPC Uthman Taha Naskh" w:hint="cs"/>
          <w:sz w:val="28"/>
          <w:szCs w:val="32"/>
          <w:rtl/>
        </w:rPr>
        <w:t xml:space="preserve">ه </w:t>
      </w:r>
      <w:r w:rsidRPr="00485D2D">
        <w:rPr>
          <w:rFonts w:ascii="Times New Roman" w:eastAsia="Times New Roman" w:hAnsi="Times New Roman" w:cs="KFGQPC Uthman Taha Naskh"/>
          <w:sz w:val="28"/>
          <w:szCs w:val="32"/>
          <w:rtl/>
        </w:rPr>
        <w:t>زَوَى لي الْأَرْضَ فَرَأَيْتُ مَشَارِقَهَا وَمَغَارِبَهَا وَإِنَّ أُمَّتِي سَيَبْلُغُ مُلْكُهَا ما زوى لي منها وَأُعْطِيتُ الْكَنْزَيْنِ الْأَحْمَرَ وَالْأَبْيَضَ)</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54"/>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6"/>
        </w:numPr>
        <w:bidi/>
        <w:spacing w:after="120" w:line="500" w:lineRule="exact"/>
        <w:ind w:firstLine="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lastRenderedPageBreak/>
        <w:t xml:space="preserve">أن هذه الطريقة من أعظم الأدلة على حفظ الله سبحانه للكتاب العزيز، </w:t>
      </w:r>
      <w:r w:rsidRPr="00485D2D">
        <w:rPr>
          <w:rFonts w:ascii="Times New Roman" w:eastAsia="Times New Roman" w:hAnsi="Times New Roman" w:cs="KFGQPC Uthman Taha Naskh" w:hint="cs"/>
          <w:sz w:val="28"/>
          <w:szCs w:val="32"/>
          <w:rtl/>
        </w:rPr>
        <w:t>فقد</w:t>
      </w:r>
      <w:r w:rsidRPr="00485D2D">
        <w:rPr>
          <w:rFonts w:ascii="Times New Roman" w:eastAsia="Times New Roman" w:hAnsi="Times New Roman" w:cs="KFGQPC Uthman Taha Naskh"/>
          <w:sz w:val="28"/>
          <w:szCs w:val="32"/>
          <w:rtl/>
        </w:rPr>
        <w:t xml:space="preserve"> قال سبحانه وتعالى: </w:t>
      </w:r>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KFGQPC Uthman Taha Naskh"/>
          <w:sz w:val="28"/>
          <w:szCs w:val="32"/>
          <w:rtl/>
        </w:rPr>
        <w:t xml:space="preserve">  </w:t>
      </w:r>
      <w:r w:rsidRPr="00485D2D">
        <w:rPr>
          <w:rFonts w:ascii="Times New Roman" w:eastAsia="Times New Roman" w:hAnsi="Times New Roman" w:cs="QCF_P262"/>
          <w:color w:val="000000"/>
          <w:sz w:val="28"/>
          <w:szCs w:val="32"/>
          <w:rtl/>
        </w:rPr>
        <w:t xml:space="preserve">ﮗ ﮘ ﮙ ﮚ ﮛ ﮜ ﮝ </w:t>
      </w:r>
      <w:r w:rsidRPr="00485D2D">
        <w:rPr>
          <w:rFonts w:ascii="Times New Roman" w:eastAsia="Times New Roman" w:hAnsi="Times New Roman" w:cs="QCF_BSML"/>
          <w:color w:val="000000"/>
          <w:sz w:val="28"/>
          <w:szCs w:val="32"/>
          <w:rtl/>
        </w:rPr>
        <w:t>ﮊ</w:t>
      </w:r>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الحجر: ٩</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rPr>
        <w:t>، قال الزمخشري</w:t>
      </w:r>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55"/>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فأكد عليهم أنه هو المنزل على القطع والبتات، وأنه هو الذي بعث به جبريل إلى محمد ﷺ، وبين يديه ومن خلفه رصد، حتى نزل وبلغ محفوظاً من الشياطين وهو حافظه في كل وقت من كل زيادة ونقصان وتحريف وتبد</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ل، بخلاف الكتب المتقدمة؛ فإنه لم يتول</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ح</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ف</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ظ</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ها، وإنما </w:t>
      </w:r>
      <w:proofErr w:type="spellStart"/>
      <w:r w:rsidRPr="00485D2D">
        <w:rPr>
          <w:rFonts w:ascii="Times New Roman" w:eastAsia="Times New Roman" w:hAnsi="Times New Roman" w:cs="KFGQPC Uthman Taha Naskh"/>
          <w:sz w:val="28"/>
          <w:szCs w:val="32"/>
          <w:rtl/>
        </w:rPr>
        <w:t>استحفظها</w:t>
      </w:r>
      <w:proofErr w:type="spellEnd"/>
      <w:r w:rsidRPr="00485D2D">
        <w:rPr>
          <w:rFonts w:ascii="Times New Roman" w:eastAsia="Times New Roman" w:hAnsi="Times New Roman" w:cs="KFGQPC Uthman Taha Naskh"/>
          <w:sz w:val="28"/>
          <w:szCs w:val="32"/>
          <w:rtl/>
        </w:rPr>
        <w:t xml:space="preserve"> الربانيين والأحبار فاختلفوا فيما بينهم بغيا فكان التحريف، ولم يكل القرآن إلى غير حفظه</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56"/>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6"/>
        </w:numPr>
        <w:bidi/>
        <w:spacing w:after="120" w:line="500" w:lineRule="exact"/>
        <w:ind w:firstLine="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وهذه الطريقة دليل على أن الله سبحانه وتعالى يهيئ في كل جيل من أجيال أمة محمد ﷺ ما يتم به الحفظ الذي كتبه لكتابه العزيز، ونعرف بذلك كيف يكون ظهور القرآن الكريم وهيمنته على جميع الكتب السابقة.</w:t>
      </w:r>
    </w:p>
    <w:p w:rsidR="00485D2D" w:rsidRPr="00485D2D" w:rsidRDefault="00485D2D" w:rsidP="00485D2D">
      <w:pPr>
        <w:widowControl w:val="0"/>
        <w:numPr>
          <w:ilvl w:val="0"/>
          <w:numId w:val="6"/>
        </w:numPr>
        <w:bidi/>
        <w:spacing w:after="120" w:line="500" w:lineRule="exact"/>
        <w:ind w:firstLine="454"/>
        <w:jc w:val="lowKashida"/>
        <w:rPr>
          <w:rFonts w:ascii="Times New Roman" w:eastAsia="Times New Roman" w:hAnsi="Times New Roman" w:cs="KFGQPC Uthman Taha Naskh"/>
          <w:spacing w:val="-4"/>
          <w:sz w:val="28"/>
          <w:szCs w:val="32"/>
          <w:rtl/>
        </w:rPr>
      </w:pPr>
      <w:r w:rsidRPr="00485D2D">
        <w:rPr>
          <w:rFonts w:ascii="Times New Roman" w:eastAsia="Times New Roman" w:hAnsi="Times New Roman" w:cs="KFGQPC Uthman Taha Naskh"/>
          <w:sz w:val="28"/>
          <w:szCs w:val="32"/>
          <w:rtl/>
        </w:rPr>
        <w:lastRenderedPageBreak/>
        <w:t xml:space="preserve">وهذه الطريقة المباركة تُعَرِّفُ جميع العالمين بعالمية رسالة الإسلام، وأن النبي ﷺ </w:t>
      </w:r>
      <w:proofErr w:type="spellStart"/>
      <w:r w:rsidRPr="00485D2D">
        <w:rPr>
          <w:rFonts w:ascii="Times New Roman" w:eastAsia="Times New Roman" w:hAnsi="Times New Roman" w:cs="KFGQPC Uthman Taha Naskh"/>
          <w:sz w:val="28"/>
          <w:szCs w:val="32"/>
          <w:rtl/>
        </w:rPr>
        <w:t>ومعجزته</w:t>
      </w:r>
      <w:proofErr w:type="spellEnd"/>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57"/>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 xml:space="preserve"> الخالدة لجميع أهل الأرض من الجن والإنس، قال الله 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170"/>
          <w:color w:val="000000"/>
          <w:sz w:val="28"/>
          <w:szCs w:val="32"/>
          <w:rtl/>
        </w:rPr>
        <w:t>ﮢ</w:t>
      </w:r>
      <w:proofErr w:type="spellEnd"/>
      <w:r w:rsidRPr="00485D2D">
        <w:rPr>
          <w:rFonts w:ascii="Times New Roman" w:eastAsia="Times New Roman" w:hAnsi="Times New Roman" w:cs="QCF_P170"/>
          <w:color w:val="000000"/>
          <w:sz w:val="28"/>
          <w:szCs w:val="32"/>
          <w:rtl/>
        </w:rPr>
        <w:t xml:space="preserve"> ﮣ ﮤ ﮥ ﮦ ﮧ ﮨ ﮩ</w:t>
      </w:r>
      <w:r w:rsidRPr="00485D2D">
        <w:rPr>
          <w:rFonts w:ascii="Times New Roman" w:eastAsia="Times New Roman" w:hAnsi="Times New Roman" w:cs="KFGQPC Uthman Taha Naskh"/>
          <w:sz w:val="20"/>
          <w:szCs w:val="20"/>
          <w:rtl/>
        </w:rPr>
        <w:t xml:space="preserve"> </w:t>
      </w:r>
      <w:r w:rsidRPr="00485D2D">
        <w:rPr>
          <w:rFonts w:ascii="Times New Roman" w:eastAsia="Times New Roman" w:hAnsi="Times New Roman" w:cs="QCF_P170"/>
          <w:color w:val="000000"/>
          <w:sz w:val="28"/>
          <w:szCs w:val="32"/>
          <w:rtl/>
        </w:rPr>
        <w:t xml:space="preserve"> ﮪ</w:t>
      </w:r>
      <w:r w:rsidRPr="00485D2D">
        <w:rPr>
          <w:rFonts w:ascii="Times New Roman" w:eastAsia="Times New Roman" w:hAnsi="Times New Roman" w:cs="QCF_P170" w:hint="cs"/>
          <w:color w:val="000000"/>
          <w:sz w:val="28"/>
          <w:szCs w:val="32"/>
          <w:rtl/>
        </w:rPr>
        <w:t xml:space="preserve"> </w:t>
      </w:r>
      <w:r w:rsidRPr="00485D2D">
        <w:rPr>
          <w:rFonts w:ascii="Times New Roman" w:eastAsia="Times New Roman" w:hAnsi="Times New Roman" w:cs="QCF_P170"/>
          <w:color w:val="000000"/>
          <w:sz w:val="28"/>
          <w:szCs w:val="32"/>
          <w:rtl/>
        </w:rPr>
        <w:t xml:space="preserve"> ﮫ</w:t>
      </w:r>
      <w:r w:rsidRPr="00485D2D">
        <w:rPr>
          <w:rFonts w:ascii="Times New Roman" w:eastAsia="Times New Roman" w:hAnsi="Times New Roman" w:cs="QCF_P170" w:hint="cs"/>
          <w:color w:val="000000"/>
          <w:sz w:val="28"/>
          <w:szCs w:val="32"/>
          <w:rtl/>
        </w:rPr>
        <w:t xml:space="preserve"> </w:t>
      </w:r>
      <w:r w:rsidRPr="00485D2D">
        <w:rPr>
          <w:rFonts w:ascii="Times New Roman" w:eastAsia="Times New Roman" w:hAnsi="Times New Roman" w:cs="QCF_P170"/>
          <w:color w:val="000000"/>
          <w:sz w:val="28"/>
          <w:szCs w:val="32"/>
          <w:rtl/>
        </w:rPr>
        <w:t xml:space="preserve"> ﮬ ﮭ ﮮ</w:t>
      </w:r>
      <w:r w:rsidRPr="00485D2D">
        <w:rPr>
          <w:rFonts w:ascii="Times New Roman" w:eastAsia="Times New Roman" w:hAnsi="Times New Roman" w:cs="KFGQPC Uthman Taha Naskh"/>
          <w:sz w:val="20"/>
          <w:szCs w:val="20"/>
          <w:rtl/>
        </w:rPr>
        <w:t xml:space="preserve"> </w:t>
      </w:r>
      <w:r w:rsidRPr="00485D2D">
        <w:rPr>
          <w:rFonts w:ascii="Times New Roman" w:eastAsia="Times New Roman" w:hAnsi="Times New Roman" w:cs="QCF_P170"/>
          <w:color w:val="000000"/>
          <w:sz w:val="28"/>
          <w:szCs w:val="32"/>
          <w:rtl/>
        </w:rPr>
        <w:t xml:space="preserve">ﮯ ﮰ </w:t>
      </w:r>
      <w:r w:rsidRPr="00485D2D">
        <w:rPr>
          <w:rFonts w:ascii="Times New Roman" w:eastAsia="Times New Roman" w:hAnsi="Times New Roman" w:cs="KFGQPC Uthman Taha Naskh"/>
          <w:sz w:val="20"/>
          <w:szCs w:val="20"/>
          <w:rtl/>
        </w:rPr>
        <w:t xml:space="preserve"> </w:t>
      </w:r>
      <w:r w:rsidRPr="00485D2D">
        <w:rPr>
          <w:rFonts w:ascii="Times New Roman" w:eastAsia="Times New Roman" w:hAnsi="Times New Roman" w:cs="QCF_P170"/>
          <w:color w:val="000000"/>
          <w:sz w:val="28"/>
          <w:szCs w:val="32"/>
          <w:rtl/>
        </w:rPr>
        <w:t xml:space="preserve">ﮱ ﯓ ﯔ </w:t>
      </w:r>
      <w:r w:rsidRPr="00485D2D">
        <w:rPr>
          <w:rFonts w:ascii="Times New Roman" w:eastAsia="Times New Roman" w:hAnsi="Times New Roman" w:cs="KFGQPC Uthman Taha Naskh"/>
          <w:sz w:val="20"/>
          <w:szCs w:val="20"/>
          <w:rtl/>
        </w:rPr>
        <w:t xml:space="preserve"> </w:t>
      </w:r>
      <w:r w:rsidRPr="00485D2D">
        <w:rPr>
          <w:rFonts w:ascii="Times New Roman" w:eastAsia="Times New Roman" w:hAnsi="Times New Roman" w:cs="QCF_P170"/>
          <w:color w:val="000000"/>
          <w:sz w:val="28"/>
          <w:szCs w:val="32"/>
          <w:rtl/>
        </w:rPr>
        <w:t xml:space="preserve">ﯕ </w:t>
      </w:r>
      <w:r w:rsidRPr="00485D2D">
        <w:rPr>
          <w:rFonts w:ascii="Times New Roman" w:eastAsia="Times New Roman" w:hAnsi="Times New Roman" w:cs="KFGQPC Uthman Taha Naskh"/>
          <w:sz w:val="20"/>
          <w:szCs w:val="20"/>
          <w:rtl/>
        </w:rPr>
        <w:t xml:space="preserve"> </w:t>
      </w:r>
      <w:r w:rsidRPr="00485D2D">
        <w:rPr>
          <w:rFonts w:ascii="Times New Roman" w:eastAsia="Times New Roman" w:hAnsi="Times New Roman" w:cs="QCF_P170"/>
          <w:color w:val="000000"/>
          <w:sz w:val="28"/>
          <w:szCs w:val="32"/>
          <w:rtl/>
        </w:rPr>
        <w:t>ﯖ</w:t>
      </w:r>
      <w:r w:rsidRPr="00485D2D">
        <w:rPr>
          <w:rFonts w:ascii="Times New Roman" w:eastAsia="Times New Roman" w:hAnsi="Times New Roman" w:cs="KFGQPC Uthman Taha Naskh"/>
          <w:sz w:val="20"/>
          <w:szCs w:val="20"/>
          <w:rtl/>
        </w:rPr>
        <w:t xml:space="preserve"> </w:t>
      </w:r>
      <w:r w:rsidRPr="00485D2D">
        <w:rPr>
          <w:rFonts w:ascii="Times New Roman" w:eastAsia="Times New Roman" w:hAnsi="Times New Roman" w:cs="QCF_P170"/>
          <w:color w:val="000000"/>
          <w:sz w:val="28"/>
          <w:szCs w:val="32"/>
          <w:rtl/>
        </w:rPr>
        <w:t xml:space="preserve">ﯗ ﯘ </w:t>
      </w:r>
      <w:proofErr w:type="spellStart"/>
      <w:r w:rsidRPr="00485D2D">
        <w:rPr>
          <w:rFonts w:ascii="Times New Roman" w:eastAsia="Times New Roman" w:hAnsi="Times New Roman" w:cs="QCF_P170"/>
          <w:color w:val="000000"/>
          <w:sz w:val="28"/>
          <w:szCs w:val="32"/>
          <w:rtl/>
        </w:rPr>
        <w:t>ﯙﯚﯛ</w:t>
      </w:r>
      <w:proofErr w:type="spellEnd"/>
      <w:r w:rsidRPr="00485D2D">
        <w:rPr>
          <w:rFonts w:ascii="Times New Roman" w:eastAsia="Times New Roman" w:hAnsi="Times New Roman" w:cs="QCF_P170"/>
          <w:color w:val="000000"/>
          <w:sz w:val="28"/>
          <w:szCs w:val="32"/>
          <w:rtl/>
        </w:rPr>
        <w:t xml:space="preserve"> ﯜ ﯝ ﯞ ﯟ ﯠ ﯡ ﯢ ﯣ </w:t>
      </w:r>
      <w:r w:rsidRPr="00485D2D">
        <w:rPr>
          <w:rFonts w:ascii="Times New Roman" w:eastAsia="Times New Roman" w:hAnsi="Times New Roman" w:cs="QCF_BSML"/>
          <w:color w:val="000000"/>
          <w:sz w:val="28"/>
          <w:szCs w:val="32"/>
          <w:rtl/>
        </w:rPr>
        <w:t>ﮊ</w:t>
      </w:r>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الأعراف: ١٥٨</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rPr>
        <w:t xml:space="preserve">، قال ابن كثير: </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يقول تعالى لنبيه ورسوله محمد ﷺ (قُلْ) يا محمد: (</w:t>
      </w:r>
      <w:proofErr w:type="spellStart"/>
      <w:r w:rsidRPr="00485D2D">
        <w:rPr>
          <w:rFonts w:ascii="Times New Roman" w:eastAsia="Times New Roman" w:hAnsi="Times New Roman" w:cs="KFGQPC Uthman Taha Naskh"/>
          <w:sz w:val="28"/>
          <w:szCs w:val="32"/>
          <w:rtl/>
        </w:rPr>
        <w:t>يَاأَيُّهَا</w:t>
      </w:r>
      <w:proofErr w:type="spellEnd"/>
      <w:r w:rsidRPr="00485D2D">
        <w:rPr>
          <w:rFonts w:ascii="Times New Roman" w:eastAsia="Times New Roman" w:hAnsi="Times New Roman" w:cs="KFGQPC Uthman Taha Naskh"/>
          <w:sz w:val="28"/>
          <w:szCs w:val="32"/>
          <w:rtl/>
        </w:rPr>
        <w:t xml:space="preserve"> النَّاسُ)، وهذا خطاب للأحمر والأسود، والعربي والعجمي، (إِنِّي رَسُولُ الله إِلَيْكُمْ جَمِيعًا) أي: جميعكم، وهذا من شرفه وعظمته أنه خاتم النبيين، وأنه مبعوث إلى الناس كافة، كما قال 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130"/>
          <w:color w:val="000000"/>
          <w:sz w:val="28"/>
          <w:szCs w:val="32"/>
          <w:rtl/>
        </w:rPr>
        <w:t>ﭗ</w:t>
      </w:r>
      <w:proofErr w:type="spellEnd"/>
      <w:r w:rsidRPr="00485D2D">
        <w:rPr>
          <w:rFonts w:ascii="Times New Roman" w:eastAsia="Times New Roman" w:hAnsi="Times New Roman" w:cs="QCF_P130"/>
          <w:color w:val="000000"/>
          <w:sz w:val="28"/>
          <w:szCs w:val="32"/>
          <w:rtl/>
        </w:rPr>
        <w:t xml:space="preserve"> </w:t>
      </w:r>
      <w:proofErr w:type="spellStart"/>
      <w:r w:rsidRPr="00485D2D">
        <w:rPr>
          <w:rFonts w:ascii="Times New Roman" w:eastAsia="Times New Roman" w:hAnsi="Times New Roman" w:cs="QCF_P130"/>
          <w:color w:val="000000"/>
          <w:sz w:val="28"/>
          <w:szCs w:val="32"/>
          <w:rtl/>
        </w:rPr>
        <w:t>ﭘﭙ</w:t>
      </w:r>
      <w:proofErr w:type="spellEnd"/>
      <w:r w:rsidRPr="00485D2D">
        <w:rPr>
          <w:rFonts w:ascii="Times New Roman" w:eastAsia="Times New Roman" w:hAnsi="Times New Roman" w:cs="QCF_P130"/>
          <w:color w:val="000000"/>
          <w:sz w:val="28"/>
          <w:szCs w:val="32"/>
          <w:rtl/>
        </w:rPr>
        <w:t xml:space="preserve"> ﭚ ﭛ </w:t>
      </w:r>
      <w:proofErr w:type="spellStart"/>
      <w:r w:rsidRPr="00485D2D">
        <w:rPr>
          <w:rFonts w:ascii="Times New Roman" w:eastAsia="Times New Roman" w:hAnsi="Times New Roman" w:cs="QCF_P130"/>
          <w:color w:val="000000"/>
          <w:sz w:val="28"/>
          <w:szCs w:val="32"/>
          <w:rtl/>
        </w:rPr>
        <w:t>ﭜﭝ</w:t>
      </w:r>
      <w:proofErr w:type="spellEnd"/>
      <w:r w:rsidRPr="00485D2D">
        <w:rPr>
          <w:rFonts w:ascii="Times New Roman" w:eastAsia="Times New Roman" w:hAnsi="Times New Roman" w:cs="QCF_P130"/>
          <w:color w:val="000000"/>
          <w:sz w:val="28"/>
          <w:szCs w:val="32"/>
          <w:rtl/>
        </w:rPr>
        <w:t xml:space="preserve"> ﭞ ﭟ ﭠ ﭡ ﭢ ﭣ ﭤ </w:t>
      </w:r>
      <w:proofErr w:type="spellStart"/>
      <w:r w:rsidRPr="00485D2D">
        <w:rPr>
          <w:rFonts w:ascii="Times New Roman" w:eastAsia="Times New Roman" w:hAnsi="Times New Roman" w:cs="QCF_P130"/>
          <w:color w:val="000000"/>
          <w:sz w:val="28"/>
          <w:szCs w:val="32"/>
          <w:rtl/>
        </w:rPr>
        <w:t>ﭥ</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QCF_BSML"/>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الأنعام: ١٩</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rPr>
        <w:t xml:space="preserve">، وقال 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223"/>
          <w:color w:val="000000"/>
          <w:sz w:val="28"/>
          <w:szCs w:val="32"/>
          <w:rtl/>
        </w:rPr>
        <w:t>ﮬ</w:t>
      </w:r>
      <w:proofErr w:type="spellEnd"/>
      <w:r w:rsidRPr="00485D2D">
        <w:rPr>
          <w:rFonts w:ascii="Times New Roman" w:eastAsia="Times New Roman" w:hAnsi="Times New Roman" w:cs="QCF_P223"/>
          <w:color w:val="000000"/>
          <w:sz w:val="28"/>
          <w:szCs w:val="32"/>
          <w:rtl/>
        </w:rPr>
        <w:t xml:space="preserve"> ﮭ ﮮ ﮯ ﮰ ﮱ ﯓ</w:t>
      </w:r>
      <w:r w:rsidRPr="00485D2D">
        <w:rPr>
          <w:rFonts w:ascii="Times New Roman" w:eastAsia="Times New Roman" w:hAnsi="Times New Roman" w:cs="Arial"/>
          <w:color w:val="000000"/>
          <w:sz w:val="28"/>
          <w:szCs w:val="32"/>
          <w:rtl/>
        </w:rPr>
        <w:t xml:space="preserve"> </w:t>
      </w:r>
      <w:r w:rsidRPr="00485D2D">
        <w:rPr>
          <w:rFonts w:ascii="Times New Roman" w:eastAsia="Times New Roman" w:hAnsi="Times New Roman" w:cs="QCF_BSML"/>
          <w:color w:val="000000"/>
          <w:sz w:val="28"/>
          <w:szCs w:val="32"/>
          <w:rtl/>
        </w:rPr>
        <w:t xml:space="preserve">ﮊ </w:t>
      </w:r>
      <w:r w:rsidRPr="00485D2D">
        <w:rPr>
          <w:rFonts w:ascii="Times New Roman" w:eastAsia="Times New Roman" w:hAnsi="Times New Roman" w:cs="KFGQPC Uthman Taha Naskh"/>
          <w:color w:val="000000"/>
          <w:sz w:val="24"/>
          <w:szCs w:val="24"/>
          <w:rtl/>
        </w:rPr>
        <w:br/>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هود: ١٧</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rPr>
        <w:t xml:space="preserve">، وقال 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052"/>
          <w:color w:val="000000"/>
          <w:sz w:val="28"/>
          <w:szCs w:val="32"/>
          <w:rtl/>
        </w:rPr>
        <w:t>ﮞ</w:t>
      </w:r>
      <w:proofErr w:type="spellEnd"/>
      <w:r w:rsidRPr="00485D2D">
        <w:rPr>
          <w:rFonts w:ascii="Times New Roman" w:eastAsia="Times New Roman" w:hAnsi="Times New Roman" w:cs="QCF_P052"/>
          <w:color w:val="000000"/>
          <w:sz w:val="28"/>
          <w:szCs w:val="32"/>
          <w:rtl/>
        </w:rPr>
        <w:t xml:space="preserve"> ﮟ ﮠ ﮡ ﮢ </w:t>
      </w:r>
      <w:proofErr w:type="spellStart"/>
      <w:r w:rsidRPr="00485D2D">
        <w:rPr>
          <w:rFonts w:ascii="Times New Roman" w:eastAsia="Times New Roman" w:hAnsi="Times New Roman" w:cs="QCF_P052"/>
          <w:color w:val="000000"/>
          <w:sz w:val="28"/>
          <w:szCs w:val="32"/>
          <w:rtl/>
        </w:rPr>
        <w:t>ﮣﮤ</w:t>
      </w:r>
      <w:proofErr w:type="spellEnd"/>
      <w:r w:rsidRPr="00485D2D">
        <w:rPr>
          <w:rFonts w:ascii="Times New Roman" w:eastAsia="Times New Roman" w:hAnsi="Times New Roman" w:cs="QCF_P052"/>
          <w:color w:val="000000"/>
          <w:sz w:val="28"/>
          <w:szCs w:val="32"/>
          <w:rtl/>
        </w:rPr>
        <w:t xml:space="preserve"> ﮥ ﮦ ﮧ </w:t>
      </w:r>
      <w:proofErr w:type="spellStart"/>
      <w:r w:rsidRPr="00485D2D">
        <w:rPr>
          <w:rFonts w:ascii="Times New Roman" w:eastAsia="Times New Roman" w:hAnsi="Times New Roman" w:cs="QCF_P052"/>
          <w:color w:val="000000"/>
          <w:sz w:val="28"/>
          <w:szCs w:val="32"/>
          <w:rtl/>
        </w:rPr>
        <w:t>ﮨﮩﮪﮫﮬﮭﮮ</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QCF_BSML"/>
          <w:color w:val="000000"/>
          <w:sz w:val="28"/>
          <w:szCs w:val="32"/>
          <w:rtl/>
        </w:rPr>
        <w:t xml:space="preserve"> </w:t>
      </w:r>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آل عمران: ٢٠</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rPr>
        <w:t xml:space="preserve">، والآيات في هذا كثيرة، كما أن الأحاديث في </w:t>
      </w:r>
      <w:r w:rsidRPr="00485D2D">
        <w:rPr>
          <w:rFonts w:ascii="Times New Roman" w:eastAsia="Times New Roman" w:hAnsi="Times New Roman" w:cs="KFGQPC Uthman Taha Naskh"/>
          <w:sz w:val="28"/>
          <w:szCs w:val="32"/>
          <w:rtl/>
        </w:rPr>
        <w:lastRenderedPageBreak/>
        <w:t xml:space="preserve">هذا أكثر من أن تحصر، وهو معلوم من دين </w:t>
      </w:r>
      <w:r w:rsidRPr="00485D2D">
        <w:rPr>
          <w:rFonts w:ascii="Times New Roman" w:eastAsia="Times New Roman" w:hAnsi="Times New Roman" w:cs="KFGQPC Uthman Taha Naskh"/>
          <w:spacing w:val="-4"/>
          <w:sz w:val="28"/>
          <w:szCs w:val="32"/>
          <w:rtl/>
        </w:rPr>
        <w:t>الإسلام ضرورة أنه صلوات الله وسلامه عليه رسول الله إلى الناس كلهم.</w:t>
      </w:r>
    </w:p>
    <w:p w:rsidR="00485D2D" w:rsidRPr="00485D2D" w:rsidRDefault="00485D2D" w:rsidP="00485D2D">
      <w:pPr>
        <w:widowControl w:val="0"/>
        <w:bidi/>
        <w:spacing w:before="480" w:after="240" w:line="540" w:lineRule="exact"/>
        <w:jc w:val="center"/>
        <w:rPr>
          <w:rFonts w:ascii="Lotus Linotype" w:eastAsia="Times New Roman" w:hAnsi="Lotus Linotype" w:cs="Lotus Linotype" w:hint="cs"/>
          <w:b/>
          <w:bCs/>
          <w:sz w:val="40"/>
          <w:szCs w:val="40"/>
          <w:rtl/>
        </w:rPr>
      </w:pPr>
      <w:r w:rsidRPr="00485D2D">
        <w:rPr>
          <w:rFonts w:ascii="Lotus Linotype" w:eastAsia="Times New Roman" w:hAnsi="Lotus Linotype" w:cs="Lotus Linotype"/>
          <w:b/>
          <w:bCs/>
          <w:sz w:val="40"/>
          <w:szCs w:val="40"/>
          <w:rtl/>
        </w:rPr>
        <w:t>المبحث الثاني</w:t>
      </w:r>
    </w:p>
    <w:p w:rsidR="00485D2D" w:rsidRPr="00485D2D" w:rsidRDefault="00485D2D" w:rsidP="00485D2D">
      <w:pPr>
        <w:widowControl w:val="0"/>
        <w:bidi/>
        <w:spacing w:before="240" w:after="240" w:line="540" w:lineRule="exact"/>
        <w:jc w:val="center"/>
        <w:rPr>
          <w:rFonts w:ascii="Lotus Linotype" w:eastAsia="Times New Roman" w:hAnsi="Lotus Linotype" w:cs="Lotus Linotype"/>
          <w:b/>
          <w:bCs/>
          <w:sz w:val="40"/>
          <w:szCs w:val="40"/>
          <w:rtl/>
        </w:rPr>
      </w:pPr>
      <w:r w:rsidRPr="00485D2D">
        <w:rPr>
          <w:rFonts w:ascii="Lotus Linotype" w:eastAsia="Times New Roman" w:hAnsi="Lotus Linotype" w:cs="Lotus Linotype"/>
          <w:b/>
          <w:bCs/>
          <w:sz w:val="40"/>
          <w:szCs w:val="40"/>
          <w:rtl/>
        </w:rPr>
        <w:t>أحكام المقارئ الإلكترونية</w:t>
      </w:r>
    </w:p>
    <w:p w:rsidR="00485D2D" w:rsidRPr="00485D2D" w:rsidRDefault="00485D2D" w:rsidP="00485D2D">
      <w:pPr>
        <w:widowControl w:val="0"/>
        <w:bidi/>
        <w:spacing w:after="180" w:line="54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تمهيد: </w:t>
      </w:r>
    </w:p>
    <w:p w:rsidR="00485D2D" w:rsidRPr="00485D2D" w:rsidRDefault="00485D2D" w:rsidP="00485D2D">
      <w:pPr>
        <w:widowControl w:val="0"/>
        <w:bidi/>
        <w:spacing w:after="180" w:line="54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اقتضت سنة الله سبحانه وتعالى بوقوع الحوادث وظهور المستجدات في شتى جوانب الحياة، ففي عهد النبي ﷺ كان الوحي يبين أحكام الوقائع والمستجدات، وكان النبي ﷺ يبين كل ما أشكل على أصحابه رضي الله عنهم، وقد مكنه الله من ذلك، فقال سبحانه: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272"/>
          <w:color w:val="000000"/>
          <w:sz w:val="28"/>
          <w:szCs w:val="32"/>
          <w:rtl/>
        </w:rPr>
        <w:t>ﭥﭦﭧﭨﭩﭪﭫﭬﭭﭮ</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النحل: ٤٤</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rPr>
        <w:t xml:space="preserve">، وكل ما كان يخبرهم به أو يأمرهم به وحي من الله سبحانه وتعالى، قال سبحانه: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526"/>
          <w:color w:val="000000"/>
          <w:sz w:val="28"/>
          <w:szCs w:val="32"/>
          <w:rtl/>
        </w:rPr>
        <w:t>ﭛﭜﭝﭞ</w:t>
      </w:r>
      <w:proofErr w:type="spellEnd"/>
      <w:r w:rsidRPr="00485D2D">
        <w:rPr>
          <w:rFonts w:ascii="Lotus Linotype" w:eastAsia="Times New Roman" w:hAnsi="Lotus Linotype" w:cs="Lotus Linotype"/>
          <w:color w:val="000000"/>
          <w:sz w:val="28"/>
          <w:szCs w:val="32"/>
          <w:rtl/>
        </w:rPr>
        <w:t>*</w:t>
      </w:r>
      <w:proofErr w:type="spellStart"/>
      <w:r w:rsidRPr="00485D2D">
        <w:rPr>
          <w:rFonts w:ascii="Times New Roman" w:eastAsia="Times New Roman" w:hAnsi="Times New Roman" w:cs="QCF_P526"/>
          <w:color w:val="000000"/>
          <w:sz w:val="28"/>
          <w:szCs w:val="32"/>
          <w:rtl/>
        </w:rPr>
        <w:t>ﭠﭡﭢﭣﭤ</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 xml:space="preserve">النجم: ٣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 xml:space="preserve"> ٤</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rPr>
        <w:t>، وكان له اجتهادات يقره الوحي عليها أو ينزل القرآن بالتوجيه إلى الصواب؛ كما في أسرى بدر، وصدر سورة عبس.</w:t>
      </w:r>
    </w:p>
    <w:p w:rsidR="00485D2D" w:rsidRPr="00485D2D" w:rsidRDefault="00485D2D" w:rsidP="00485D2D">
      <w:pPr>
        <w:widowControl w:val="0"/>
        <w:bidi/>
        <w:spacing w:after="120" w:line="54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وكان الن</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بي</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ﷺ ي</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ع</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ل</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م أصحابه رضي الله عنهم كيف يحملون </w:t>
      </w:r>
      <w:r w:rsidRPr="00485D2D">
        <w:rPr>
          <w:rFonts w:ascii="Times New Roman" w:eastAsia="Times New Roman" w:hAnsi="Times New Roman" w:cs="KFGQPC Uthman Taha Naskh"/>
          <w:sz w:val="28"/>
          <w:szCs w:val="32"/>
          <w:rtl/>
        </w:rPr>
        <w:lastRenderedPageBreak/>
        <w:t>الأمان</w:t>
      </w:r>
      <w:r w:rsidRPr="00485D2D">
        <w:rPr>
          <w:rFonts w:ascii="Times New Roman" w:eastAsia="Times New Roman" w:hAnsi="Times New Roman" w:cs="KFGQPC Uthman Taha Naskh" w:hint="cs"/>
          <w:sz w:val="28"/>
          <w:szCs w:val="32"/>
          <w:rtl/>
        </w:rPr>
        <w:t>ـ</w:t>
      </w:r>
      <w:r w:rsidRPr="00485D2D">
        <w:rPr>
          <w:rFonts w:ascii="Times New Roman" w:eastAsia="Times New Roman" w:hAnsi="Times New Roman" w:cs="KFGQPC Uthman Taha Naskh"/>
          <w:sz w:val="28"/>
          <w:szCs w:val="32"/>
          <w:rtl/>
        </w:rPr>
        <w:t>ة من بعده، فكان يربي فيهم القيادة والريادة في جميع جوانب الحياة، ومن أهم تلك الجوانب التعلم والتعليم، فكان يرسل أصحابه رضي الله عنهم قضاة ومعلمين، وكان عليه الصلاة والسلام ي</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ق</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د</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م من أصحابه م</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ن</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يبرز في كل جانب من الجوانب العلمية في تخصصه، فقد أثنى ﷺ على عليٍّ</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58"/>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رضي الله عنه في القضاء، وأثنى على أبي </w:t>
      </w:r>
      <w:r w:rsidRPr="00485D2D">
        <w:rPr>
          <w:rFonts w:ascii="Times New Roman" w:eastAsia="Times New Roman" w:hAnsi="Times New Roman" w:cs="KFGQPC Uthman Taha Naskh" w:hint="cs"/>
          <w:sz w:val="28"/>
          <w:szCs w:val="32"/>
          <w:rtl/>
        </w:rPr>
        <w:t>ا</w:t>
      </w:r>
      <w:r w:rsidRPr="00485D2D">
        <w:rPr>
          <w:rFonts w:ascii="Times New Roman" w:eastAsia="Times New Roman" w:hAnsi="Times New Roman" w:cs="KFGQPC Uthman Taha Naskh"/>
          <w:sz w:val="28"/>
          <w:szCs w:val="32"/>
          <w:rtl/>
        </w:rPr>
        <w:t>بن كعب رضي الله عنه في الإقراء، وأثنى على معاذ بن جبل</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59"/>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رضي الله عنه في معرفة الحلال والحرام، وأثنى على زيد بن ثابت</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60"/>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رضي الله عنه في الفرائض، كما أثنى على غير هؤلاء في </w:t>
      </w:r>
      <w:r w:rsidRPr="00485D2D">
        <w:rPr>
          <w:rFonts w:ascii="Times New Roman" w:eastAsia="Times New Roman" w:hAnsi="Times New Roman" w:cs="KFGQPC Uthman Taha Naskh"/>
          <w:sz w:val="28"/>
          <w:szCs w:val="32"/>
          <w:rtl/>
        </w:rPr>
        <w:lastRenderedPageBreak/>
        <w:t>تخصصات عدة.</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ولما لحق النبي ﷺ بالرفيق الأعلى كان قد وضع قواعد واضحة ب</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ي</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ن فيها لعلماء الصحابة كيفية الاجتهاد في استنباط الأحكام من النصوص الشرعية، وكيفية القياس عليها عند عدم وجود النص، ولم تزل الأمة تسير على هذا النهج المبارك إلى يومنا هذا فلم ت</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خ</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ل</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قضية ولم ي</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خ</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ل</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حادث عن حكم شرعي إم</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ا نص</w:t>
      </w:r>
      <w:r w:rsidRPr="00485D2D">
        <w:rPr>
          <w:rFonts w:ascii="Times New Roman" w:eastAsia="Times New Roman" w:hAnsi="Times New Roman" w:cs="KFGQPC Uthman Taha Naskh" w:hint="cs"/>
          <w:sz w:val="28"/>
          <w:szCs w:val="32"/>
          <w:rtl/>
        </w:rPr>
        <w:t>ّاً،</w:t>
      </w:r>
      <w:r w:rsidRPr="00485D2D">
        <w:rPr>
          <w:rFonts w:ascii="Times New Roman" w:eastAsia="Times New Roman" w:hAnsi="Times New Roman" w:cs="KFGQPC Uthman Taha Naskh"/>
          <w:sz w:val="28"/>
          <w:szCs w:val="32"/>
          <w:rtl/>
        </w:rPr>
        <w:t xml:space="preserve"> وإم</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ا قياسا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على النص.</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وفي هذا البحث سأتعرض ـ قدر المستطاع ـ لبعض أحكام</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المقارئ الإلكترونية</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مع علمي بأن كثيرا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من هذه الأحكام قد تم بحثه في كثير من كتب السلف رحمهم الله جميعا، وستأتي الإشارة إلى ذلك</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بإذن الله.</w:t>
      </w:r>
    </w:p>
    <w:p w:rsidR="00485D2D" w:rsidRPr="00485D2D" w:rsidRDefault="00485D2D" w:rsidP="00485D2D">
      <w:pPr>
        <w:widowControl w:val="0"/>
        <w:bidi/>
        <w:spacing w:before="240" w:after="120" w:line="52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المطلب الأول: المقارئ الإلكترونية حكمها حكم الوسائل: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الوسائل جمع وسيلة، والوسيلة: ما يتقرب بها إلى المقصود، قال في لسان العرب</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61"/>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والوسيلة: الوصلة والقربى، وج</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م</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ع</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ها الوسائل، قال الله 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287"/>
          <w:color w:val="000000"/>
          <w:sz w:val="28"/>
          <w:szCs w:val="32"/>
          <w:rtl/>
        </w:rPr>
        <w:t>ﯥ</w:t>
      </w:r>
      <w:proofErr w:type="spellEnd"/>
      <w:r w:rsidRPr="00485D2D">
        <w:rPr>
          <w:rFonts w:ascii="Times New Roman" w:eastAsia="Times New Roman" w:hAnsi="Times New Roman" w:cs="QCF_P287"/>
          <w:color w:val="000000"/>
          <w:sz w:val="28"/>
          <w:szCs w:val="32"/>
          <w:rtl/>
        </w:rPr>
        <w:t xml:space="preserve"> ﯦ ﯧ ﯨ ﯩ ﯪ ﯫ ﯬ </w:t>
      </w:r>
      <w:r w:rsidRPr="00485D2D">
        <w:rPr>
          <w:rFonts w:ascii="Times New Roman" w:eastAsia="Times New Roman" w:hAnsi="Times New Roman" w:cs="QCF_P287"/>
          <w:color w:val="000000"/>
          <w:sz w:val="28"/>
          <w:szCs w:val="32"/>
          <w:rtl/>
        </w:rPr>
        <w:lastRenderedPageBreak/>
        <w:t xml:space="preserve">ﯭ </w:t>
      </w:r>
      <w:r w:rsidRPr="00485D2D">
        <w:rPr>
          <w:rFonts w:ascii="Times New Roman" w:eastAsia="Times New Roman" w:hAnsi="Times New Roman" w:cs="QCF_BSML"/>
          <w:color w:val="000000"/>
          <w:sz w:val="28"/>
          <w:szCs w:val="32"/>
          <w:rtl/>
        </w:rPr>
        <w:t>ﮊ</w:t>
      </w:r>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الإسراء: ٥٧</w:t>
      </w:r>
      <w:r w:rsidRPr="00485D2D">
        <w:rPr>
          <w:rFonts w:ascii="Times New Roman" w:eastAsia="Times New Roman" w:hAnsi="Times New Roman" w:cs="KFGQPC Uthman Taha Naskh" w:hint="cs"/>
          <w:sz w:val="24"/>
          <w:szCs w:val="24"/>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يتفق جميع الأصوليين على أن الوسائل لها أحكام المقاصد، فهي تابعة لمقاصدها إيجابا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وسلبا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وتأخذ ألقاب الأحكام التكليفية الخمسة، فإذا كانت المقاصد حراما، فالوسيلة إلى الحرام حرام، وإذا كانت المقاصد واجبة؛ فما لا يتم الواجب إلا به فهو واجب، وهكذا في المكروه والمندوب، والمباح.</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وربما كانت الوسيلة أفضل من </w:t>
      </w:r>
      <w:proofErr w:type="spellStart"/>
      <w:r w:rsidRPr="00485D2D">
        <w:rPr>
          <w:rFonts w:ascii="Times New Roman" w:eastAsia="Times New Roman" w:hAnsi="Times New Roman" w:cs="KFGQPC Uthman Taha Naskh"/>
          <w:sz w:val="28"/>
          <w:szCs w:val="32"/>
          <w:rtl/>
        </w:rPr>
        <w:t>مقصودها</w:t>
      </w:r>
      <w:proofErr w:type="spellEnd"/>
      <w:r w:rsidRPr="00485D2D">
        <w:rPr>
          <w:rFonts w:ascii="Times New Roman" w:eastAsia="Times New Roman" w:hAnsi="Times New Roman" w:cs="KFGQPC Uthman Taha Naskh"/>
          <w:sz w:val="28"/>
          <w:szCs w:val="32"/>
          <w:rtl/>
        </w:rPr>
        <w:t>؛ كوسيلة تحصيل المعارف، والعمل على إصلاح الذات، والإعانة على المباح أفضل من المباح؛ لأن الإعانة عليه موجبة لثواب الآخرة</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62"/>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والوسائل تختلف من شخص لآخر ومن مكان إلى مكان،</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ومن زمان إلى زمان؛ فما تقدم به الصحابي من طاعة لا يماثله فيها أحد، قال ﷺ: (لاَ تَسُبُّوا أَصْحَابِي فلوا أَنَّ أَحَدَكُمْ أَنْفَقَ مِثْلَ أُحُدٍ ذَهَبًا ما بَلَغَ مُدَّ أَحَدِهِمْ ولا نَصِيفَهُ)</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63"/>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وعن أبي هُرَيْرَةَ رضي الله عنه</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64"/>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 xml:space="preserve">أَنَّ </w:t>
      </w:r>
      <w:r w:rsidRPr="00485D2D">
        <w:rPr>
          <w:rFonts w:ascii="Times New Roman" w:eastAsia="Times New Roman" w:hAnsi="Times New Roman" w:cs="KFGQPC Uthman Taha Naskh"/>
          <w:sz w:val="28"/>
          <w:szCs w:val="32"/>
          <w:rtl/>
        </w:rPr>
        <w:lastRenderedPageBreak/>
        <w:t>رَسُولَ الله ﷺ قال: (ألا أَدُلُّكُمْ على ما يَمْحُو الله بِهِ الْخَطَايَا وَيَرْفَعُ بِهِ الدَّرَجَاتِ)، قالوا: بَلَى يا رَسُولَ الل</w:t>
      </w:r>
      <w:r w:rsidRPr="00485D2D">
        <w:rPr>
          <w:rFonts w:ascii="Times New Roman" w:eastAsia="Times New Roman" w:hAnsi="Times New Roman" w:cs="KFGQPC Uthman Taha Naskh" w:hint="cs"/>
          <w:sz w:val="28"/>
          <w:szCs w:val="32"/>
          <w:rtl/>
        </w:rPr>
        <w:t>ه،</w:t>
      </w:r>
      <w:r w:rsidRPr="00485D2D">
        <w:rPr>
          <w:rFonts w:ascii="Times New Roman" w:eastAsia="Times New Roman" w:hAnsi="Times New Roman" w:cs="KFGQPC Uthman Taha Naskh"/>
          <w:sz w:val="28"/>
          <w:szCs w:val="32"/>
          <w:rtl/>
        </w:rPr>
        <w:t xml:space="preserve"> قال: (إِسْبَاغُ الْوُضُوءِ على الْمَكَارِهِ وَكَثْرَةُ </w:t>
      </w:r>
      <w:proofErr w:type="spellStart"/>
      <w:r w:rsidRPr="00485D2D">
        <w:rPr>
          <w:rFonts w:ascii="Times New Roman" w:eastAsia="Times New Roman" w:hAnsi="Times New Roman" w:cs="KFGQPC Uthman Taha Naskh"/>
          <w:sz w:val="28"/>
          <w:szCs w:val="32"/>
          <w:rtl/>
        </w:rPr>
        <w:t>الْخُطَا</w:t>
      </w:r>
      <w:proofErr w:type="spellEnd"/>
      <w:r w:rsidRPr="00485D2D">
        <w:rPr>
          <w:rFonts w:ascii="Times New Roman" w:eastAsia="Times New Roman" w:hAnsi="Times New Roman" w:cs="KFGQPC Uthman Taha Naskh"/>
          <w:sz w:val="28"/>
          <w:szCs w:val="32"/>
          <w:rtl/>
        </w:rPr>
        <w:t xml:space="preserve"> إلى الْمَسَاجِدِ وَانْتِظَارُ الصَّلَاةِ بَعْدَ الصَّلَاةِ فَذَلِكُم الرِّبَاطُ)</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65"/>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فإسباغ الوضوء مع صعوبة استعمال الماء في شدة البرد أو شدة الحر أفضل من استخدامه في الأوقات المعتدلة، وعبادة الله في مكة والتزام الطاعات فيها خير من التزام كل ذلك في غيرها.</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ولا شك أن حفظ القرآن والمحافظة عليه وفهمه، وتعلم أحكامه وتحكيمه في كل جوانب الحياة مقصد شرعي، قال 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132"/>
          <w:color w:val="000000"/>
          <w:sz w:val="28"/>
          <w:szCs w:val="32"/>
          <w:rtl/>
        </w:rPr>
        <w:t>ﮀ</w:t>
      </w:r>
      <w:proofErr w:type="spellEnd"/>
      <w:r w:rsidRPr="00485D2D">
        <w:rPr>
          <w:rFonts w:ascii="Times New Roman" w:eastAsia="Times New Roman" w:hAnsi="Times New Roman" w:cs="QCF_P132"/>
          <w:color w:val="000000"/>
          <w:sz w:val="28"/>
          <w:szCs w:val="32"/>
          <w:rtl/>
        </w:rPr>
        <w:t xml:space="preserve"> ﮁ ﮂ ﮃ ﮄ </w:t>
      </w:r>
      <w:proofErr w:type="spellStart"/>
      <w:r w:rsidRPr="00485D2D">
        <w:rPr>
          <w:rFonts w:ascii="Times New Roman" w:eastAsia="Times New Roman" w:hAnsi="Times New Roman" w:cs="QCF_P132"/>
          <w:color w:val="000000"/>
          <w:sz w:val="28"/>
          <w:szCs w:val="32"/>
          <w:rtl/>
        </w:rPr>
        <w:t>ﮅ</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الأنعام: ٣٨</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rPr>
        <w:t xml:space="preserve">، وقال 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283"/>
          <w:color w:val="000000"/>
          <w:sz w:val="28"/>
          <w:szCs w:val="32"/>
          <w:rtl/>
        </w:rPr>
        <w:t>ﮙ</w:t>
      </w:r>
      <w:proofErr w:type="spellEnd"/>
      <w:r w:rsidRPr="00485D2D">
        <w:rPr>
          <w:rFonts w:ascii="Times New Roman" w:eastAsia="Times New Roman" w:hAnsi="Times New Roman" w:cs="QCF_P283"/>
          <w:color w:val="000000"/>
          <w:sz w:val="28"/>
          <w:szCs w:val="32"/>
          <w:rtl/>
        </w:rPr>
        <w:t xml:space="preserve"> ﮚ ﮛ </w:t>
      </w:r>
      <w:proofErr w:type="spellStart"/>
      <w:r w:rsidRPr="00485D2D">
        <w:rPr>
          <w:rFonts w:ascii="Times New Roman" w:eastAsia="Times New Roman" w:hAnsi="Times New Roman" w:cs="QCF_P283"/>
          <w:color w:val="000000"/>
          <w:sz w:val="28"/>
          <w:szCs w:val="32"/>
          <w:rtl/>
        </w:rPr>
        <w:t>ﮜ</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الإسراء: ١٢</w:t>
      </w:r>
      <w:r w:rsidRPr="00485D2D">
        <w:rPr>
          <w:rFonts w:ascii="Times New Roman" w:eastAsia="Times New Roman" w:hAnsi="Times New Roman" w:cs="KFGQPC Uthman Taha Naskh" w:hint="cs"/>
          <w:sz w:val="24"/>
          <w:szCs w:val="24"/>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وقد أمر الله </w:t>
      </w:r>
      <w:proofErr w:type="spellStart"/>
      <w:r w:rsidRPr="00485D2D">
        <w:rPr>
          <w:rFonts w:ascii="Times New Roman" w:eastAsia="Times New Roman" w:hAnsi="Times New Roman" w:cs="KFGQPC Uthman Taha Naskh"/>
          <w:sz w:val="28"/>
          <w:szCs w:val="32"/>
          <w:rtl/>
        </w:rPr>
        <w:t>بالاستمساك</w:t>
      </w:r>
      <w:proofErr w:type="spellEnd"/>
      <w:r w:rsidRPr="00485D2D">
        <w:rPr>
          <w:rFonts w:ascii="Times New Roman" w:eastAsia="Times New Roman" w:hAnsi="Times New Roman" w:cs="KFGQPC Uthman Taha Naskh"/>
          <w:sz w:val="28"/>
          <w:szCs w:val="32"/>
          <w:rtl/>
        </w:rPr>
        <w:t xml:space="preserve"> به، ومن استمسك به كان على صراط الله المستقيم، قال 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492"/>
          <w:color w:val="000000"/>
          <w:sz w:val="28"/>
          <w:szCs w:val="32"/>
          <w:rtl/>
        </w:rPr>
        <w:t>ﮫ</w:t>
      </w:r>
      <w:proofErr w:type="spellEnd"/>
      <w:r w:rsidRPr="00485D2D">
        <w:rPr>
          <w:rFonts w:ascii="Times New Roman" w:eastAsia="Times New Roman" w:hAnsi="Times New Roman" w:cs="QCF_P492"/>
          <w:color w:val="000000"/>
          <w:sz w:val="28"/>
          <w:szCs w:val="32"/>
          <w:rtl/>
        </w:rPr>
        <w:t xml:space="preserve"> ﮬ ﮭ </w:t>
      </w:r>
      <w:proofErr w:type="spellStart"/>
      <w:r w:rsidRPr="00485D2D">
        <w:rPr>
          <w:rFonts w:ascii="Times New Roman" w:eastAsia="Times New Roman" w:hAnsi="Times New Roman" w:cs="QCF_P492"/>
          <w:color w:val="000000"/>
          <w:sz w:val="28"/>
          <w:szCs w:val="32"/>
          <w:rtl/>
        </w:rPr>
        <w:t>ﮮﮯ</w:t>
      </w:r>
      <w:proofErr w:type="spellEnd"/>
      <w:r w:rsidRPr="00485D2D">
        <w:rPr>
          <w:rFonts w:ascii="Times New Roman" w:eastAsia="Times New Roman" w:hAnsi="Times New Roman" w:cs="QCF_P492"/>
          <w:color w:val="000000"/>
          <w:sz w:val="28"/>
          <w:szCs w:val="32"/>
          <w:rtl/>
        </w:rPr>
        <w:t xml:space="preserve"> ﮰ ﮱ ﯓ </w:t>
      </w:r>
      <w:proofErr w:type="spellStart"/>
      <w:r w:rsidRPr="00485D2D">
        <w:rPr>
          <w:rFonts w:ascii="Times New Roman" w:eastAsia="Times New Roman" w:hAnsi="Times New Roman" w:cs="QCF_P492"/>
          <w:color w:val="000000"/>
          <w:sz w:val="28"/>
          <w:szCs w:val="32"/>
          <w:rtl/>
        </w:rPr>
        <w:t>ﯔ</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الزخرف: ٤٣</w:t>
      </w:r>
      <w:r w:rsidRPr="00485D2D">
        <w:rPr>
          <w:rFonts w:ascii="Times New Roman" w:eastAsia="Times New Roman" w:hAnsi="Times New Roman" w:cs="KFGQPC Uthman Taha Naskh" w:hint="cs"/>
          <w:sz w:val="24"/>
          <w:szCs w:val="24"/>
          <w:rtl/>
        </w:rPr>
        <w:t>]</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كما جعله الله فخرا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لأمة محمد ﷺ سابقها ولاحقها، قال 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322"/>
          <w:color w:val="000000"/>
          <w:sz w:val="28"/>
          <w:szCs w:val="32"/>
          <w:rtl/>
        </w:rPr>
        <w:t>ﯠﯡ</w:t>
      </w:r>
      <w:proofErr w:type="spellEnd"/>
      <w:r w:rsidRPr="00485D2D">
        <w:rPr>
          <w:rFonts w:ascii="Times New Roman" w:eastAsia="Times New Roman" w:hAnsi="Times New Roman" w:cs="QCF_P322"/>
          <w:color w:val="000000"/>
          <w:sz w:val="28"/>
          <w:szCs w:val="32"/>
          <w:rtl/>
        </w:rPr>
        <w:t xml:space="preserve"> ﯢ ﯣ ﯤ </w:t>
      </w:r>
      <w:proofErr w:type="spellStart"/>
      <w:r w:rsidRPr="00485D2D">
        <w:rPr>
          <w:rFonts w:ascii="Times New Roman" w:eastAsia="Times New Roman" w:hAnsi="Times New Roman" w:cs="QCF_P322"/>
          <w:color w:val="000000"/>
          <w:sz w:val="28"/>
          <w:szCs w:val="32"/>
          <w:rtl/>
        </w:rPr>
        <w:t>ﯥﯦ</w:t>
      </w:r>
      <w:proofErr w:type="spellEnd"/>
      <w:r w:rsidRPr="00485D2D">
        <w:rPr>
          <w:rFonts w:ascii="Times New Roman" w:eastAsia="Times New Roman" w:hAnsi="Times New Roman" w:cs="QCF_P322"/>
          <w:color w:val="000000"/>
          <w:sz w:val="28"/>
          <w:szCs w:val="32"/>
          <w:rtl/>
        </w:rPr>
        <w:t xml:space="preserve"> ﯧ ﯨ </w:t>
      </w:r>
      <w:r w:rsidRPr="00485D2D">
        <w:rPr>
          <w:rFonts w:ascii="Times New Roman" w:eastAsia="Times New Roman" w:hAnsi="Times New Roman" w:cs="QCF_BSML"/>
          <w:color w:val="000000"/>
          <w:sz w:val="28"/>
          <w:szCs w:val="32"/>
          <w:rtl/>
        </w:rPr>
        <w:t>ﮊ</w:t>
      </w:r>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الأنبياء: ١٠</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rPr>
        <w:t xml:space="preserve">، وقال 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492"/>
          <w:color w:val="000000"/>
          <w:sz w:val="28"/>
          <w:szCs w:val="32"/>
          <w:rtl/>
        </w:rPr>
        <w:t>ﯖ</w:t>
      </w:r>
      <w:proofErr w:type="spellEnd"/>
      <w:r w:rsidRPr="00485D2D">
        <w:rPr>
          <w:rFonts w:ascii="Times New Roman" w:eastAsia="Times New Roman" w:hAnsi="Times New Roman" w:cs="QCF_P492"/>
          <w:color w:val="000000"/>
          <w:sz w:val="28"/>
          <w:szCs w:val="32"/>
          <w:rtl/>
        </w:rPr>
        <w:t xml:space="preserve"> ﯗ ﯘ </w:t>
      </w:r>
      <w:proofErr w:type="spellStart"/>
      <w:r w:rsidRPr="00485D2D">
        <w:rPr>
          <w:rFonts w:ascii="Times New Roman" w:eastAsia="Times New Roman" w:hAnsi="Times New Roman" w:cs="QCF_P492"/>
          <w:color w:val="000000"/>
          <w:sz w:val="28"/>
          <w:szCs w:val="32"/>
          <w:rtl/>
        </w:rPr>
        <w:t>ﯙﯚ</w:t>
      </w:r>
      <w:proofErr w:type="spellEnd"/>
      <w:r w:rsidRPr="00485D2D">
        <w:rPr>
          <w:rFonts w:ascii="Times New Roman" w:eastAsia="Times New Roman" w:hAnsi="Times New Roman" w:cs="QCF_P492"/>
          <w:color w:val="000000"/>
          <w:sz w:val="28"/>
          <w:szCs w:val="32"/>
          <w:rtl/>
        </w:rPr>
        <w:t xml:space="preserve"> ﯛ ﯜ </w:t>
      </w:r>
      <w:r w:rsidRPr="00485D2D">
        <w:rPr>
          <w:rFonts w:ascii="Times New Roman" w:eastAsia="Times New Roman" w:hAnsi="Times New Roman" w:cs="QCF_BSML"/>
          <w:color w:val="000000"/>
          <w:sz w:val="28"/>
          <w:szCs w:val="32"/>
          <w:rtl/>
        </w:rPr>
        <w:t>ﮊ</w:t>
      </w:r>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الزخرف: ٤٤</w:t>
      </w:r>
      <w:r w:rsidRPr="00485D2D">
        <w:rPr>
          <w:rFonts w:ascii="Times New Roman" w:eastAsia="Times New Roman" w:hAnsi="Times New Roman" w:cs="KFGQPC Uthman Taha Naskh" w:hint="cs"/>
          <w:sz w:val="24"/>
          <w:szCs w:val="24"/>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sz w:val="28"/>
          <w:szCs w:val="32"/>
          <w:rtl/>
        </w:rPr>
        <w:lastRenderedPageBreak/>
        <w:t>ولهذه المكانة الكبيرة للقرآن الكريم في حياة الأمة الإسلامية ـ مع تكفل الله بحفظه كما جاء في قوله</w:t>
      </w:r>
      <w:r w:rsidRPr="00485D2D">
        <w:rPr>
          <w:rFonts w:ascii="Times New Roman" w:eastAsia="Times New Roman" w:hAnsi="Times New Roman" w:cs="KFGQPC Uthman Taha Naskh" w:hint="cs"/>
          <w:sz w:val="28"/>
          <w:szCs w:val="32"/>
          <w:rtl/>
        </w:rPr>
        <w:t xml:space="preserve">: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262"/>
          <w:color w:val="000000"/>
          <w:sz w:val="28"/>
          <w:szCs w:val="32"/>
          <w:rtl/>
        </w:rPr>
        <w:t>ﮗﮘ</w:t>
      </w:r>
      <w:proofErr w:type="spellEnd"/>
      <w:r w:rsidRPr="00485D2D">
        <w:rPr>
          <w:rFonts w:ascii="Times New Roman" w:eastAsia="Times New Roman" w:hAnsi="Times New Roman" w:cs="QCF_P262"/>
          <w:color w:val="000000"/>
          <w:sz w:val="28"/>
          <w:szCs w:val="32"/>
          <w:rtl/>
        </w:rPr>
        <w:t xml:space="preserve"> ﮙ ﮚ ﮛ ﮜ </w:t>
      </w:r>
      <w:proofErr w:type="spellStart"/>
      <w:r w:rsidRPr="00485D2D">
        <w:rPr>
          <w:rFonts w:ascii="Times New Roman" w:eastAsia="Times New Roman" w:hAnsi="Times New Roman" w:cs="QCF_P262"/>
          <w:color w:val="000000"/>
          <w:sz w:val="28"/>
          <w:szCs w:val="32"/>
          <w:rtl/>
        </w:rPr>
        <w:t>ﮝ</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الحجر: ٩</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rPr>
        <w:t xml:space="preserve"> ـ اتخذت الأمة وسائل كثيرة لتحصيل هذه الغاية الكبيرة؛ فمن الكتاتيب والمساجد والزوايا إلى المدارس النظامية والجامعات، ثم كانت التقنيات الحديثة التي كان أولها الطباعة وآخرها المقارئ الإلكترونية مرورا بالإذاعات المسموعة والمرئية، ولعل الله يأتي بغير هذه الوسائل</w:t>
      </w:r>
      <w:r w:rsidRPr="00485D2D">
        <w:rPr>
          <w:rFonts w:ascii="Times New Roman" w:eastAsia="Times New Roman" w:hAnsi="Times New Roman" w:cs="KFGQPC Uthman Taha Naskh" w:hint="cs"/>
          <w:sz w:val="28"/>
          <w:szCs w:val="32"/>
          <w:rtl/>
        </w:rPr>
        <w:t>.</w:t>
      </w:r>
    </w:p>
    <w:p w:rsidR="00485D2D" w:rsidRPr="00485D2D" w:rsidRDefault="00485D2D" w:rsidP="00485D2D">
      <w:pPr>
        <w:widowControl w:val="0"/>
        <w:bidi/>
        <w:spacing w:before="240" w:after="120" w:line="52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المطلب الثاني: أقوال المتخصصين في تعليم القرآن الكريم في المقارئ الإلكترونية.</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وقفت على تعليم القرآن الكريم في المقرأة الإلكترونية في المنطقة الشرقية في مدينة الدمام بمركز الإمام حفص للدورات القرآنية أحد فروع الجمعية الخيرية لتحفيظ القرآن الكريم، وتسمى غرفتها للإقراء (غرفة رياض الجنة)، وقد كان قصب السبق في حلقات الإقراء الإلكترونية للجمعية الخيرية لتحفيظ القرآن الكريم بمحافظة الطائف، </w:t>
      </w:r>
      <w:r w:rsidRPr="00485D2D">
        <w:rPr>
          <w:rFonts w:ascii="Times New Roman" w:eastAsia="Times New Roman" w:hAnsi="Times New Roman" w:cs="KFGQPC Uthman Taha Naskh" w:hint="cs"/>
          <w:sz w:val="28"/>
          <w:szCs w:val="32"/>
          <w:rtl/>
        </w:rPr>
        <w:t>فقد</w:t>
      </w:r>
      <w:r w:rsidRPr="00485D2D">
        <w:rPr>
          <w:rFonts w:ascii="Times New Roman" w:eastAsia="Times New Roman" w:hAnsi="Times New Roman" w:cs="KFGQPC Uthman Taha Naskh"/>
          <w:sz w:val="28"/>
          <w:szCs w:val="32"/>
          <w:rtl/>
        </w:rPr>
        <w:t xml:space="preserve"> افتتحت حلقة الإقراء الإلكترونية فيها عام 1422هـ</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66"/>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ثم تبعتها في هذا الخير الجمعية الخيرية لتحفيظ القرآن </w:t>
      </w:r>
      <w:r w:rsidRPr="00485D2D">
        <w:rPr>
          <w:rFonts w:ascii="Times New Roman" w:eastAsia="Times New Roman" w:hAnsi="Times New Roman" w:cs="KFGQPC Uthman Taha Naskh"/>
          <w:sz w:val="28"/>
          <w:szCs w:val="32"/>
          <w:rtl/>
        </w:rPr>
        <w:lastRenderedPageBreak/>
        <w:t>الكريم بمحافظة جدة</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67"/>
      </w:r>
      <w:r w:rsidRPr="00485D2D">
        <w:rPr>
          <w:rFonts w:ascii="Times New Roman" w:eastAsia="Times New Roman" w:hAnsi="Times New Roman" w:cs="KFGQPC Uthman Taha Naskh" w:hint="cs"/>
          <w:caps/>
          <w:sz w:val="28"/>
          <w:szCs w:val="32"/>
          <w:vertAlign w:val="superscript"/>
          <w:rtl/>
        </w:rPr>
        <w:t>)</w:t>
      </w:r>
      <w:r w:rsidRPr="00485D2D">
        <w:rPr>
          <w:rFonts w:ascii="Times New Roman" w:eastAsia="Times New Roman" w:hAnsi="Times New Roman" w:cs="KFGQPC Uthman Taha Naskh"/>
          <w:sz w:val="28"/>
          <w:szCs w:val="32"/>
          <w:rtl/>
        </w:rPr>
        <w:t>، ثم الجمعية بالدمام، فالجمعية بالرياض.</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وفي كثير من المواقع الإسلامية المتخصصة غرف لتعليم القرآن الكريم وتجويده في بث مباشر إلى جميع المعمورة، وحرصا منها على التميز خصصت جمعية جدة مقرأة إلكترونية خاصة بالنساء، يُعَلِّمُ فيها نساء فضليات</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68"/>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ولا يمكن </w:t>
      </w:r>
      <w:r w:rsidRPr="00485D2D">
        <w:rPr>
          <w:rFonts w:ascii="Times New Roman" w:eastAsia="Times New Roman" w:hAnsi="Times New Roman" w:cs="KFGQPC Uthman Taha Naskh" w:hint="cs"/>
          <w:sz w:val="28"/>
          <w:szCs w:val="32"/>
          <w:rtl/>
        </w:rPr>
        <w:t>أحداً</w:t>
      </w:r>
      <w:r w:rsidRPr="00485D2D">
        <w:rPr>
          <w:rFonts w:ascii="Times New Roman" w:eastAsia="Times New Roman" w:hAnsi="Times New Roman" w:cs="KFGQPC Uthman Taha Naskh"/>
          <w:sz w:val="28"/>
          <w:szCs w:val="32"/>
          <w:rtl/>
        </w:rPr>
        <w:t xml:space="preserve"> أن يدخلها إلا باسم مستخدم وكلمة سر خاصين، وحذا ح</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ذ</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و</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الجمعية</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كثير</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من المواقع الإسلامية والنسائية منها خاصة بافتتاح مقارئ خاصة للنساء</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69"/>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كما خصصت بعض الجهات</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في غرف الإقراء الخاصة بها وقتا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لإقراء النساء لا يدخله سواهن باسم خاص وكلمة سر</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70"/>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في الوقت المحدد لهن.</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وقد توسع عمل هذه الغرف فشملت مع تعليم القرآن الكريم فنونا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علميةً متعددة؛ كالحديث والتفسير والدراسة عن بعد، بل أصبح </w:t>
      </w:r>
      <w:r w:rsidRPr="00485D2D">
        <w:rPr>
          <w:rFonts w:ascii="Times New Roman" w:eastAsia="Times New Roman" w:hAnsi="Times New Roman" w:cs="KFGQPC Uthman Taha Naskh"/>
          <w:sz w:val="28"/>
          <w:szCs w:val="32"/>
          <w:rtl/>
        </w:rPr>
        <w:lastRenderedPageBreak/>
        <w:t>بعضها يبث طوال اليوم أشبه بالقنوات الفضائية، ويحدد القائمون على الغرف أوقات الإقراء والتجويد والمحاضرات المباشرة، وأصبح العالم يلقى المحاضرة من بيته ويستقبلها المستمعون ـ بل ربما المشاهدون ـ من جميع أنحاء المعمورة. فالحمد لله رب العالمين.</w:t>
      </w:r>
    </w:p>
    <w:p w:rsidR="00485D2D" w:rsidRPr="00485D2D" w:rsidRDefault="00485D2D" w:rsidP="00485D2D">
      <w:pPr>
        <w:widowControl w:val="0"/>
        <w:bidi/>
        <w:spacing w:before="240" w:after="120" w:line="52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عدد المتعلمين في هذه المقارئ: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في مركز الإمام حفص بالدمام سألت المشرف على حلقة الإقراء الإلكترونية عن عدد الطلاب الذين يتعلمون تصحيح القرآن الكريم في المقرأة، فأجابني</w:t>
      </w:r>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71"/>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 xml:space="preserve"> بأن العدد في الصباح أكثر من ستين متعلما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ويبلغ المتعلمون في المساء أكثر من مئتين</w:t>
      </w:r>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72"/>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ومثل هذا العدد والفرق بين الفترتين يذكره أصحاب المقارئ في جدة والطائف.</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وقال المهندس عبد العزيز عبد الله حنفي</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73"/>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رئيس الجمعية الخيرية لتحفيظ القرآن الكريم بمحافظة جدة في مقابلة معه</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 xml:space="preserve">إن </w:t>
      </w:r>
      <w:r w:rsidRPr="00485D2D">
        <w:rPr>
          <w:rFonts w:ascii="Times New Roman" w:eastAsia="Times New Roman" w:hAnsi="Times New Roman" w:cs="KFGQPC Uthman Taha Naskh"/>
          <w:sz w:val="28"/>
          <w:szCs w:val="32"/>
          <w:rtl/>
        </w:rPr>
        <w:lastRenderedPageBreak/>
        <w:t>الجمعية استفادت كثيراً من التقدم العلمي التقني والانفتاح المعلوماتي، مؤكداً أن</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 xml:space="preserve">المقرأة الإلكترونية، التي افتتحت منذ ثلاث سنوات، تعمل الآن </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16</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ساعة على مدار</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اليوم، بعد أن كانت تقدم دروسها بواقع أربع ساعات يومياً، وتطمح الجمعية أن تصل</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 xml:space="preserve">ساعات العمل فيها إلى </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24</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ساعة يومياً.</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وأوضح حنفي أن المقرأة، عبارة عن ثلاث غرف، إحداها خاصة بالنساء، والدراسة في جميع</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هذه الغرف لمن يريد تعلم القرآن الكريم من مختلف دول العالم، ويستفيد منها حالياًَ</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 xml:space="preserve">مسلمون في أكثر من </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37</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دولة، و</w:t>
      </w:r>
      <w:r w:rsidRPr="00485D2D">
        <w:rPr>
          <w:rFonts w:ascii="Times New Roman" w:eastAsia="Times New Roman" w:hAnsi="Times New Roman" w:cs="KFGQPC Uthman Taha Naskh" w:hint="cs"/>
          <w:sz w:val="28"/>
          <w:szCs w:val="32"/>
          <w:rtl/>
        </w:rPr>
        <w:t>لا سيما</w:t>
      </w:r>
      <w:r w:rsidRPr="00485D2D">
        <w:rPr>
          <w:rFonts w:ascii="Times New Roman" w:eastAsia="Times New Roman" w:hAnsi="Times New Roman" w:cs="KFGQPC Uthman Taha Naskh"/>
          <w:sz w:val="28"/>
          <w:szCs w:val="32"/>
          <w:rtl/>
        </w:rPr>
        <w:t xml:space="preserve"> أولئك الذين </w:t>
      </w:r>
      <w:r w:rsidRPr="00485D2D">
        <w:rPr>
          <w:rFonts w:ascii="Times New Roman" w:eastAsia="Times New Roman" w:hAnsi="Times New Roman" w:cs="KFGQPC Uthman Taha Naskh" w:hint="cs"/>
          <w:sz w:val="28"/>
          <w:szCs w:val="32"/>
          <w:rtl/>
        </w:rPr>
        <w:t>ليس</w:t>
      </w:r>
      <w:r w:rsidRPr="00485D2D">
        <w:rPr>
          <w:rFonts w:ascii="Times New Roman" w:eastAsia="Times New Roman" w:hAnsi="Times New Roman" w:cs="KFGQPC Uthman Taha Naskh"/>
          <w:sz w:val="28"/>
          <w:szCs w:val="32"/>
          <w:rtl/>
        </w:rPr>
        <w:t xml:space="preserve"> في دولهم مدارس لتعليم</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القرآن الكريم، أو الذين لا يسعفهم الوقت لتعلمه في غير منازلهم</w:t>
      </w:r>
      <w:r w:rsidRPr="00485D2D">
        <w:rPr>
          <w:rFonts w:ascii="Times New Roman" w:eastAsia="Times New Roman" w:hAnsi="Times New Roman" w:cs="KFGQPC Uthman Taha Naskh"/>
          <w:sz w:val="28"/>
          <w:szCs w:val="32"/>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وذكر حنفي</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أن الفترة الحالية يتم فيها تعليم القرآن عبر المقرأة من دون منح شهادات، لكنه أكد وجود</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توجه لطلب التعاون مع السفارات السعودية في الخارج، لإيجاد آلية لتمكين الحافظين من</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اجتياز امتحان حفظ القرآن، وم</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ن</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ح</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هم شهادات</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حفظه</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74"/>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sz w:val="28"/>
          <w:szCs w:val="32"/>
          <w:rtl/>
        </w:rPr>
        <w:t>ويقول الدكتور محمد ياسر جعفر</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75"/>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بالرغم من الدرجة العلمية </w:t>
      </w:r>
      <w:r w:rsidRPr="00485D2D">
        <w:rPr>
          <w:rFonts w:ascii="Times New Roman" w:eastAsia="Times New Roman" w:hAnsi="Times New Roman" w:cs="KFGQPC Uthman Taha Naskh"/>
          <w:sz w:val="28"/>
          <w:szCs w:val="32"/>
          <w:rtl/>
        </w:rPr>
        <w:lastRenderedPageBreak/>
        <w:t>العالية التي وصلت إليها أقول، إن العلم والشهادات</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والانشغال بالعمل ليست أسبابا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كافية تمنع المسلم من ارتياد الحلقات والحرص على</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كتاب</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الله</w:t>
      </w:r>
      <w:r w:rsidRPr="00485D2D">
        <w:rPr>
          <w:rFonts w:ascii="Times New Roman" w:eastAsia="Times New Roman" w:hAnsi="Times New Roman" w:cs="KFGQPC Uthman Taha Naskh"/>
          <w:sz w:val="28"/>
          <w:szCs w:val="32"/>
          <w:rtl/>
          <w:lang w:bidi="ar-IQ"/>
        </w:rPr>
        <w:t xml:space="preserve">، </w:t>
      </w:r>
      <w:r w:rsidRPr="00485D2D">
        <w:rPr>
          <w:rFonts w:ascii="Times New Roman" w:eastAsia="Times New Roman" w:hAnsi="Times New Roman" w:cs="KFGQPC Uthman Taha Naskh"/>
          <w:sz w:val="28"/>
          <w:szCs w:val="32"/>
          <w:rtl/>
        </w:rPr>
        <w:t>ومن خلال تعرُّفي على بعض الأخوة في الجمعية الخيرية لتحفيظ القرآن الكريم بجدة</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سمعت عن معهد الإمام الشاطبي وعن مقرأته الإلكترونية، وحسب علمي أنها أول جمعية</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س</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ن</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ت التعليم ا</w:t>
      </w:r>
      <w:r w:rsidRPr="00485D2D">
        <w:rPr>
          <w:rFonts w:ascii="Times New Roman" w:eastAsia="Times New Roman" w:hAnsi="Times New Roman" w:cs="KFGQPC Uthman Taha Naskh" w:hint="cs"/>
          <w:sz w:val="28"/>
          <w:szCs w:val="32"/>
          <w:rtl/>
        </w:rPr>
        <w:t>لإ</w:t>
      </w:r>
      <w:r w:rsidRPr="00485D2D">
        <w:rPr>
          <w:rFonts w:ascii="Times New Roman" w:eastAsia="Times New Roman" w:hAnsi="Times New Roman" w:cs="KFGQPC Uthman Taha Naskh"/>
          <w:sz w:val="28"/>
          <w:szCs w:val="32"/>
          <w:rtl/>
        </w:rPr>
        <w:t>لكتروني لتصحيح التلاوة</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76"/>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فجزاهم الله خيرا </w:t>
      </w:r>
      <w:r w:rsidRPr="00485D2D">
        <w:rPr>
          <w:rFonts w:ascii="Times New Roman" w:eastAsia="Times New Roman" w:hAnsi="Times New Roman" w:cs="KFGQPC Uthman Taha Naskh" w:hint="cs"/>
          <w:sz w:val="28"/>
          <w:szCs w:val="32"/>
          <w:rtl/>
        </w:rPr>
        <w:t>إذ</w:t>
      </w:r>
      <w:r w:rsidRPr="00485D2D">
        <w:rPr>
          <w:rFonts w:ascii="Times New Roman" w:eastAsia="Times New Roman" w:hAnsi="Times New Roman" w:cs="KFGQPC Uthman Taha Naskh"/>
          <w:sz w:val="28"/>
          <w:szCs w:val="32"/>
          <w:rtl/>
        </w:rPr>
        <w:t xml:space="preserve"> طوعوا التقنية لخدمة</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دينه الكريم والتحقت بها منذ حوالي عامين، ولكن التواصل كان مع الجمعية قبل هذا</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التوقيت.</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ولنجاح هذا المشروع المبارك، سيتم تطبيقه في كثير من دول العالم، يقول الدكتور</w:t>
      </w:r>
      <w:r w:rsidRPr="00485D2D">
        <w:rPr>
          <w:rFonts w:ascii="Times New Roman" w:eastAsia="Times New Roman" w:hAnsi="Times New Roman" w:cs="KFGQPC Uthman Taha Naskh" w:hint="cs"/>
          <w:sz w:val="28"/>
          <w:szCs w:val="32"/>
          <w:rtl/>
        </w:rPr>
        <w:t xml:space="preserve"> عبد الله</w:t>
      </w:r>
      <w:r w:rsidRPr="00485D2D">
        <w:rPr>
          <w:rFonts w:ascii="Times New Roman" w:eastAsia="Times New Roman" w:hAnsi="Times New Roman" w:cs="KFGQPC Uthman Taha Naskh"/>
          <w:sz w:val="28"/>
          <w:szCs w:val="32"/>
          <w:rtl/>
        </w:rPr>
        <w:t xml:space="preserve"> علي بصفر</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77"/>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أمين عام الهيئة العالمية لتحفيظ القرآن: إنها تعتبر تجربة جديدة ولكن بوادر نجاحها مبشرة جدا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حيث بُدِئ حاليا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بتطبيقها في </w:t>
      </w:r>
      <w:r w:rsidRPr="00485D2D">
        <w:rPr>
          <w:rFonts w:ascii="Times New Roman" w:eastAsia="Times New Roman" w:hAnsi="Times New Roman" w:cs="KFGQPC Uthman Taha Naskh" w:hint="cs"/>
          <w:sz w:val="28"/>
          <w:szCs w:val="32"/>
          <w:rtl/>
        </w:rPr>
        <w:t>ست</w:t>
      </w:r>
      <w:r w:rsidRPr="00485D2D">
        <w:rPr>
          <w:rFonts w:ascii="Times New Roman" w:eastAsia="Times New Roman" w:hAnsi="Times New Roman" w:cs="KFGQPC Uthman Taha Naskh"/>
          <w:sz w:val="28"/>
          <w:szCs w:val="32"/>
          <w:rtl/>
        </w:rPr>
        <w:t xml:space="preserve"> دول بالتعاون مع مؤسسة </w:t>
      </w:r>
      <w:r w:rsidRPr="00485D2D">
        <w:rPr>
          <w:rFonts w:ascii="Times New Roman" w:eastAsia="Times New Roman" w:hAnsi="Times New Roman" w:cs="KFGQPC Uthman Taha Naskh"/>
          <w:sz w:val="28"/>
          <w:szCs w:val="32"/>
          <w:rtl/>
        </w:rPr>
        <w:lastRenderedPageBreak/>
        <w:t>"حرف" لتقنية المعلومات ومن خلال هذا البرنامج الذي يع</w:t>
      </w:r>
      <w:r w:rsidRPr="00485D2D">
        <w:rPr>
          <w:rFonts w:ascii="Times New Roman" w:eastAsia="Times New Roman" w:hAnsi="Times New Roman" w:cs="KFGQPC Uthman Taha Naskh" w:hint="cs"/>
          <w:sz w:val="28"/>
          <w:szCs w:val="32"/>
          <w:rtl/>
        </w:rPr>
        <w:t>دُّ</w:t>
      </w:r>
      <w:r w:rsidRPr="00485D2D">
        <w:rPr>
          <w:rFonts w:ascii="Times New Roman" w:eastAsia="Times New Roman" w:hAnsi="Times New Roman" w:cs="KFGQPC Uthman Taha Naskh"/>
          <w:sz w:val="28"/>
          <w:szCs w:val="32"/>
          <w:rtl/>
        </w:rPr>
        <w:t xml:space="preserve"> مدرسة افتراضية سيسهل التواصل مع أعداد هائلة من البشر ممن يتطلعون لتعلم القرآن الكريم والتعرف عليه</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78"/>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before="240" w:after="120" w:line="52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المطلب الثالث: صحة تعلم قراءة القرآن الكريم عن طريق المقارئ الإلكترونية: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أعلى درجات تعليم القرآن أن يلفظ المعلم أمام التلميذ ويطلب من تلميذه القراءة كما سمع، أو أن يكون التلميذ أصلا يحسن القراءة ـ مع بعض الخلل في التجويد والمخارج ـ فيقرأ على المعلم ليوجهه ويصحح له قراءته.</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ولا يعرف كتاب لقي من العناية ـ منذ خلق الله الثقلين وبعث رسله مبشرين ومنذرين ـ ما لقي كتاب الله سبحانه وتعالى ـ مع تكف</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ل</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الله</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بحفظه ـ، فقد أخذه النبي ﷺ مشافهة من جبريل عليه السلام قال 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577"/>
          <w:color w:val="000000"/>
          <w:sz w:val="28"/>
          <w:szCs w:val="32"/>
          <w:rtl/>
        </w:rPr>
        <w:t>ﯸﯹﯺﯻﯼﯽ</w:t>
      </w:r>
      <w:proofErr w:type="spellEnd"/>
      <w:r w:rsidRPr="00485D2D">
        <w:rPr>
          <w:rFonts w:ascii="Lotus Linotype" w:eastAsia="Times New Roman" w:hAnsi="Lotus Linotype" w:cs="Lotus Linotype"/>
          <w:color w:val="000000"/>
          <w:sz w:val="28"/>
          <w:szCs w:val="32"/>
          <w:rtl/>
        </w:rPr>
        <w:t>*</w:t>
      </w:r>
      <w:proofErr w:type="spellStart"/>
      <w:r w:rsidRPr="00485D2D">
        <w:rPr>
          <w:rFonts w:ascii="Times New Roman" w:eastAsia="Times New Roman" w:hAnsi="Times New Roman" w:cs="QCF_P577"/>
          <w:color w:val="000000"/>
          <w:sz w:val="28"/>
          <w:szCs w:val="32"/>
          <w:rtl/>
        </w:rPr>
        <w:t>ﯿﰀﰁﰂ</w:t>
      </w:r>
      <w:proofErr w:type="spellEnd"/>
      <w:r w:rsidRPr="00485D2D">
        <w:rPr>
          <w:rFonts w:ascii="Lotus Linotype" w:eastAsia="Times New Roman" w:hAnsi="Lotus Linotype" w:cs="Lotus Linotype"/>
          <w:color w:val="000000"/>
          <w:sz w:val="28"/>
          <w:szCs w:val="32"/>
          <w:rtl/>
        </w:rPr>
        <w:t>*</w:t>
      </w:r>
      <w:proofErr w:type="spellStart"/>
      <w:r w:rsidRPr="00485D2D">
        <w:rPr>
          <w:rFonts w:ascii="Times New Roman" w:eastAsia="Times New Roman" w:hAnsi="Times New Roman" w:cs="QCF_P577"/>
          <w:color w:val="000000"/>
          <w:sz w:val="28"/>
          <w:szCs w:val="32"/>
          <w:rtl/>
        </w:rPr>
        <w:t>ﰄﰅﰆﰇ</w:t>
      </w:r>
      <w:proofErr w:type="spellEnd"/>
      <w:r w:rsidRPr="00485D2D">
        <w:rPr>
          <w:rFonts w:ascii="Times New Roman" w:eastAsia="Times New Roman" w:hAnsi="Times New Roman" w:cs="QCF_P577"/>
          <w:color w:val="000000"/>
          <w:sz w:val="28"/>
          <w:szCs w:val="32"/>
          <w:rtl/>
        </w:rPr>
        <w:t xml:space="preserve"> </w:t>
      </w:r>
      <w:r w:rsidRPr="00485D2D">
        <w:rPr>
          <w:rFonts w:ascii="Lotus Linotype" w:eastAsia="Times New Roman" w:hAnsi="Lotus Linotype" w:cs="Lotus Linotype"/>
          <w:color w:val="000000"/>
          <w:sz w:val="28"/>
          <w:szCs w:val="32"/>
          <w:rtl/>
        </w:rPr>
        <w:t>*</w:t>
      </w:r>
      <w:proofErr w:type="spellStart"/>
      <w:r w:rsidRPr="00485D2D">
        <w:rPr>
          <w:rFonts w:ascii="Times New Roman" w:eastAsia="Times New Roman" w:hAnsi="Times New Roman" w:cs="QCF_P577"/>
          <w:color w:val="000000"/>
          <w:sz w:val="28"/>
          <w:szCs w:val="32"/>
          <w:rtl/>
        </w:rPr>
        <w:t>ﰉﰊﰋﰌ</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 xml:space="preserve">القيامة: ١٦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 xml:space="preserve"> ١٩</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rPr>
        <w:t>، وكان ﷺ يعارض جبريل عليه السلام كل رمضان مرة، وفي آخر رمضان عارضه مرتين، عن ابن عَبَّاسٍ قال كان رسول الل</w:t>
      </w:r>
      <w:r w:rsidRPr="00485D2D">
        <w:rPr>
          <w:rFonts w:ascii="Times New Roman" w:eastAsia="Times New Roman" w:hAnsi="Times New Roman" w:cs="KFGQPC Uthman Taha Naskh" w:hint="cs"/>
          <w:sz w:val="28"/>
          <w:szCs w:val="32"/>
          <w:rtl/>
        </w:rPr>
        <w:t>ه</w:t>
      </w:r>
      <w:r w:rsidRPr="00485D2D">
        <w:rPr>
          <w:rFonts w:ascii="Times New Roman" w:eastAsia="Times New Roman" w:hAnsi="Times New Roman" w:cs="KFGQPC Uthman Taha Naskh"/>
          <w:sz w:val="28"/>
          <w:szCs w:val="32"/>
          <w:rtl/>
        </w:rPr>
        <w:t xml:space="preserve"> ﷺ أَجْوَدَ الناس، وكان أَجْوَدُ ما يَكُونُ في رَمَضَانَ حين يَلْقَاهُ جِبْرِيلُ، وكان يَلْقَاهُ في كل لَيْلَةٍ من رَمَضَانَ </w:t>
      </w:r>
      <w:r w:rsidRPr="00485D2D">
        <w:rPr>
          <w:rFonts w:ascii="Times New Roman" w:eastAsia="Times New Roman" w:hAnsi="Times New Roman" w:cs="KFGQPC Uthman Taha Naskh"/>
          <w:sz w:val="28"/>
          <w:szCs w:val="32"/>
          <w:rtl/>
        </w:rPr>
        <w:lastRenderedPageBreak/>
        <w:t>فَيُدَارِسُهُ الْقُرْآنَ، فَلَرَسُولُ الله ﷺ أَجْوَدُ بِالْخَيْرِ من الرِّيحِ الْمُرْسَلَةِ)</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79"/>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وكما تلقى النبي ﷺ القرآن من جبريل عليه السلام وعارضه به قام بتعليم الصحابة بإقرائهم والسماع منهم بل والقراءة عليهم، وسأمثل بمثال لكل نوع من أنواع التعليم السابقة: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hint="cs"/>
          <w:sz w:val="28"/>
          <w:szCs w:val="32"/>
          <w:rtl/>
        </w:rPr>
      </w:pPr>
      <w:r w:rsidRPr="00485D2D">
        <w:rPr>
          <w:rFonts w:ascii="Lotus Linotype" w:eastAsia="Times New Roman" w:hAnsi="Lotus Linotype" w:cs="Lotus Linotype"/>
          <w:b/>
          <w:bCs/>
          <w:sz w:val="28"/>
          <w:szCs w:val="32"/>
          <w:rtl/>
        </w:rPr>
        <w:t>أولاً:</w:t>
      </w:r>
      <w:r w:rsidRPr="00485D2D">
        <w:rPr>
          <w:rFonts w:ascii="Times New Roman" w:eastAsia="Times New Roman" w:hAnsi="Times New Roman" w:cs="KFGQPC Uthman Taha Naskh"/>
          <w:sz w:val="28"/>
          <w:szCs w:val="32"/>
          <w:rtl/>
        </w:rPr>
        <w:t xml:space="preserve"> إقراء الصحابة رضي الله عنهم، </w:t>
      </w:r>
      <w:r w:rsidRPr="00485D2D">
        <w:rPr>
          <w:rFonts w:ascii="Times New Roman" w:eastAsia="Times New Roman" w:hAnsi="Times New Roman" w:cs="KFGQPC Uthman Taha Naskh" w:hint="cs"/>
          <w:sz w:val="28"/>
          <w:szCs w:val="32"/>
          <w:rtl/>
        </w:rPr>
        <w:t>وقد تقدم حديث عمر بن الخطاب وقصته مع حكيم بن حزام في هذا المعنى</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80"/>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hint="cs"/>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b/>
          <w:bCs/>
          <w:sz w:val="28"/>
          <w:szCs w:val="32"/>
          <w:rtl/>
        </w:rPr>
        <w:t>ثانيا:</w:t>
      </w:r>
      <w:r w:rsidRPr="00485D2D">
        <w:rPr>
          <w:rFonts w:ascii="Times New Roman" w:eastAsia="Times New Roman" w:hAnsi="Times New Roman" w:cs="KFGQPC Uthman Taha Naskh"/>
          <w:sz w:val="28"/>
          <w:szCs w:val="32"/>
          <w:rtl/>
        </w:rPr>
        <w:t xml:space="preserve"> قراءة الصحابة رضي الله عنهم على النبي ﷺ، عن عبد الله بن مسعود رضي الله عنه</w:t>
      </w:r>
      <w:r w:rsidRPr="00485D2D">
        <w:rPr>
          <w:rFonts w:ascii="Times New Roman" w:eastAsia="Times New Roman" w:hAnsi="Times New Roman" w:cs="KFGQPC Uthman Taha Naskh"/>
          <w:caps/>
          <w:sz w:val="28"/>
          <w:szCs w:val="32"/>
          <w:vertAlign w:val="superscript"/>
          <w:rtl/>
        </w:rPr>
        <w:t xml:space="preserve"> </w:t>
      </w:r>
      <w:r w:rsidRPr="00485D2D">
        <w:rPr>
          <w:rFonts w:ascii="Times New Roman" w:eastAsia="Times New Roman" w:hAnsi="Times New Roman" w:cs="KFGQPC Uthman Taha Naskh"/>
          <w:sz w:val="28"/>
          <w:szCs w:val="32"/>
          <w:rtl/>
        </w:rPr>
        <w:t>قال: قال رسول الل</w:t>
      </w:r>
      <w:r w:rsidRPr="00485D2D">
        <w:rPr>
          <w:rFonts w:ascii="Times New Roman" w:eastAsia="Times New Roman" w:hAnsi="Times New Roman" w:cs="KFGQPC Uthman Taha Naskh" w:hint="cs"/>
          <w:sz w:val="28"/>
          <w:szCs w:val="32"/>
          <w:rtl/>
        </w:rPr>
        <w:t>ه</w:t>
      </w:r>
      <w:r w:rsidRPr="00485D2D">
        <w:rPr>
          <w:rFonts w:ascii="Times New Roman" w:eastAsia="Times New Roman" w:hAnsi="Times New Roman" w:cs="KFGQPC Uthman Taha Naskh"/>
          <w:sz w:val="28"/>
          <w:szCs w:val="32"/>
          <w:rtl/>
        </w:rPr>
        <w:t xml:space="preserve"> ﷺ: (اقْرَأْ عَلَيَّ)، قال قلت: أَقْرَأُ عَلَيْكَ وَعَلَيْكَ أُنْزِلَ، قال: (إني أَشْتَهِي أَنْ أَسْمَعَهُ من غَيْرِي) قال: فَقَرَأْتُ النِّسَاءَ حتى إذا بَلَغْتُ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085"/>
          <w:color w:val="000000"/>
          <w:sz w:val="28"/>
          <w:szCs w:val="32"/>
          <w:rtl/>
        </w:rPr>
        <w:t>ﮇ</w:t>
      </w:r>
      <w:proofErr w:type="spellEnd"/>
      <w:r w:rsidRPr="00485D2D">
        <w:rPr>
          <w:rFonts w:ascii="Times New Roman" w:eastAsia="Times New Roman" w:hAnsi="Times New Roman" w:cs="QCF_P085"/>
          <w:color w:val="000000"/>
          <w:sz w:val="28"/>
          <w:szCs w:val="32"/>
          <w:rtl/>
        </w:rPr>
        <w:t xml:space="preserve"> ﮈ ﮉ ﮊ ﮋ ﮌ ﮍ ﮎ ﮏ ﮐ ﮑ ﮒ </w:t>
      </w:r>
      <w:r w:rsidRPr="00485D2D">
        <w:rPr>
          <w:rFonts w:ascii="Times New Roman" w:eastAsia="Times New Roman" w:hAnsi="Times New Roman" w:cs="QCF_BSML"/>
          <w:color w:val="000000"/>
          <w:sz w:val="28"/>
          <w:szCs w:val="32"/>
          <w:rtl/>
        </w:rPr>
        <w:t>ﮊ</w:t>
      </w:r>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النساء: ٤١</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Arial" w:hint="cs"/>
          <w:color w:val="000000"/>
          <w:sz w:val="28"/>
          <w:szCs w:val="32"/>
          <w:rtl/>
        </w:rPr>
        <w:t>،</w:t>
      </w:r>
      <w:r w:rsidRPr="00485D2D">
        <w:rPr>
          <w:rFonts w:ascii="Times New Roman" w:eastAsia="Times New Roman" w:hAnsi="Times New Roman" w:cs="KFGQPC Uthman Taha Naskh"/>
          <w:sz w:val="28"/>
          <w:szCs w:val="32"/>
          <w:rtl/>
        </w:rPr>
        <w:t xml:space="preserve"> قال لي: كُفَّ، أو أَمْسِكْ، فَرَأَيْتُ عَيْنَيْهِ تَذْرِفَانِ</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81"/>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وعن ابن مسعود رضي الله عنه قال: والله لقد أَخَذْتُ من في رسول الله ﷺ بِضْعًا وَسَبْعِينَ سُورَةً</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 xml:space="preserve">والله لقد عَلِمَ </w:t>
      </w:r>
      <w:r w:rsidRPr="00485D2D">
        <w:rPr>
          <w:rFonts w:ascii="Times New Roman" w:eastAsia="Times New Roman" w:hAnsi="Times New Roman" w:cs="KFGQPC Uthman Taha Naskh"/>
          <w:sz w:val="28"/>
          <w:szCs w:val="32"/>
          <w:rtl/>
        </w:rPr>
        <w:lastRenderedPageBreak/>
        <w:t>أَصْحَابُ النبي ﷺ أَنِّي من أَعْلَمِهِمْ بِكِتَابِ الله وما أنا بِخَيْرِهِمْ</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قال شَقِيقٌ</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فَجَلَسْتُ في الْحِلَقِ أَسْمَعُ ما يَقُولُونَ فما سمعت رَادًّا يقول غير ذلك</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82"/>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b/>
          <w:bCs/>
          <w:sz w:val="28"/>
          <w:szCs w:val="32"/>
          <w:rtl/>
        </w:rPr>
        <w:t>ثالثاً:</w:t>
      </w:r>
      <w:r w:rsidRPr="00485D2D">
        <w:rPr>
          <w:rFonts w:ascii="Times New Roman" w:eastAsia="Times New Roman" w:hAnsi="Times New Roman" w:cs="KFGQPC Uthman Taha Naskh"/>
          <w:sz w:val="28"/>
          <w:szCs w:val="32"/>
          <w:rtl/>
        </w:rPr>
        <w:t xml:space="preserve"> قراءته على الصحابة رضي الله عنهم وهذه في مواطن شتى، منها: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1</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قراءته على كتاب الوحي ليكتبوا ما نزل.</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2</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قراءته في الصلوات الجهرية وهم يسمعون، عن البراء بن عازب رضي الله عنه</w:t>
      </w:r>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83"/>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 xml:space="preserve"> قال: سمعت النبي ﷺ يَقْرَأُ </w:t>
      </w:r>
      <w:proofErr w:type="spellStart"/>
      <w:r w:rsidRPr="00485D2D">
        <w:rPr>
          <w:rFonts w:ascii="Times New Roman" w:eastAsia="Times New Roman" w:hAnsi="Times New Roman" w:cs="QCF_BSML"/>
          <w:color w:val="000000"/>
          <w:sz w:val="28"/>
          <w:szCs w:val="32"/>
          <w:rtl/>
        </w:rPr>
        <w:t>ﮋ</w:t>
      </w:r>
      <w:r w:rsidRPr="00485D2D">
        <w:rPr>
          <w:rFonts w:ascii="QCF_P597" w:eastAsia="Times New Roman" w:hAnsi="QCF_P597" w:cs="QCF_P597"/>
          <w:color w:val="000000"/>
          <w:sz w:val="28"/>
          <w:szCs w:val="32"/>
          <w:rtl/>
        </w:rPr>
        <w:t>!"</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sz w:val="28"/>
          <w:szCs w:val="32"/>
          <w:rtl/>
        </w:rPr>
        <w:t xml:space="preserve"> </w:t>
      </w:r>
      <w:bookmarkStart w:id="2" w:name="top4"/>
      <w:r w:rsidRPr="00485D2D">
        <w:rPr>
          <w:rFonts w:ascii="Times New Roman" w:eastAsia="Times New Roman" w:hAnsi="Times New Roman" w:cs="KFGQPC Uthman Taha Naskh"/>
          <w:sz w:val="28"/>
          <w:szCs w:val="32"/>
          <w:rtl/>
        </w:rPr>
        <w:t xml:space="preserve">في الْعِشَاءِ </w:t>
      </w:r>
      <w:bookmarkEnd w:id="2"/>
      <w:r w:rsidRPr="00485D2D">
        <w:rPr>
          <w:rFonts w:ascii="Times New Roman" w:eastAsia="Times New Roman" w:hAnsi="Times New Roman" w:cs="KFGQPC Uthman Taha Naskh"/>
          <w:sz w:val="28"/>
          <w:szCs w:val="32"/>
          <w:rtl/>
        </w:rPr>
        <w:t>وما سمعت أَحَدًا أَحْسَنَ صَوْتًا منه أو قِرَاءَةً</w:t>
      </w:r>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84"/>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 xml:space="preserve">.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3</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قراءته على أبي بن كعب رضي الله عنه بأمر الله تعالى: فعن أَنَسِ بن مَالِكٍ رضي الله عنه قال النبي ﷺ لِأُبَيٍّ: إِنَّ الل</w:t>
      </w:r>
      <w:r w:rsidRPr="00485D2D">
        <w:rPr>
          <w:rFonts w:ascii="Times New Roman" w:eastAsia="Times New Roman" w:hAnsi="Times New Roman" w:cs="KFGQPC Uthman Taha Naskh" w:hint="cs"/>
          <w:sz w:val="28"/>
          <w:szCs w:val="32"/>
          <w:rtl/>
        </w:rPr>
        <w:t>ه</w:t>
      </w:r>
      <w:r w:rsidRPr="00485D2D">
        <w:rPr>
          <w:rFonts w:ascii="Times New Roman" w:eastAsia="Times New Roman" w:hAnsi="Times New Roman" w:cs="KFGQPC Uthman Taha Naskh"/>
          <w:sz w:val="28"/>
          <w:szCs w:val="32"/>
          <w:rtl/>
        </w:rPr>
        <w:t xml:space="preserve"> أَمَرَنِي أَنْ أَقْرَأَ </w:t>
      </w:r>
      <w:r w:rsidRPr="00485D2D">
        <w:rPr>
          <w:rFonts w:ascii="Times New Roman" w:eastAsia="Times New Roman" w:hAnsi="Times New Roman" w:cs="KFGQPC Uthman Taha Naskh"/>
          <w:sz w:val="28"/>
          <w:szCs w:val="32"/>
          <w:rtl/>
        </w:rPr>
        <w:lastRenderedPageBreak/>
        <w:t xml:space="preserve">عَلَيْكَ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598"/>
          <w:color w:val="000000"/>
          <w:sz w:val="28"/>
          <w:szCs w:val="32"/>
          <w:rtl/>
        </w:rPr>
        <w:t>ﭴﭵﭶﭷ</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البينة: ١</w:t>
      </w:r>
      <w:r w:rsidRPr="00485D2D">
        <w:rPr>
          <w:rFonts w:ascii="Times New Roman" w:eastAsia="Times New Roman" w:hAnsi="Times New Roman" w:cs="KFGQPC Uthman Taha Naskh" w:hint="cs"/>
          <w:sz w:val="24"/>
          <w:szCs w:val="24"/>
          <w:rtl/>
        </w:rPr>
        <w:t>]</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قال: وَسَمَّانِي؟ قال: نعم، فَبَكَى</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85"/>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4</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قراءة النبي ﷺ القرآن واستماع الجن له، قال تعال: </w:t>
      </w:r>
      <w:r w:rsidRPr="00485D2D">
        <w:rPr>
          <w:rFonts w:ascii="Times New Roman" w:eastAsia="Times New Roman" w:hAnsi="Times New Roman" w:cs="QCF_BSML"/>
          <w:color w:val="000000"/>
          <w:sz w:val="28"/>
          <w:szCs w:val="32"/>
          <w:rtl/>
        </w:rPr>
        <w:t xml:space="preserve">ﮋ </w:t>
      </w:r>
      <w:r w:rsidRPr="00485D2D">
        <w:rPr>
          <w:rFonts w:ascii="Times New Roman" w:eastAsia="Times New Roman" w:hAnsi="Times New Roman" w:cs="QCF_P506"/>
          <w:color w:val="000000"/>
          <w:sz w:val="28"/>
          <w:szCs w:val="32"/>
          <w:rtl/>
        </w:rPr>
        <w:t xml:space="preserve">ﭑ ﭒ ﭓ ﭔ ﭕ ﭖ ﭗ ﭘ ﭙ ﭚ ﭛ </w:t>
      </w:r>
      <w:proofErr w:type="spellStart"/>
      <w:r w:rsidRPr="00485D2D">
        <w:rPr>
          <w:rFonts w:ascii="Times New Roman" w:eastAsia="Times New Roman" w:hAnsi="Times New Roman" w:cs="QCF_P506"/>
          <w:color w:val="000000"/>
          <w:sz w:val="28"/>
          <w:szCs w:val="32"/>
          <w:rtl/>
        </w:rPr>
        <w:t>ﭜﭝ</w:t>
      </w:r>
      <w:proofErr w:type="spellEnd"/>
      <w:r w:rsidRPr="00485D2D">
        <w:rPr>
          <w:rFonts w:ascii="Times New Roman" w:eastAsia="Times New Roman" w:hAnsi="Times New Roman" w:cs="QCF_P506"/>
          <w:color w:val="000000"/>
          <w:sz w:val="28"/>
          <w:szCs w:val="32"/>
          <w:rtl/>
        </w:rPr>
        <w:t xml:space="preserve"> ﭞ ﭟ ﭠ ﭡ ﭢ ﭣ </w:t>
      </w:r>
      <w:r w:rsidRPr="00485D2D">
        <w:rPr>
          <w:rFonts w:ascii="Lotus Linotype" w:eastAsia="Times New Roman" w:hAnsi="Lotus Linotype" w:cs="Lotus Linotype"/>
          <w:color w:val="000000"/>
          <w:sz w:val="28"/>
          <w:szCs w:val="32"/>
          <w:rtl/>
        </w:rPr>
        <w:t>*</w:t>
      </w:r>
      <w:r w:rsidRPr="00485D2D">
        <w:rPr>
          <w:rFonts w:ascii="Times New Roman" w:eastAsia="Times New Roman" w:hAnsi="Times New Roman" w:cs="QCF_P506"/>
          <w:color w:val="000000"/>
          <w:sz w:val="28"/>
          <w:szCs w:val="32"/>
          <w:rtl/>
        </w:rPr>
        <w:t xml:space="preserve"> ﭥ ﭦ ﭧ ﭨ ﭩ ﭪ ﭫ ﭬ ﭭ ﭮ ﭯ ﭰ ﭱ ﭲ ﭳ ﭴ ﭵ ﭶ ﭷ </w:t>
      </w:r>
      <w:r w:rsidRPr="00485D2D">
        <w:rPr>
          <w:rFonts w:ascii="Times New Roman" w:eastAsia="Times New Roman" w:hAnsi="Times New Roman" w:cs="QCF_BSML"/>
          <w:color w:val="000000"/>
          <w:sz w:val="28"/>
          <w:szCs w:val="32"/>
          <w:rtl/>
        </w:rPr>
        <w:t>ﮊ</w:t>
      </w:r>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 xml:space="preserve">الأحقاف: ٢٩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 xml:space="preserve"> ٣٠</w:t>
      </w:r>
      <w:r w:rsidRPr="00485D2D">
        <w:rPr>
          <w:rFonts w:ascii="Times New Roman" w:eastAsia="Times New Roman" w:hAnsi="Times New Roman" w:cs="KFGQPC Uthman Taha Naskh" w:hint="cs"/>
          <w:sz w:val="24"/>
          <w:szCs w:val="24"/>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وكما أخذ النبي ﷺ من جبريل عليه السلام أخذه الصحابة</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رضي الله عنهم عنه ﷺ، وبدورهم رضي الله عنهم نقلوه إلى التابعين وتسلسل السند متواترا</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86"/>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إلينا كما في أسانيد القراءات العشر المتواترة، ويتضح في هذا النقل المبارك </w:t>
      </w:r>
      <w:r w:rsidRPr="00485D2D">
        <w:rPr>
          <w:rFonts w:ascii="Times New Roman" w:eastAsia="Times New Roman" w:hAnsi="Times New Roman" w:cs="KFGQPC Uthman Taha Naskh" w:hint="cs"/>
          <w:sz w:val="28"/>
          <w:szCs w:val="32"/>
          <w:rtl/>
        </w:rPr>
        <w:t>ما يلي</w:t>
      </w:r>
      <w:r w:rsidRPr="00485D2D">
        <w:rPr>
          <w:rFonts w:ascii="Times New Roman" w:eastAsia="Times New Roman" w:hAnsi="Times New Roman" w:cs="KFGQPC Uthman Taha Naskh"/>
          <w:sz w:val="28"/>
          <w:szCs w:val="32"/>
          <w:rtl/>
        </w:rPr>
        <w:t xml:space="preserve">: </w:t>
      </w:r>
    </w:p>
    <w:p w:rsidR="00485D2D" w:rsidRPr="00485D2D" w:rsidRDefault="00485D2D" w:rsidP="00485D2D">
      <w:pPr>
        <w:widowControl w:val="0"/>
        <w:numPr>
          <w:ilvl w:val="0"/>
          <w:numId w:val="28"/>
        </w:numPr>
        <w:tabs>
          <w:tab w:val="clear" w:pos="814"/>
          <w:tab w:val="num" w:pos="794"/>
        </w:tabs>
        <w:bidi/>
        <w:spacing w:after="120" w:line="520" w:lineRule="exact"/>
        <w:ind w:left="794" w:hanging="340"/>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sz w:val="28"/>
          <w:szCs w:val="32"/>
          <w:rtl/>
        </w:rPr>
        <w:t>سماع الطالب للفظ القرآن الكريم صحيحا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من المعلم</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القارئ.</w:t>
      </w:r>
    </w:p>
    <w:p w:rsidR="00485D2D" w:rsidRPr="00485D2D" w:rsidRDefault="00485D2D" w:rsidP="00485D2D">
      <w:pPr>
        <w:widowControl w:val="0"/>
        <w:numPr>
          <w:ilvl w:val="0"/>
          <w:numId w:val="28"/>
        </w:numPr>
        <w:tabs>
          <w:tab w:val="clear" w:pos="814"/>
          <w:tab w:val="num" w:pos="794"/>
        </w:tabs>
        <w:bidi/>
        <w:spacing w:after="120" w:line="52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سماع المعلم للفظ القرآن صحيحا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من المتعلم.</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lastRenderedPageBreak/>
        <w:t>ولابد من هذين الأمرين في نقل القرآن الكريم، فلا تصح قراءة القرآن الكريم من كتاب لا مناولة</w:t>
      </w:r>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87"/>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 xml:space="preserve"> ولا وجادة</w:t>
      </w:r>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88"/>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 بل لابد فيه من السماع والاستماع؛ لأن في القراءة ما لا يحكم إلا بالسماع والمشافهة</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89"/>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وأما حفظ القرآن الكريم عن طريق الأشرطة فيدخله الخلل من عدم وجود المعلم المصحح</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90"/>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ولذلك نرى كثيرا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ممن يحفظون عن طريق الشريط يعمدون إلى القراءة على شيخ متخصص متى سنحت الفرصة</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91"/>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lastRenderedPageBreak/>
        <w:t>وإذا تقرر أن القرآن الكريم أخذ مشافهة ونقل إلينا بالتواتر مشافهة بقراءة المتعلم بين يدي الشيخ؛ فإن المقارئ الإلكترونية، والقراءة في الهاتف لا ينقصها إلا النظر إلى فم القارئ لمعرفة صحة نطقه بالحرف</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92"/>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وأما المشافهة فحاصلة بقراءة المتعلم عن طريق الغرفة الإلكترونية على الشيخ، والشيخ يستمع، ويصحح له عندما يفرغ من القراءة، ويسمع كل من حضر الدرس قراءة الطالب وتصحيح الشيخ له، وفي هذا فائدة كبيرة </w:t>
      </w:r>
      <w:r w:rsidRPr="00485D2D">
        <w:rPr>
          <w:rFonts w:ascii="Times New Roman" w:eastAsia="Times New Roman" w:hAnsi="Times New Roman" w:cs="KFGQPC Uthman Taha Naskh" w:hint="cs"/>
          <w:sz w:val="28"/>
          <w:szCs w:val="32"/>
          <w:rtl/>
        </w:rPr>
        <w:t>إذ</w:t>
      </w:r>
      <w:r w:rsidRPr="00485D2D">
        <w:rPr>
          <w:rFonts w:ascii="Times New Roman" w:eastAsia="Times New Roman" w:hAnsi="Times New Roman" w:cs="KFGQPC Uthman Taha Naskh"/>
          <w:sz w:val="28"/>
          <w:szCs w:val="32"/>
          <w:rtl/>
        </w:rPr>
        <w:t xml:space="preserve"> يكثر تصحيح الشيخ، وتتكرر المعلومات وتثبت لدى الدارسين.</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والقراءة بهذه الصفة لها أصل بصحة القراءة على المعلم الضرير</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93"/>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الذي أتقن القراءة وضبطها، وفي أسانيد القراء كثير ممن هذه صفتهم لكن مع ضبط تام وإتقان كامل، ويكفي أن أضرب مثالا بأبي عبدالرحمن السلمي المقرئ الضرير الذي أخذ عن كبار الصحابة</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lastRenderedPageBreak/>
        <w:t>رضي الله عنهم، وعنه أخذ كبار القراء، والإمام الشاطبي</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94"/>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رحمه الله صاحب</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حرز الأماني</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و</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عقيلة</w:t>
      </w:r>
      <w:r w:rsidRPr="00485D2D">
        <w:rPr>
          <w:rFonts w:ascii="Times New Roman" w:eastAsia="Times New Roman" w:hAnsi="Times New Roman" w:cs="KFGQPC Uthman Taha Naskh" w:hint="cs"/>
          <w:sz w:val="28"/>
          <w:szCs w:val="32"/>
          <w:rtl/>
        </w:rPr>
        <w:t xml:space="preserve"> أ</w:t>
      </w:r>
      <w:r w:rsidRPr="00485D2D">
        <w:rPr>
          <w:rFonts w:ascii="Times New Roman" w:eastAsia="Times New Roman" w:hAnsi="Times New Roman" w:cs="KFGQPC Uthman Taha Naskh"/>
          <w:sz w:val="28"/>
          <w:szCs w:val="32"/>
          <w:rtl/>
        </w:rPr>
        <w:t>تراب القصائد</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اللتين في القراءات والرسم، وحفظهما خ</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ل</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ق</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لا </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ح</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ص</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و</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ن وخضع لهما فحول الشعراء وكبار البلغاء وحذاق القراء، فلقد أبدع وأوجز وسهل الصعب</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95"/>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ولكني أرى أن من أخذ القرآن الكريم على هذه الصفة </w:t>
      </w:r>
      <w:r w:rsidRPr="00485D2D">
        <w:rPr>
          <w:rFonts w:ascii="Times New Roman" w:eastAsia="Times New Roman" w:hAnsi="Times New Roman" w:cs="KFGQPC Uthman Taha Naskh" w:hint="cs"/>
          <w:sz w:val="28"/>
          <w:szCs w:val="32"/>
          <w:rtl/>
        </w:rPr>
        <w:br/>
        <w:t xml:space="preserve">ـ </w:t>
      </w:r>
      <w:r w:rsidRPr="00485D2D">
        <w:rPr>
          <w:rFonts w:ascii="Times New Roman" w:eastAsia="Times New Roman" w:hAnsi="Times New Roman" w:cs="KFGQPC Uthman Taha Naskh"/>
          <w:sz w:val="28"/>
          <w:szCs w:val="32"/>
          <w:rtl/>
        </w:rPr>
        <w:t>يعني في المقارئ الإلكترونية</w:t>
      </w:r>
      <w:r w:rsidRPr="00485D2D">
        <w:rPr>
          <w:rFonts w:ascii="Times New Roman" w:eastAsia="Times New Roman" w:hAnsi="Times New Roman" w:cs="KFGQPC Uthman Taha Naskh" w:hint="cs"/>
          <w:sz w:val="28"/>
          <w:szCs w:val="32"/>
          <w:rtl/>
        </w:rPr>
        <w:t xml:space="preserve"> ـ</w:t>
      </w:r>
      <w:r w:rsidRPr="00485D2D">
        <w:rPr>
          <w:rFonts w:ascii="Times New Roman" w:eastAsia="Times New Roman" w:hAnsi="Times New Roman" w:cs="KFGQPC Uthman Taha Naskh"/>
          <w:sz w:val="28"/>
          <w:szCs w:val="32"/>
          <w:rtl/>
        </w:rPr>
        <w:t xml:space="preserve"> أن يعرض على متخصص في الإقراء للتأكد من ضبط حروفه، فإن القراء لم يصلوا إلى ما وصلوا إليه إلا بكثرة العرض والضبط على الأئمة من القراء.</w:t>
      </w:r>
    </w:p>
    <w:p w:rsidR="00485D2D" w:rsidRPr="00485D2D" w:rsidRDefault="00485D2D" w:rsidP="00485D2D">
      <w:pPr>
        <w:widowControl w:val="0"/>
        <w:bidi/>
        <w:spacing w:before="480" w:after="240" w:line="520" w:lineRule="exact"/>
        <w:jc w:val="center"/>
        <w:rPr>
          <w:rFonts w:ascii="Lotus Linotype" w:eastAsia="Times New Roman" w:hAnsi="Lotus Linotype" w:cs="Lotus Linotype" w:hint="cs"/>
          <w:b/>
          <w:bCs/>
          <w:sz w:val="40"/>
          <w:szCs w:val="40"/>
          <w:rtl/>
        </w:rPr>
      </w:pPr>
      <w:r w:rsidRPr="00485D2D">
        <w:rPr>
          <w:rFonts w:ascii="Times New Roman" w:eastAsia="Times New Roman" w:hAnsi="Times New Roman" w:cs="KFGQPC Uthman Taha Naskh"/>
          <w:b/>
          <w:bCs/>
          <w:sz w:val="28"/>
          <w:szCs w:val="32"/>
          <w:rtl/>
        </w:rPr>
        <w:br w:type="page"/>
      </w:r>
      <w:r w:rsidRPr="00485D2D">
        <w:rPr>
          <w:rFonts w:ascii="Lotus Linotype" w:eastAsia="Times New Roman" w:hAnsi="Lotus Linotype" w:cs="Lotus Linotype"/>
          <w:b/>
          <w:bCs/>
          <w:sz w:val="40"/>
          <w:szCs w:val="40"/>
          <w:rtl/>
        </w:rPr>
        <w:lastRenderedPageBreak/>
        <w:t>المبحث الثالث</w:t>
      </w:r>
    </w:p>
    <w:p w:rsidR="00485D2D" w:rsidRPr="00485D2D" w:rsidRDefault="00485D2D" w:rsidP="00485D2D">
      <w:pPr>
        <w:widowControl w:val="0"/>
        <w:bidi/>
        <w:spacing w:after="240" w:line="520" w:lineRule="exact"/>
        <w:jc w:val="center"/>
        <w:rPr>
          <w:rFonts w:ascii="Lotus Linotype" w:eastAsia="Times New Roman" w:hAnsi="Lotus Linotype" w:cs="Lotus Linotype" w:hint="cs"/>
          <w:b/>
          <w:bCs/>
          <w:sz w:val="40"/>
          <w:szCs w:val="40"/>
          <w:rtl/>
        </w:rPr>
      </w:pPr>
      <w:r w:rsidRPr="00485D2D">
        <w:rPr>
          <w:rFonts w:ascii="Lotus Linotype" w:eastAsia="Times New Roman" w:hAnsi="Lotus Linotype" w:cs="Lotus Linotype"/>
          <w:b/>
          <w:bCs/>
          <w:sz w:val="40"/>
          <w:szCs w:val="40"/>
          <w:rtl/>
        </w:rPr>
        <w:t>أحكام تعليم القرآن الكريم في المقارئ</w:t>
      </w:r>
    </w:p>
    <w:p w:rsidR="00485D2D" w:rsidRPr="00485D2D" w:rsidRDefault="00485D2D" w:rsidP="00485D2D">
      <w:pPr>
        <w:widowControl w:val="0"/>
        <w:bidi/>
        <w:spacing w:after="120" w:line="52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تمهي</w:t>
      </w:r>
      <w:r w:rsidRPr="00485D2D">
        <w:rPr>
          <w:rFonts w:ascii="Lotus Linotype" w:eastAsia="Times New Roman" w:hAnsi="Lotus Linotype" w:cs="Lotus Linotype" w:hint="cs"/>
          <w:b/>
          <w:bCs/>
          <w:sz w:val="28"/>
          <w:szCs w:val="32"/>
          <w:rtl/>
        </w:rPr>
        <w:t>ـ</w:t>
      </w:r>
      <w:r w:rsidRPr="00485D2D">
        <w:rPr>
          <w:rFonts w:ascii="Lotus Linotype" w:eastAsia="Times New Roman" w:hAnsi="Lotus Linotype" w:cs="Lotus Linotype"/>
          <w:b/>
          <w:bCs/>
          <w:sz w:val="28"/>
          <w:szCs w:val="32"/>
          <w:rtl/>
        </w:rPr>
        <w:t xml:space="preserve">د: </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في هذا المبحث سأتعرض بإذن الله لأهم مباحث هذه الورقة وأكثرها فائدة للمعلمين والمتعلمين في المقارئ الإلكترونية عبر غرف </w:t>
      </w:r>
      <w:r w:rsidRPr="00485D2D">
        <w:rPr>
          <w:rFonts w:ascii="Times New Roman" w:eastAsia="Times New Roman" w:hAnsi="Times New Roman" w:cs="KFGQPC Uthman Taha Naskh" w:hint="cs"/>
          <w:sz w:val="28"/>
          <w:szCs w:val="32"/>
          <w:rtl/>
        </w:rPr>
        <w:t>(</w:t>
      </w:r>
      <w:proofErr w:type="spellStart"/>
      <w:r w:rsidRPr="00485D2D">
        <w:rPr>
          <w:rFonts w:ascii="Times New Roman" w:eastAsia="Times New Roman" w:hAnsi="Times New Roman" w:cs="KFGQPC Uthman Taha Naskh"/>
          <w:sz w:val="28"/>
          <w:szCs w:val="32"/>
          <w:rtl/>
        </w:rPr>
        <w:t>البالتوك</w:t>
      </w:r>
      <w:proofErr w:type="spellEnd"/>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والهاتف، وجميع التقنيات الحديثة الأخرى.</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وبعض المسائل التي تذكر في هذه المباحث لا يوجد لها ذكر في كتب الأئمة؛ لأنها من المسائل الحادثة مع هذه الطريقة المباركة، وسأحاول جاهدا نقل آراء علماء الأمة الذين تفردوا بالحديث عن التقنيات ودورها في خدمة الكتاب العزيز على قدر الاستطاعة، وأسأل الله التوفيق والسداد.</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وهذا المبحث والذي يليه سيكون استنباطا من هدي النبي ﷺ في أخذه للقرآن عن جبريل، وحثه لأصحابه في تعلمه وقراءته، وكيف أخذه عنه الصحابة رضي الله عنهم، وكيف كان أخذ التابعين رحمهم الله للقرآن الكريم عن الصحابة رضي الله عنهم</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96"/>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2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lastRenderedPageBreak/>
        <w:t>المطلب الأول: شروط معلم القرآن في المقارئ الإلكترونية</w:t>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caps/>
          <w:sz w:val="28"/>
          <w:szCs w:val="32"/>
          <w:vertAlign w:val="superscript"/>
          <w:rtl/>
        </w:rPr>
        <w:footnoteReference w:id="97"/>
      </w:r>
      <w:r w:rsidRPr="00485D2D">
        <w:rPr>
          <w:rFonts w:ascii="Times New Roman" w:eastAsia="Times New Roman" w:hAnsi="Times New Roman" w:cs="KFGQPC Uthman Taha Naskh"/>
          <w:caps/>
          <w:sz w:val="28"/>
          <w:szCs w:val="32"/>
          <w:vertAlign w:val="superscript"/>
          <w:rtl/>
        </w:rPr>
        <w:t>)</w:t>
      </w:r>
      <w:r w:rsidRPr="00485D2D">
        <w:rPr>
          <w:rFonts w:ascii="Lotus Linotype" w:eastAsia="Times New Roman" w:hAnsi="Lotus Linotype" w:cs="Lotus Linotype"/>
          <w:b/>
          <w:bCs/>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معلم القرآن الكريم المراد به في هذا المطلب الشيخ المقرئ الذي أخذ عن القراء</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98"/>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وأجيز في القراءة والإقراء، ويمكنه أن يعطي سندا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متسلسلا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منه إلى شيخه إلى النبي ﷺ لمن قرأ عليه بشرطه.</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ولجلالة الإقراء وعظيم مكانة المقرئ يذكر المترجمون عادة هذا اللقب المبارك في أوائل الألقاب التي يطلقونه على من برز في هذا الجانب العظيم، وعليه فيشترط في معلم القرآن الكريم ـ عموما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99"/>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ـ </w:t>
      </w:r>
      <w:r w:rsidRPr="00485D2D">
        <w:rPr>
          <w:rFonts w:ascii="Times New Roman" w:eastAsia="Times New Roman" w:hAnsi="Times New Roman" w:cs="KFGQPC Uthman Taha Naskh" w:hint="cs"/>
          <w:sz w:val="28"/>
          <w:szCs w:val="32"/>
          <w:rtl/>
        </w:rPr>
        <w:t>ما يلي</w:t>
      </w:r>
      <w:r w:rsidRPr="00485D2D">
        <w:rPr>
          <w:rFonts w:ascii="Times New Roman" w:eastAsia="Times New Roman" w:hAnsi="Times New Roman" w:cs="KFGQPC Uthman Taha Naskh"/>
          <w:sz w:val="28"/>
          <w:szCs w:val="32"/>
          <w:rtl/>
        </w:rPr>
        <w:t xml:space="preserve">: </w:t>
      </w:r>
    </w:p>
    <w:p w:rsidR="00485D2D" w:rsidRPr="00485D2D" w:rsidRDefault="00485D2D" w:rsidP="00485D2D">
      <w:pPr>
        <w:widowControl w:val="0"/>
        <w:numPr>
          <w:ilvl w:val="0"/>
          <w:numId w:val="7"/>
        </w:numPr>
        <w:tabs>
          <w:tab w:val="num" w:pos="794"/>
        </w:tabs>
        <w:bidi/>
        <w:spacing w:after="120" w:line="500" w:lineRule="exact"/>
        <w:ind w:hanging="340"/>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أن يكون عالما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بالرواية التي يقرئ بها</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00"/>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7"/>
        </w:numPr>
        <w:tabs>
          <w:tab w:val="num" w:pos="794"/>
        </w:tabs>
        <w:bidi/>
        <w:spacing w:after="120" w:line="500" w:lineRule="exact"/>
        <w:ind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أن يكون ضابطا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للتجويد العملي والنظري.</w:t>
      </w:r>
    </w:p>
    <w:p w:rsidR="00485D2D" w:rsidRPr="00485D2D" w:rsidRDefault="00485D2D" w:rsidP="00485D2D">
      <w:pPr>
        <w:widowControl w:val="0"/>
        <w:numPr>
          <w:ilvl w:val="0"/>
          <w:numId w:val="7"/>
        </w:numPr>
        <w:tabs>
          <w:tab w:val="num" w:pos="794"/>
        </w:tabs>
        <w:bidi/>
        <w:spacing w:after="120" w:line="500" w:lineRule="exact"/>
        <w:ind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أن يكون حاصلا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على سند في تلك الرواية</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01"/>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7"/>
        </w:numPr>
        <w:tabs>
          <w:tab w:val="num" w:pos="794"/>
        </w:tabs>
        <w:bidi/>
        <w:spacing w:after="120" w:line="500" w:lineRule="exact"/>
        <w:ind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lastRenderedPageBreak/>
        <w:t>أن يكون ضابطا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لقراءة القارئين، ناصحا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في التصحيح لهم.</w:t>
      </w:r>
    </w:p>
    <w:p w:rsidR="00485D2D" w:rsidRPr="00485D2D" w:rsidRDefault="00485D2D" w:rsidP="00485D2D">
      <w:pPr>
        <w:widowControl w:val="0"/>
        <w:numPr>
          <w:ilvl w:val="0"/>
          <w:numId w:val="7"/>
        </w:numPr>
        <w:tabs>
          <w:tab w:val="num" w:pos="794"/>
        </w:tabs>
        <w:bidi/>
        <w:spacing w:after="120" w:line="500" w:lineRule="exact"/>
        <w:ind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أن يكون لديه إلمام بعلوم القرآن من أسباب النزول والقصص القرآني، والناسخ والمنسوخ، واللغة العربية... إلخ.</w:t>
      </w:r>
    </w:p>
    <w:p w:rsidR="00485D2D" w:rsidRPr="00485D2D" w:rsidRDefault="00485D2D" w:rsidP="00485D2D">
      <w:pPr>
        <w:widowControl w:val="0"/>
        <w:numPr>
          <w:ilvl w:val="0"/>
          <w:numId w:val="7"/>
        </w:numPr>
        <w:tabs>
          <w:tab w:val="num" w:pos="794"/>
        </w:tabs>
        <w:bidi/>
        <w:spacing w:after="120" w:line="500" w:lineRule="exact"/>
        <w:ind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العزيمة على التحصيل العلمي والتزود بكل مفيد من الطرق والمناهج التي تفيد عمله كمعلم للقرآن الكريم.</w:t>
      </w:r>
    </w:p>
    <w:p w:rsidR="00485D2D" w:rsidRPr="00485D2D" w:rsidRDefault="00485D2D" w:rsidP="00485D2D">
      <w:pPr>
        <w:widowControl w:val="0"/>
        <w:numPr>
          <w:ilvl w:val="0"/>
          <w:numId w:val="7"/>
        </w:numPr>
        <w:tabs>
          <w:tab w:val="num" w:pos="794"/>
        </w:tabs>
        <w:bidi/>
        <w:spacing w:after="120" w:line="500" w:lineRule="exact"/>
        <w:ind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أن يكون لديه الاستعداد النفسي لتعليم القرآن الكريم والصبر على المتعلمين.</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ولعل هذه الشروط أهم ما يمكن ذكره في معلم الحلقة القرآنية</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02"/>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وفي الحلقات القرآنية المتميزة خصوصا.</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وأما شروط معلم القرآن الكريم في المقارئ الإلكترونية فهي أكثر تشددا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بسبب المصاعب التي </w:t>
      </w:r>
      <w:proofErr w:type="spellStart"/>
      <w:r w:rsidRPr="00485D2D">
        <w:rPr>
          <w:rFonts w:ascii="Times New Roman" w:eastAsia="Times New Roman" w:hAnsi="Times New Roman" w:cs="KFGQPC Uthman Taha Naskh"/>
          <w:sz w:val="28"/>
          <w:szCs w:val="32"/>
          <w:rtl/>
        </w:rPr>
        <w:t>يواجهها</w:t>
      </w:r>
      <w:proofErr w:type="spellEnd"/>
      <w:r w:rsidRPr="00485D2D">
        <w:rPr>
          <w:rFonts w:ascii="Times New Roman" w:eastAsia="Times New Roman" w:hAnsi="Times New Roman" w:cs="KFGQPC Uthman Taha Naskh"/>
          <w:sz w:val="28"/>
          <w:szCs w:val="32"/>
          <w:rtl/>
        </w:rPr>
        <w:t xml:space="preserve"> المعلم خاصة من حيث تباعد</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ديار القارئين، واختلاف الروايات التي يقرؤون بها، واختلاف أفكارهم وثقافاتهم، وألسنتهم.</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hint="cs"/>
          <w:sz w:val="28"/>
          <w:szCs w:val="32"/>
          <w:lang w:bidi="ar-IQ"/>
        </w:rPr>
      </w:pPr>
      <w:r w:rsidRPr="00485D2D">
        <w:rPr>
          <w:rFonts w:ascii="Times New Roman" w:eastAsia="Times New Roman" w:hAnsi="Times New Roman" w:cs="KFGQPC Uthman Taha Naskh"/>
          <w:sz w:val="28"/>
          <w:szCs w:val="32"/>
          <w:rtl/>
        </w:rPr>
        <w:t xml:space="preserve">يقول: الأستاذ فوزي </w:t>
      </w:r>
      <w:proofErr w:type="spellStart"/>
      <w:r w:rsidRPr="00485D2D">
        <w:rPr>
          <w:rFonts w:ascii="Times New Roman" w:eastAsia="Times New Roman" w:hAnsi="Times New Roman" w:cs="KFGQPC Uthman Taha Naskh"/>
          <w:sz w:val="28"/>
          <w:szCs w:val="32"/>
          <w:rtl/>
        </w:rPr>
        <w:t>الجعيد</w:t>
      </w:r>
      <w:proofErr w:type="spellEnd"/>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03"/>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 xml:space="preserve">شروط معلم القرآن الكريم </w:t>
      </w:r>
      <w:r w:rsidRPr="00485D2D">
        <w:rPr>
          <w:rFonts w:ascii="Times New Roman" w:eastAsia="Times New Roman" w:hAnsi="Times New Roman" w:cs="KFGQPC Uthman Taha Naskh" w:hint="cs"/>
          <w:sz w:val="28"/>
          <w:szCs w:val="32"/>
          <w:rtl/>
        </w:rPr>
        <w:t xml:space="preserve">ولا </w:t>
      </w:r>
      <w:r w:rsidRPr="00485D2D">
        <w:rPr>
          <w:rFonts w:ascii="Times New Roman" w:eastAsia="Times New Roman" w:hAnsi="Times New Roman" w:cs="KFGQPC Uthman Taha Naskh" w:hint="cs"/>
          <w:sz w:val="28"/>
          <w:szCs w:val="32"/>
          <w:rtl/>
        </w:rPr>
        <w:lastRenderedPageBreak/>
        <w:t>سيما</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04"/>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في المقارئ الإلكترونية، ما يأتي:</w:t>
      </w:r>
    </w:p>
    <w:p w:rsidR="00485D2D" w:rsidRPr="00485D2D" w:rsidRDefault="00485D2D" w:rsidP="00485D2D">
      <w:pPr>
        <w:widowControl w:val="0"/>
        <w:numPr>
          <w:ilvl w:val="0"/>
          <w:numId w:val="31"/>
        </w:numPr>
        <w:tabs>
          <w:tab w:val="num" w:pos="794"/>
        </w:tabs>
        <w:autoSpaceDE w:val="0"/>
        <w:autoSpaceDN w:val="0"/>
        <w:bidi/>
        <w:adjustRightInd w:val="0"/>
        <w:spacing w:after="120" w:line="500" w:lineRule="exact"/>
        <w:ind w:left="79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أن</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يكو</w:t>
      </w:r>
      <w:r w:rsidRPr="00485D2D">
        <w:rPr>
          <w:rFonts w:ascii="Times New Roman" w:eastAsia="Times New Roman" w:hAnsi="Times New Roman" w:cs="KFGQPC Uthman Taha Naskh" w:hint="cs"/>
          <w:sz w:val="28"/>
          <w:szCs w:val="32"/>
          <w:rtl/>
        </w:rPr>
        <w:t>ن</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المعلم</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حافظًا</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لكتاب</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الله</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تعالى.</w:t>
      </w:r>
    </w:p>
    <w:p w:rsidR="00485D2D" w:rsidRPr="00485D2D" w:rsidRDefault="00485D2D" w:rsidP="00485D2D">
      <w:pPr>
        <w:widowControl w:val="0"/>
        <w:numPr>
          <w:ilvl w:val="0"/>
          <w:numId w:val="31"/>
        </w:numPr>
        <w:tabs>
          <w:tab w:val="num" w:pos="794"/>
        </w:tabs>
        <w:autoSpaceDE w:val="0"/>
        <w:autoSpaceDN w:val="0"/>
        <w:bidi/>
        <w:adjustRightInd w:val="0"/>
        <w:spacing w:after="120" w:line="500" w:lineRule="exact"/>
        <w:ind w:left="79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أن يكون لديه الإلمام</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التام</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بأحكام</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التجويد.</w:t>
      </w:r>
    </w:p>
    <w:p w:rsidR="00485D2D" w:rsidRPr="00485D2D" w:rsidRDefault="00485D2D" w:rsidP="00485D2D">
      <w:pPr>
        <w:widowControl w:val="0"/>
        <w:numPr>
          <w:ilvl w:val="0"/>
          <w:numId w:val="31"/>
        </w:numPr>
        <w:tabs>
          <w:tab w:val="num" w:pos="794"/>
        </w:tabs>
        <w:autoSpaceDE w:val="0"/>
        <w:autoSpaceDN w:val="0"/>
        <w:bidi/>
        <w:adjustRightInd w:val="0"/>
        <w:spacing w:after="120" w:line="500" w:lineRule="exact"/>
        <w:ind w:left="79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أن</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يكون</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على</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علم</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واطلاع</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بالروايات</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والقراءات</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وأوجه</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الاختلاف</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فيما</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بينها.</w:t>
      </w:r>
    </w:p>
    <w:p w:rsidR="00485D2D" w:rsidRPr="00485D2D" w:rsidRDefault="00485D2D" w:rsidP="00485D2D">
      <w:pPr>
        <w:widowControl w:val="0"/>
        <w:numPr>
          <w:ilvl w:val="0"/>
          <w:numId w:val="31"/>
        </w:numPr>
        <w:tabs>
          <w:tab w:val="num" w:pos="794"/>
        </w:tabs>
        <w:autoSpaceDE w:val="0"/>
        <w:autoSpaceDN w:val="0"/>
        <w:bidi/>
        <w:adjustRightInd w:val="0"/>
        <w:spacing w:after="120" w:line="500" w:lineRule="exact"/>
        <w:ind w:left="79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أن</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يكون</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ذا</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علم</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شرعي</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جيد</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يمكنه</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من</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التحاور</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والمناقشة</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إذا</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لزم</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الأمر.</w:t>
      </w:r>
    </w:p>
    <w:p w:rsidR="00485D2D" w:rsidRPr="00485D2D" w:rsidRDefault="00485D2D" w:rsidP="00485D2D">
      <w:pPr>
        <w:widowControl w:val="0"/>
        <w:numPr>
          <w:ilvl w:val="0"/>
          <w:numId w:val="31"/>
        </w:numPr>
        <w:tabs>
          <w:tab w:val="num" w:pos="794"/>
        </w:tabs>
        <w:autoSpaceDE w:val="0"/>
        <w:autoSpaceDN w:val="0"/>
        <w:bidi/>
        <w:adjustRightInd w:val="0"/>
        <w:spacing w:after="120" w:line="500" w:lineRule="exact"/>
        <w:ind w:left="79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التحلي</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بالأخلاق</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الكريمة</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والآداب</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الحسنة</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في</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التعامل</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مع</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الدارسين.</w:t>
      </w:r>
    </w:p>
    <w:p w:rsidR="00485D2D" w:rsidRPr="00485D2D" w:rsidRDefault="00485D2D" w:rsidP="00485D2D">
      <w:pPr>
        <w:widowControl w:val="0"/>
        <w:numPr>
          <w:ilvl w:val="0"/>
          <w:numId w:val="31"/>
        </w:numPr>
        <w:tabs>
          <w:tab w:val="num" w:pos="794"/>
        </w:tabs>
        <w:autoSpaceDE w:val="0"/>
        <w:autoSpaceDN w:val="0"/>
        <w:bidi/>
        <w:adjustRightInd w:val="0"/>
        <w:spacing w:after="120" w:line="500" w:lineRule="exact"/>
        <w:ind w:left="79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rPr>
        <w:t>إجادة</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استخدام</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الحاسب</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الآلي</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والتعامل</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مع</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برامجه</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(الإنترنت</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Pr>
        <w:t xml:space="preserve">  </w:t>
      </w:r>
      <w:proofErr w:type="spellStart"/>
      <w:r w:rsidRPr="00485D2D">
        <w:rPr>
          <w:rFonts w:ascii="Times New Roman" w:eastAsia="Times New Roman" w:hAnsi="Times New Roman" w:cs="KFGQPC Uthman Taha Naskh"/>
          <w:sz w:val="28"/>
          <w:szCs w:val="32"/>
          <w:rtl/>
        </w:rPr>
        <w:t>البالتوك</w:t>
      </w:r>
      <w:proofErr w:type="spellEnd"/>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numPr>
          <w:ilvl w:val="0"/>
          <w:numId w:val="31"/>
        </w:numPr>
        <w:tabs>
          <w:tab w:val="num" w:pos="794"/>
        </w:tabs>
        <w:autoSpaceDE w:val="0"/>
        <w:autoSpaceDN w:val="0"/>
        <w:bidi/>
        <w:adjustRightInd w:val="0"/>
        <w:spacing w:after="120" w:line="500" w:lineRule="exact"/>
        <w:ind w:left="79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معرفة</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اللغة</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الإنجليزية</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تحدثًا</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وكتابةً.</w:t>
      </w:r>
    </w:p>
    <w:p w:rsidR="00485D2D" w:rsidRPr="00485D2D" w:rsidRDefault="00485D2D" w:rsidP="00485D2D">
      <w:pPr>
        <w:widowControl w:val="0"/>
        <w:numPr>
          <w:ilvl w:val="0"/>
          <w:numId w:val="31"/>
        </w:numPr>
        <w:tabs>
          <w:tab w:val="num" w:pos="794"/>
        </w:tabs>
        <w:bidi/>
        <w:spacing w:after="120" w:line="500" w:lineRule="exact"/>
        <w:ind w:left="79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rPr>
        <w:t>مراعاة</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أحوال</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الدارسين</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وتقدير</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أعمارهم</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ومستوياتهم</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وظروفهم</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ومعاملتهم</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حسب</w:t>
      </w:r>
      <w:r w:rsidRPr="00485D2D">
        <w:rPr>
          <w:rFonts w:ascii="Times New Roman" w:eastAsia="Times New Roman" w:hAnsi="Times New Roman" w:cs="KFGQPC Uthman Taha Naskh"/>
          <w:sz w:val="28"/>
          <w:szCs w:val="32"/>
        </w:rPr>
        <w:t xml:space="preserve"> </w:t>
      </w:r>
      <w:r w:rsidRPr="00485D2D">
        <w:rPr>
          <w:rFonts w:ascii="Times New Roman" w:eastAsia="Times New Roman" w:hAnsi="Times New Roman" w:cs="KFGQPC Uthman Taha Naskh"/>
          <w:sz w:val="28"/>
          <w:szCs w:val="32"/>
          <w:rtl/>
        </w:rPr>
        <w:t>ذلك</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05"/>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bidi/>
        <w:spacing w:before="240" w:after="120" w:line="52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المطلب الثاني: شروط متعلم القرآن الكريم في المقارئ الإلكترونية.</w:t>
      </w:r>
    </w:p>
    <w:p w:rsidR="00485D2D" w:rsidRPr="00485D2D" w:rsidRDefault="00485D2D" w:rsidP="00485D2D">
      <w:pPr>
        <w:widowControl w:val="0"/>
        <w:bidi/>
        <w:spacing w:after="120" w:line="54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lastRenderedPageBreak/>
        <w:t>لا تختلف شروط طالب الحلقة الإلكترونية لتصحيح القراءة عن شروط المتعلم في الحلقة القرآنية التقليدية، فهما يشتركان في</w:t>
      </w:r>
      <w:r w:rsidRPr="00485D2D">
        <w:rPr>
          <w:rFonts w:ascii="Times New Roman" w:eastAsia="Times New Roman" w:hAnsi="Times New Roman" w:cs="KFGQPC Uthman Taha Naskh" w:hint="cs"/>
          <w:sz w:val="28"/>
          <w:szCs w:val="32"/>
          <w:rtl/>
        </w:rPr>
        <w:t>ما يلي</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06"/>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w:t>
      </w:r>
    </w:p>
    <w:p w:rsidR="00485D2D" w:rsidRPr="00485D2D" w:rsidRDefault="00485D2D" w:rsidP="00485D2D">
      <w:pPr>
        <w:widowControl w:val="0"/>
        <w:numPr>
          <w:ilvl w:val="0"/>
          <w:numId w:val="12"/>
        </w:numPr>
        <w:tabs>
          <w:tab w:val="clear" w:pos="360"/>
          <w:tab w:val="num" w:pos="794"/>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الاستعداد لهذا العمل العظيم، وهو تعلم كتاب الله تعالى.</w:t>
      </w:r>
    </w:p>
    <w:p w:rsidR="00485D2D" w:rsidRPr="00485D2D" w:rsidRDefault="00485D2D" w:rsidP="00485D2D">
      <w:pPr>
        <w:widowControl w:val="0"/>
        <w:numPr>
          <w:ilvl w:val="0"/>
          <w:numId w:val="12"/>
        </w:numPr>
        <w:tabs>
          <w:tab w:val="clear" w:pos="360"/>
          <w:tab w:val="num" w:pos="794"/>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المداومة على الحضور.</w:t>
      </w:r>
    </w:p>
    <w:p w:rsidR="00485D2D" w:rsidRPr="00485D2D" w:rsidRDefault="00485D2D" w:rsidP="00485D2D">
      <w:pPr>
        <w:widowControl w:val="0"/>
        <w:numPr>
          <w:ilvl w:val="0"/>
          <w:numId w:val="12"/>
        </w:numPr>
        <w:tabs>
          <w:tab w:val="clear" w:pos="360"/>
          <w:tab w:val="num" w:pos="794"/>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الحرص على تطبيق ما يسمعه من الشيخ، وإظهار احترامه وتقديره.</w:t>
      </w:r>
    </w:p>
    <w:p w:rsidR="00485D2D" w:rsidRPr="00485D2D" w:rsidRDefault="00485D2D" w:rsidP="00485D2D">
      <w:pPr>
        <w:widowControl w:val="0"/>
        <w:numPr>
          <w:ilvl w:val="0"/>
          <w:numId w:val="12"/>
        </w:numPr>
        <w:tabs>
          <w:tab w:val="clear" w:pos="360"/>
          <w:tab w:val="num" w:pos="794"/>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الحفظ بإتقان وضبط التجويد العملي.</w:t>
      </w:r>
    </w:p>
    <w:p w:rsidR="00485D2D" w:rsidRPr="00485D2D" w:rsidRDefault="00485D2D" w:rsidP="00485D2D">
      <w:pPr>
        <w:widowControl w:val="0"/>
        <w:numPr>
          <w:ilvl w:val="0"/>
          <w:numId w:val="12"/>
        </w:numPr>
        <w:tabs>
          <w:tab w:val="clear" w:pos="360"/>
          <w:tab w:val="num" w:pos="794"/>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السؤال عن كل ما يشكل عليه في المعنى واللفظ.</w:t>
      </w:r>
    </w:p>
    <w:p w:rsidR="00485D2D" w:rsidRPr="00485D2D" w:rsidRDefault="00485D2D" w:rsidP="00485D2D">
      <w:pPr>
        <w:widowControl w:val="0"/>
        <w:numPr>
          <w:ilvl w:val="0"/>
          <w:numId w:val="12"/>
        </w:numPr>
        <w:tabs>
          <w:tab w:val="clear" w:pos="360"/>
          <w:tab w:val="num" w:pos="794"/>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كتابة كل فائدة يسمعها من الشيخ، ومراجعة ذلك.</w:t>
      </w:r>
    </w:p>
    <w:p w:rsidR="00485D2D" w:rsidRPr="00485D2D" w:rsidRDefault="00485D2D" w:rsidP="00485D2D">
      <w:pPr>
        <w:widowControl w:val="0"/>
        <w:numPr>
          <w:ilvl w:val="0"/>
          <w:numId w:val="12"/>
        </w:numPr>
        <w:tabs>
          <w:tab w:val="clear" w:pos="360"/>
          <w:tab w:val="num" w:pos="794"/>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وضع ورد يومي للمراجعة، إذا كان حفظا، وإذا كان نظرا </w:t>
      </w:r>
      <w:r w:rsidRPr="00485D2D">
        <w:rPr>
          <w:rFonts w:ascii="Times New Roman" w:eastAsia="Times New Roman" w:hAnsi="Times New Roman" w:cs="KFGQPC Uthman Taha Naskh" w:hint="cs"/>
          <w:sz w:val="28"/>
          <w:szCs w:val="32"/>
          <w:rtl/>
        </w:rPr>
        <w:t>ف</w:t>
      </w:r>
      <w:r w:rsidRPr="00485D2D">
        <w:rPr>
          <w:rFonts w:ascii="Times New Roman" w:eastAsia="Times New Roman" w:hAnsi="Times New Roman" w:cs="KFGQPC Uthman Taha Naskh"/>
          <w:sz w:val="28"/>
          <w:szCs w:val="32"/>
          <w:rtl/>
        </w:rPr>
        <w:t>لابد من و</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ر</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د نظري يومي.</w:t>
      </w:r>
    </w:p>
    <w:p w:rsidR="00485D2D" w:rsidRPr="00485D2D" w:rsidRDefault="00485D2D" w:rsidP="00485D2D">
      <w:pPr>
        <w:widowControl w:val="0"/>
        <w:numPr>
          <w:ilvl w:val="0"/>
          <w:numId w:val="12"/>
        </w:numPr>
        <w:tabs>
          <w:tab w:val="clear" w:pos="360"/>
          <w:tab w:val="num" w:pos="794"/>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الصبر على التعلم، ورجاء ثواب الله تعالى.</w:t>
      </w:r>
    </w:p>
    <w:p w:rsidR="00485D2D" w:rsidRPr="00485D2D" w:rsidRDefault="00485D2D" w:rsidP="00485D2D">
      <w:pPr>
        <w:widowControl w:val="0"/>
        <w:bidi/>
        <w:spacing w:after="120" w:line="54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وعلى كل هذه الشروط أدلة من الكتاب والسنة أو أحدهما نصا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في معظمها، وإشارة في بعضها، ومن الشروط الخاصة بالمتعلم في المقارئ الإلكترونية ما يأتي: </w:t>
      </w:r>
    </w:p>
    <w:p w:rsidR="00485D2D" w:rsidRPr="00485D2D" w:rsidRDefault="00485D2D" w:rsidP="00485D2D">
      <w:pPr>
        <w:widowControl w:val="0"/>
        <w:numPr>
          <w:ilvl w:val="1"/>
          <w:numId w:val="4"/>
        </w:numPr>
        <w:tabs>
          <w:tab w:val="num" w:pos="566"/>
          <w:tab w:val="left" w:pos="907"/>
        </w:tabs>
        <w:bidi/>
        <w:spacing w:after="120" w:line="540" w:lineRule="exact"/>
        <w:ind w:left="794" w:hanging="340"/>
        <w:jc w:val="lowKashida"/>
        <w:rPr>
          <w:rFonts w:ascii="Times New Roman" w:eastAsia="Times New Roman" w:hAnsi="Times New Roman" w:cs="KFGQPC Uthman Taha Naskh" w:hint="cs"/>
          <w:sz w:val="28"/>
          <w:szCs w:val="32"/>
        </w:rPr>
      </w:pPr>
      <w:r w:rsidRPr="00485D2D">
        <w:rPr>
          <w:rFonts w:ascii="Times New Roman" w:eastAsia="Times New Roman" w:hAnsi="Times New Roman" w:cs="KFGQPC Uthman Taha Naskh" w:hint="cs"/>
          <w:sz w:val="28"/>
          <w:szCs w:val="32"/>
          <w:rtl/>
        </w:rPr>
        <w:lastRenderedPageBreak/>
        <w:tab/>
      </w:r>
      <w:r w:rsidRPr="00485D2D">
        <w:rPr>
          <w:rFonts w:ascii="Times New Roman" w:eastAsia="Times New Roman" w:hAnsi="Times New Roman" w:cs="KFGQPC Uthman Taha Naskh"/>
          <w:sz w:val="28"/>
          <w:szCs w:val="32"/>
          <w:rtl/>
        </w:rPr>
        <w:t>قدرته على نطق الأحرف العربية ولو مع ضعف يسير بحيث يستطيع أن يصحح اللفظ مع المعلم.</w:t>
      </w:r>
    </w:p>
    <w:p w:rsidR="00485D2D" w:rsidRPr="00485D2D" w:rsidRDefault="00485D2D" w:rsidP="00485D2D">
      <w:pPr>
        <w:widowControl w:val="0"/>
        <w:tabs>
          <w:tab w:val="left" w:pos="907"/>
          <w:tab w:val="num" w:pos="1440"/>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hint="cs"/>
          <w:sz w:val="28"/>
          <w:szCs w:val="32"/>
          <w:rtl/>
        </w:rPr>
        <w:t>ب-</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أن تكون الشبكة العنكبوتية في متناول يده.</w:t>
      </w:r>
    </w:p>
    <w:p w:rsidR="00485D2D" w:rsidRPr="00485D2D" w:rsidRDefault="00485D2D" w:rsidP="00485D2D">
      <w:pPr>
        <w:widowControl w:val="0"/>
        <w:tabs>
          <w:tab w:val="left" w:pos="907"/>
          <w:tab w:val="num" w:pos="1440"/>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hint="cs"/>
          <w:sz w:val="28"/>
          <w:szCs w:val="32"/>
          <w:rtl/>
        </w:rPr>
        <w:t>ج-</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إلمامه بالحاسب و</w:t>
      </w:r>
      <w:r w:rsidRPr="00485D2D">
        <w:rPr>
          <w:rFonts w:ascii="Times New Roman" w:eastAsia="Times New Roman" w:hAnsi="Times New Roman" w:cs="KFGQPC Uthman Taha Naskh" w:hint="cs"/>
          <w:sz w:val="28"/>
          <w:szCs w:val="32"/>
          <w:rtl/>
        </w:rPr>
        <w:t>م</w:t>
      </w:r>
      <w:r w:rsidRPr="00485D2D">
        <w:rPr>
          <w:rFonts w:ascii="Times New Roman" w:eastAsia="Times New Roman" w:hAnsi="Times New Roman" w:cs="KFGQPC Uthman Taha Naskh"/>
          <w:sz w:val="28"/>
          <w:szCs w:val="32"/>
          <w:rtl/>
        </w:rPr>
        <w:t>عرف</w:t>
      </w:r>
      <w:r w:rsidRPr="00485D2D">
        <w:rPr>
          <w:rFonts w:ascii="Times New Roman" w:eastAsia="Times New Roman" w:hAnsi="Times New Roman" w:cs="KFGQPC Uthman Taha Naskh" w:hint="cs"/>
          <w:sz w:val="28"/>
          <w:szCs w:val="32"/>
          <w:rtl/>
        </w:rPr>
        <w:t>ة</w:t>
      </w:r>
      <w:r w:rsidRPr="00485D2D">
        <w:rPr>
          <w:rFonts w:ascii="Times New Roman" w:eastAsia="Times New Roman" w:hAnsi="Times New Roman" w:cs="KFGQPC Uthman Taha Naskh"/>
          <w:sz w:val="28"/>
          <w:szCs w:val="32"/>
          <w:rtl/>
        </w:rPr>
        <w:t xml:space="preserve"> كيفية الدخول إلى غرفة الإقراء.</w:t>
      </w:r>
    </w:p>
    <w:p w:rsidR="00485D2D" w:rsidRPr="00485D2D" w:rsidRDefault="00485D2D" w:rsidP="00485D2D">
      <w:pPr>
        <w:widowControl w:val="0"/>
        <w:tabs>
          <w:tab w:val="left" w:pos="907"/>
          <w:tab w:val="num" w:pos="1440"/>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hint="cs"/>
          <w:sz w:val="28"/>
          <w:szCs w:val="32"/>
          <w:rtl/>
        </w:rPr>
        <w:t>د-</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معرفته بمواعيد البث في الغرفة التي يقرأ فيها.</w:t>
      </w:r>
    </w:p>
    <w:p w:rsidR="00485D2D" w:rsidRPr="00485D2D" w:rsidRDefault="00485D2D" w:rsidP="00485D2D">
      <w:pPr>
        <w:widowControl w:val="0"/>
        <w:tabs>
          <w:tab w:val="left" w:pos="907"/>
          <w:tab w:val="num" w:pos="1440"/>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hint="cs"/>
          <w:sz w:val="28"/>
          <w:szCs w:val="32"/>
          <w:rtl/>
        </w:rPr>
        <w:t>هـ -</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كثرة تكرار ما سمعه من المعلم على الوجه الصحيح، ولو قام بتسجيل أخطائه والرجوع إليها وإلى تعديلات المعلم لكان هذا أفضل.</w:t>
      </w:r>
    </w:p>
    <w:p w:rsidR="00485D2D" w:rsidRPr="00485D2D" w:rsidRDefault="00485D2D" w:rsidP="00485D2D">
      <w:pPr>
        <w:widowControl w:val="0"/>
        <w:tabs>
          <w:tab w:val="left" w:pos="907"/>
          <w:tab w:val="num" w:pos="1440"/>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hint="cs"/>
          <w:sz w:val="28"/>
          <w:szCs w:val="32"/>
          <w:rtl/>
        </w:rPr>
        <w:t>و-</w:t>
      </w:r>
      <w:r w:rsidRPr="00485D2D">
        <w:rPr>
          <w:rFonts w:ascii="Times New Roman" w:eastAsia="Times New Roman" w:hAnsi="Times New Roman" w:cs="KFGQPC Uthman Taha Naskh" w:hint="cs"/>
          <w:sz w:val="28"/>
          <w:szCs w:val="32"/>
          <w:rtl/>
        </w:rPr>
        <w:tab/>
      </w:r>
      <w:r w:rsidRPr="00485D2D">
        <w:rPr>
          <w:rFonts w:ascii="Times New Roman" w:eastAsia="Times New Roman" w:hAnsi="Times New Roman" w:cs="KFGQPC Uthman Taha Naskh"/>
          <w:sz w:val="28"/>
          <w:szCs w:val="32"/>
          <w:rtl/>
        </w:rPr>
        <w:t>الاستفادة من توجيهات المعلم للمتعلمين الآخرين، فإن تكرر المعلومات على سمعه يثبتها، ويعطيه الملكة الحسنة في</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القراءة.</w:t>
      </w:r>
    </w:p>
    <w:p w:rsidR="00485D2D" w:rsidRPr="00485D2D" w:rsidRDefault="00485D2D" w:rsidP="00485D2D">
      <w:pPr>
        <w:widowControl w:val="0"/>
        <w:bidi/>
        <w:spacing w:before="240" w:after="120" w:line="54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المطلب الثالث: أحكام المتعلمين في المقارئ الإلكترونية: </w:t>
      </w:r>
    </w:p>
    <w:p w:rsidR="00485D2D" w:rsidRPr="00485D2D" w:rsidRDefault="00485D2D" w:rsidP="00485D2D">
      <w:pPr>
        <w:widowControl w:val="0"/>
        <w:bidi/>
        <w:spacing w:after="120" w:line="540" w:lineRule="exact"/>
        <w:ind w:firstLine="454"/>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sz w:val="28"/>
          <w:szCs w:val="32"/>
          <w:rtl/>
        </w:rPr>
        <w:t>وأعني بهذا المطلب الأحكام المتعلقة بأركان التعليم في المقرأة الإلكترونية، وهي: القرآن الكريم والمعلم والمتعلم ومكان الإقراء</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07"/>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وسأذكر المسألة في القراءة مباشرة على الشيخ ثم أبين حكم القراءة </w:t>
      </w:r>
      <w:r w:rsidRPr="00485D2D">
        <w:rPr>
          <w:rFonts w:ascii="Times New Roman" w:eastAsia="Times New Roman" w:hAnsi="Times New Roman" w:cs="KFGQPC Uthman Taha Naskh"/>
          <w:sz w:val="28"/>
          <w:szCs w:val="32"/>
          <w:rtl/>
        </w:rPr>
        <w:lastRenderedPageBreak/>
        <w:t>في الوسائل الإلكترونية.</w:t>
      </w:r>
    </w:p>
    <w:p w:rsidR="00485D2D" w:rsidRPr="00485D2D" w:rsidRDefault="00485D2D" w:rsidP="00485D2D">
      <w:pPr>
        <w:widowControl w:val="0"/>
        <w:bidi/>
        <w:spacing w:after="120" w:line="500" w:lineRule="exact"/>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b/>
          <w:bCs/>
          <w:sz w:val="28"/>
          <w:szCs w:val="32"/>
          <w:rtl/>
        </w:rPr>
        <w:t>المسألة الأولى: حكم المصحف الإلكتروني يختلف عن حكم المصحف الورقي</w:t>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caps/>
          <w:sz w:val="28"/>
          <w:szCs w:val="32"/>
          <w:vertAlign w:val="superscript"/>
          <w:rtl/>
        </w:rPr>
        <w:footnoteReference w:id="108"/>
      </w:r>
      <w:r w:rsidRPr="00485D2D">
        <w:rPr>
          <w:rFonts w:ascii="Times New Roman" w:eastAsia="Times New Roman" w:hAnsi="Times New Roman" w:cs="KFGQPC Uthman Taha Naskh"/>
          <w:caps/>
          <w:sz w:val="28"/>
          <w:szCs w:val="32"/>
          <w:vertAlign w:val="superscript"/>
          <w:rtl/>
        </w:rPr>
        <w:t>)</w:t>
      </w:r>
      <w:r w:rsidRPr="00485D2D">
        <w:rPr>
          <w:rFonts w:ascii="Lotus Linotype" w:eastAsia="Times New Roman" w:hAnsi="Lotus Linotype" w:cs="Lotus Linotype"/>
          <w:b/>
          <w:bCs/>
          <w:sz w:val="28"/>
          <w:szCs w:val="32"/>
          <w:rtl/>
        </w:rPr>
        <w:t>في وجوب الطهارة لمسه</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09"/>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b/>
          <w:bCs/>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كل من رأيت ردودهم على من سأل: هل يلزم الطهارة من الحدث الأصغر والأكبر لمس جهاز الجوال أو </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الدسك</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والحاسب الذي يحوي القرآن الكريم؟ أجمعوا على أنها خلاف المصحف الورقي في الحكم، فيجوز مسها للم</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ح</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د</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ث حدثا أكبر أو أصغر، والحائض والجنب، بل ويجوز حملها في الأماكن التي لا يُدخل فيها بالمصحف الورقي، ويجوز القراءة فيها للم</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ح</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د</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ث والحائض والنفساء</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10"/>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ل</w:t>
      </w:r>
      <w:r w:rsidRPr="00485D2D">
        <w:rPr>
          <w:rFonts w:ascii="Times New Roman" w:eastAsia="Times New Roman" w:hAnsi="Times New Roman" w:cs="KFGQPC Uthman Taha Naskh" w:hint="cs"/>
          <w:sz w:val="28"/>
          <w:szCs w:val="32"/>
          <w:rtl/>
        </w:rPr>
        <w:t>ما يلي</w:t>
      </w:r>
      <w:r w:rsidRPr="00485D2D">
        <w:rPr>
          <w:rFonts w:ascii="Times New Roman" w:eastAsia="Times New Roman" w:hAnsi="Times New Roman" w:cs="KFGQPC Uthman Taha Naskh"/>
          <w:sz w:val="28"/>
          <w:szCs w:val="32"/>
          <w:rtl/>
        </w:rPr>
        <w:t xml:space="preserve">: </w:t>
      </w:r>
    </w:p>
    <w:p w:rsidR="00485D2D" w:rsidRPr="00485D2D" w:rsidRDefault="00485D2D" w:rsidP="00485D2D">
      <w:pPr>
        <w:widowControl w:val="0"/>
        <w:numPr>
          <w:ilvl w:val="0"/>
          <w:numId w:val="33"/>
        </w:numPr>
        <w:tabs>
          <w:tab w:val="num" w:pos="794"/>
        </w:tabs>
        <w:bidi/>
        <w:spacing w:after="0" w:line="500" w:lineRule="exact"/>
        <w:ind w:left="79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لأنها لا تسمى مصحفا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33"/>
        </w:numPr>
        <w:tabs>
          <w:tab w:val="num" w:pos="794"/>
        </w:tabs>
        <w:bidi/>
        <w:spacing w:after="0" w:line="500" w:lineRule="exact"/>
        <w:ind w:left="79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lastRenderedPageBreak/>
        <w:t>ولأنها تشتمل على القرآن وغيره.</w:t>
      </w:r>
    </w:p>
    <w:p w:rsidR="00485D2D" w:rsidRPr="00485D2D" w:rsidRDefault="00485D2D" w:rsidP="00485D2D">
      <w:pPr>
        <w:widowControl w:val="0"/>
        <w:numPr>
          <w:ilvl w:val="0"/>
          <w:numId w:val="33"/>
        </w:numPr>
        <w:tabs>
          <w:tab w:val="num" w:pos="794"/>
        </w:tabs>
        <w:bidi/>
        <w:spacing w:after="0" w:line="500" w:lineRule="exact"/>
        <w:ind w:left="794"/>
        <w:jc w:val="lowKashida"/>
        <w:rPr>
          <w:rFonts w:ascii="Times New Roman" w:eastAsia="Times New Roman" w:hAnsi="Times New Roman" w:cs="KFGQPC Uthman Taha Naskh" w:hint="cs"/>
          <w:sz w:val="28"/>
          <w:szCs w:val="32"/>
        </w:rPr>
      </w:pPr>
      <w:r w:rsidRPr="00485D2D">
        <w:rPr>
          <w:rFonts w:ascii="Times New Roman" w:eastAsia="Times New Roman" w:hAnsi="Times New Roman" w:cs="KFGQPC Uthman Taha Naskh"/>
          <w:sz w:val="28"/>
          <w:szCs w:val="32"/>
          <w:rtl/>
        </w:rPr>
        <w:t xml:space="preserve">ولأنها ليست مكتوبة بالخط العربي ولا بالأحرف العربية، وإنما القرآن فيها مخزن حسب النظام الثنائي الذي يعطي كل حرف شفرة معينة والشفرة مكونة من 8 خانات... إلخ ما يقوله أهل الاختصاص، وقد وصف الله القرآن الكريم فقال: </w:t>
      </w:r>
      <w:r w:rsidRPr="00485D2D">
        <w:rPr>
          <w:rFonts w:ascii="Times New Roman" w:eastAsia="Times New Roman" w:hAnsi="Times New Roman" w:cs="QCF_BSML"/>
          <w:color w:val="000000"/>
          <w:sz w:val="28"/>
          <w:szCs w:val="32"/>
          <w:rtl/>
        </w:rPr>
        <w:t xml:space="preserve">ﮋ </w:t>
      </w:r>
      <w:r w:rsidRPr="00485D2D">
        <w:rPr>
          <w:rFonts w:ascii="Times New Roman" w:eastAsia="Times New Roman" w:hAnsi="Times New Roman" w:cs="QCF_P375"/>
          <w:color w:val="000000"/>
          <w:sz w:val="28"/>
          <w:szCs w:val="32"/>
          <w:rtl/>
        </w:rPr>
        <w:t>ﮓ ﮔ ﮕ ﮖ</w:t>
      </w:r>
      <w:r w:rsidRPr="00485D2D">
        <w:rPr>
          <w:rFonts w:ascii="Lotus Linotype" w:eastAsia="Times New Roman" w:hAnsi="Lotus Linotype" w:cs="Lotus Linotype"/>
          <w:color w:val="000000"/>
          <w:sz w:val="28"/>
          <w:szCs w:val="32"/>
          <w:rtl/>
        </w:rPr>
        <w:t>*</w:t>
      </w:r>
      <w:r w:rsidRPr="00485D2D">
        <w:rPr>
          <w:rFonts w:ascii="Times New Roman" w:eastAsia="Times New Roman" w:hAnsi="Times New Roman" w:cs="QCF_P375"/>
          <w:color w:val="000000"/>
          <w:sz w:val="28"/>
          <w:szCs w:val="32"/>
          <w:rtl/>
        </w:rPr>
        <w:t>ﮘ ﮙ ﮚ ﮛ</w:t>
      </w:r>
      <w:r w:rsidRPr="00485D2D">
        <w:rPr>
          <w:rFonts w:ascii="Lotus Linotype" w:eastAsia="Times New Roman" w:hAnsi="Lotus Linotype" w:cs="Lotus Linotype" w:hint="cs"/>
          <w:color w:val="000000"/>
          <w:sz w:val="28"/>
          <w:szCs w:val="32"/>
          <w:rtl/>
        </w:rPr>
        <w:t xml:space="preserve"> </w:t>
      </w:r>
      <w:r w:rsidRPr="00485D2D">
        <w:rPr>
          <w:rFonts w:ascii="Lotus Linotype" w:eastAsia="Times New Roman" w:hAnsi="Lotus Linotype" w:cs="Lotus Linotype"/>
          <w:color w:val="000000"/>
          <w:sz w:val="28"/>
          <w:szCs w:val="32"/>
          <w:rtl/>
        </w:rPr>
        <w:t>*</w:t>
      </w:r>
      <w:r w:rsidRPr="00485D2D">
        <w:rPr>
          <w:rFonts w:ascii="Times New Roman" w:eastAsia="Times New Roman" w:hAnsi="Times New Roman" w:cs="QCF_P375"/>
          <w:color w:val="000000"/>
          <w:sz w:val="28"/>
          <w:szCs w:val="32"/>
          <w:rtl/>
        </w:rPr>
        <w:t>ﮝ ﮞ ﮟ ﮠ ﮡ</w:t>
      </w:r>
      <w:r w:rsidRPr="00485D2D">
        <w:rPr>
          <w:rFonts w:ascii="Lotus Linotype" w:eastAsia="Times New Roman" w:hAnsi="Lotus Linotype" w:cs="Lotus Linotype" w:hint="cs"/>
          <w:color w:val="000000"/>
          <w:sz w:val="28"/>
          <w:szCs w:val="32"/>
          <w:rtl/>
        </w:rPr>
        <w:t xml:space="preserve"> </w:t>
      </w:r>
      <w:r w:rsidRPr="00485D2D">
        <w:rPr>
          <w:rFonts w:ascii="Lotus Linotype" w:eastAsia="Times New Roman" w:hAnsi="Lotus Linotype" w:cs="Lotus Linotype"/>
          <w:color w:val="000000"/>
          <w:sz w:val="28"/>
          <w:szCs w:val="32"/>
          <w:rtl/>
        </w:rPr>
        <w:t>*</w:t>
      </w:r>
      <w:r w:rsidRPr="00485D2D">
        <w:rPr>
          <w:rFonts w:ascii="Times New Roman" w:eastAsia="Times New Roman" w:hAnsi="Times New Roman" w:cs="QCF_P375"/>
          <w:color w:val="000000"/>
          <w:sz w:val="28"/>
          <w:szCs w:val="32"/>
          <w:rtl/>
        </w:rPr>
        <w:t xml:space="preserve">ﮣ ﮤ ﮥ </w:t>
      </w:r>
      <w:r w:rsidRPr="00485D2D">
        <w:rPr>
          <w:rFonts w:ascii="Times New Roman" w:eastAsia="Times New Roman" w:hAnsi="Times New Roman" w:cs="QCF_BSML"/>
          <w:color w:val="000000"/>
          <w:sz w:val="28"/>
          <w:szCs w:val="32"/>
          <w:rtl/>
        </w:rPr>
        <w:t>ﮊ</w:t>
      </w:r>
      <w:r w:rsidRPr="00485D2D">
        <w:rPr>
          <w:rFonts w:ascii="Times New Roman" w:eastAsia="Times New Roman" w:hAnsi="Times New Roman" w:cs="KFGQPC Uthman Taha Naskh" w:hint="cs"/>
          <w:color w:val="000000"/>
          <w:sz w:val="24"/>
          <w:szCs w:val="24"/>
          <w:rtl/>
        </w:rPr>
        <w:t xml:space="preserve"> [</w:t>
      </w:r>
      <w:r w:rsidRPr="00485D2D">
        <w:rPr>
          <w:rFonts w:ascii="Times New Roman" w:eastAsia="Times New Roman" w:hAnsi="Times New Roman" w:cs="KFGQPC Uthman Taha Naskh"/>
          <w:color w:val="000000"/>
          <w:sz w:val="24"/>
          <w:szCs w:val="24"/>
          <w:rtl/>
        </w:rPr>
        <w:t xml:space="preserve">الشعراء: ١٩٢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 xml:space="preserve"> ١٩٥</w:t>
      </w:r>
      <w:r w:rsidRPr="00485D2D">
        <w:rPr>
          <w:rFonts w:ascii="Times New Roman" w:eastAsia="Times New Roman" w:hAnsi="Times New Roman" w:cs="KFGQPC Uthman Taha Naskh" w:hint="cs"/>
          <w:sz w:val="24"/>
          <w:szCs w:val="24"/>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33"/>
        </w:numPr>
        <w:tabs>
          <w:tab w:val="num" w:pos="794"/>
        </w:tabs>
        <w:bidi/>
        <w:spacing w:after="120" w:line="500" w:lineRule="exact"/>
        <w:ind w:left="79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ولأنه لا يمكن قراءة القرآن منها مباشرة بل لابد لها من مشغل، والمصحف يقرأ منه القرآن مباشرة، فخالف حكمها حكم المصحف الورقي</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11"/>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وقد اتفق الجميع على أن المصحف الإلكتروني له حرمة عظيمة، فيجب أن يكرم ولا يهان ولا يوضع إلا في أماكن محترمة، سواء </w:t>
      </w:r>
      <w:r w:rsidRPr="00485D2D">
        <w:rPr>
          <w:rFonts w:ascii="Times New Roman" w:eastAsia="Times New Roman" w:hAnsi="Times New Roman" w:cs="KFGQPC Uthman Taha Naskh"/>
          <w:sz w:val="28"/>
          <w:szCs w:val="32"/>
          <w:rtl/>
        </w:rPr>
        <w:lastRenderedPageBreak/>
        <w:t>أكان في الجوال أو في الحاسب أو في دسك</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12"/>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المسألة الثانية: قراءة المرأة على الرجل: </w:t>
      </w:r>
    </w:p>
    <w:p w:rsidR="00485D2D" w:rsidRPr="00485D2D" w:rsidRDefault="00485D2D" w:rsidP="00485D2D">
      <w:pPr>
        <w:widowControl w:val="0"/>
        <w:bidi/>
        <w:spacing w:after="120" w:line="50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تمهيد: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حرص الإسلام على تعليم المرأة؛ لتكون أماً معلمة مربية وعالمة واعية، وقد جعل النبي ﷺ يوماً خاصاً للنساء يجلس إليهن ويعلمهن، فعن أبي سَعِيدٍ الْخُدْرِيِّ</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13"/>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رضي الله عنه قال: قالت النِّسَاءُ لِلنَّبِيِّ ﷺ: غَلَبَنَا عَلَيْكَ الرِّجَالُ فَاجْعَلْ لنا يَوْمًا من نَفْسِكَ، فَوَعَدَهُنَّ يَوْمًا لَقِيَهُنَّ فيه فَوَعَظَهُنَّ وَأَمَرَهُنَّ، فَكَانَ فِيمَا قال لَهُنَّ: (ما مِنْكُنَّ امْرَأَةٌ تُقَدِّمُ ثَلَاثَةً من وَلَدِهَا إلا كان لها حِجَابًا من النَّارِ) فقالت امْرَأَة: واثنين، فقال: (واثنين</w:t>
      </w:r>
      <w:r w:rsidRPr="00485D2D">
        <w:rPr>
          <w:rFonts w:ascii="Times New Roman" w:eastAsia="Times New Roman" w:hAnsi="Times New Roman" w:cs="KFGQPC Uthman Taha Naskh"/>
          <w:color w:val="000000"/>
          <w:sz w:val="28"/>
          <w:szCs w:val="32"/>
          <w:rtl/>
        </w:rPr>
        <w:t>)</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14"/>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وكان يخصهن بالموعظة في الأعياد بالصلاة والخطبة، </w:t>
      </w:r>
      <w:r w:rsidRPr="00485D2D">
        <w:rPr>
          <w:rFonts w:ascii="Times New Roman" w:eastAsia="Times New Roman" w:hAnsi="Times New Roman" w:cs="KFGQPC Uthman Taha Naskh"/>
          <w:sz w:val="28"/>
          <w:szCs w:val="32"/>
          <w:rtl/>
        </w:rPr>
        <w:lastRenderedPageBreak/>
        <w:t>وكن يذهبن إلى أبياته ﷺ فيسألن زوجاته رضي الله عنهم عما يخص النساء.</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وقد حمل العلم كثير من النساء، وعنهن أخذ الرجال، فكثير من أسانيد الكتب المسندة في أسانيدها نساء فضليات، ويكفي أن ننظر إلى أحاديث النبي ﷺ فنجد كثيراً منها قد نُقِل عن أزواج النبي ﷺ وغيرهن من الصحابيات، بل قطع الشوكاني</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15"/>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r w:rsidRPr="00485D2D">
        <w:rPr>
          <w:rFonts w:ascii="Times New Roman" w:eastAsia="Times New Roman" w:hAnsi="Times New Roman" w:cs="KFGQPC Uthman Taha Naskh" w:hint="cs"/>
          <w:sz w:val="28"/>
          <w:szCs w:val="32"/>
          <w:rtl/>
          <w:lang w:bidi="ar-IQ"/>
        </w:rPr>
        <w:t xml:space="preserve"> «</w:t>
      </w:r>
      <w:r w:rsidRPr="00485D2D">
        <w:rPr>
          <w:rFonts w:ascii="Times New Roman" w:eastAsia="Times New Roman" w:hAnsi="Times New Roman" w:cs="KFGQPC Uthman Taha Naskh"/>
          <w:sz w:val="28"/>
          <w:szCs w:val="32"/>
          <w:rtl/>
          <w:lang w:bidi="ar-IQ"/>
        </w:rPr>
        <w:t>بِأَنَّهُ لم يُنْقَلْ عن أَحَدٍ من الْعُلَمَاءِ أَنَّهُ رَدَّ خَبَرَ الْمَرْأَةِ لِكَوْنِهَا امْرَأَةً فَكَمْ من سُنَّةٍ قد تَلَقَّتْهَا الْأُمَّةُ بِالْقَبُولِ عن امْرَأَةٍ وَاحِدَةٍ من الصَّحَابَةِ وهذا لا يُنْكِرُهُ من له أَدْنَى نَصِيبٍ من عِلْمِ السُّنَّةِ</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16"/>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 xml:space="preserve">وقراءة المرأة للقرآن بين يدي رجل مباشرة؛ فإما أن تكون عن طريق مجلس للإقراء، وإما أن تكون بواسطة التقنيات الحديثة: </w:t>
      </w:r>
    </w:p>
    <w:p w:rsidR="00485D2D" w:rsidRPr="00485D2D" w:rsidRDefault="00485D2D" w:rsidP="00485D2D">
      <w:pPr>
        <w:widowControl w:val="0"/>
        <w:bidi/>
        <w:spacing w:after="120" w:line="520" w:lineRule="exact"/>
        <w:ind w:firstLine="454"/>
        <w:jc w:val="lowKashida"/>
        <w:rPr>
          <w:rFonts w:ascii="Lotus Linotype" w:eastAsia="Times New Roman" w:hAnsi="Lotus Linotype" w:cs="Lotus Linotype"/>
          <w:b/>
          <w:bCs/>
          <w:sz w:val="28"/>
          <w:szCs w:val="32"/>
          <w:rtl/>
          <w:lang w:bidi="ar-IQ"/>
        </w:rPr>
      </w:pPr>
      <w:r w:rsidRPr="00485D2D">
        <w:rPr>
          <w:rFonts w:ascii="Lotus Linotype" w:eastAsia="Times New Roman" w:hAnsi="Lotus Linotype" w:cs="Lotus Linotype"/>
          <w:b/>
          <w:bCs/>
          <w:sz w:val="28"/>
          <w:szCs w:val="32"/>
          <w:rtl/>
          <w:lang w:bidi="ar-IQ"/>
        </w:rPr>
        <w:t xml:space="preserve">أولا: قراءة المرأة على الشيخ في مجلس الإقراء: </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 xml:space="preserve">أجمع العلماء على أن قراءة المرأة وتصحيحها للقرآن على امرأة </w:t>
      </w:r>
      <w:r w:rsidRPr="00485D2D">
        <w:rPr>
          <w:rFonts w:ascii="Times New Roman" w:eastAsia="Times New Roman" w:hAnsi="Times New Roman" w:cs="KFGQPC Uthman Taha Naskh"/>
          <w:sz w:val="28"/>
          <w:szCs w:val="32"/>
          <w:rtl/>
          <w:lang w:bidi="ar-IQ"/>
        </w:rPr>
        <w:lastRenderedPageBreak/>
        <w:t>مثلها أو على أحد محارمها أولى وأفضل، لأن المسلمة مع المسلمة كالمسلم مع المسلم</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17"/>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واتفقوا على أن قراءتها مباشرة على الرجال غير المحارم لا تلجأ إليه إلا عند الحاجة الشديدة؛ لأن المرأة مأمورة بالستر عموما</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وهي مأمورة بخفض صوتها في العبادات المفروضة، فلا تؤذن ولا تقيم إلا للنساء وبصوت لا يسمعه الرجال، ولا تقرأ في صلاتها بصوت يسمعه الرجال، ولا تكبر في الأعياد ولا تلبي بصوت يسمعه الرجال، قال الشافعي</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18"/>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r w:rsidRPr="00485D2D">
        <w:rPr>
          <w:rFonts w:ascii="Times New Roman" w:eastAsia="Times New Roman" w:hAnsi="Times New Roman" w:cs="KFGQPC Uthman Taha Naskh" w:hint="cs"/>
          <w:sz w:val="28"/>
          <w:szCs w:val="32"/>
          <w:rtl/>
          <w:lang w:bidi="ar-IQ"/>
        </w:rPr>
        <w:t xml:space="preserve"> «</w:t>
      </w:r>
      <w:r w:rsidRPr="00485D2D">
        <w:rPr>
          <w:rFonts w:ascii="Times New Roman" w:eastAsia="Times New Roman" w:hAnsi="Times New Roman" w:cs="KFGQPC Uthman Taha Naskh"/>
          <w:sz w:val="28"/>
          <w:szCs w:val="32"/>
          <w:rtl/>
          <w:lang w:bidi="ar-IQ"/>
        </w:rPr>
        <w:t>فَكَانَ النِّسَاءُ مَأْمُوراتٍ بِالسَّتْرِ فأن لا يَسْمَعُ صَوْتَ الْمَرْأَةِ أَحَدٌ أَوْلَى بها وَأَسْتَرُ لها</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فَلَا تَرْفَعُ الْمَرْأَةُ صَوْتَهَا بِالتَّلْبِيَةِ وَتُسْمِعُ نَفْسَهَا</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19"/>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والحاجة ت</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ق</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د</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ر بقدرها، فمثلا ح</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ر</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ص</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المرأة على الإسناد، أو الإسناد العالي لتحمله لبنات جنسها، أو لعدم وجود قارئة متمكنة ـ مع عدم وجود محرم يفي بالحاجة ـ والحاجة تدعو لوجود قارئة تعلم بنات المسلمين القرآن، فلعل في مثل هذه الحالات يجوز للمرأة أن </w:t>
      </w:r>
      <w:r w:rsidRPr="00485D2D">
        <w:rPr>
          <w:rFonts w:ascii="Times New Roman" w:eastAsia="Times New Roman" w:hAnsi="Times New Roman" w:cs="KFGQPC Uthman Taha Naskh"/>
          <w:sz w:val="28"/>
          <w:szCs w:val="32"/>
          <w:rtl/>
          <w:lang w:bidi="ar-IQ"/>
        </w:rPr>
        <w:lastRenderedPageBreak/>
        <w:t>تقرأ على شيخ بشروط سيأتي ذكرها.</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وقراءة المرأة مباشرة على الرجال عند عدم وجود امرأة تقرأ عليها هو قول أكثر العلماء</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20"/>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 لأنهم قالوا إن صوتها ليس بعورة، وإذا كان ذلك كذلك جاز لها أن تقرأ على شيخ بشروط سيأتي ذكرها قريبا بإذن الله.</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وذهب آخرون إلى أن صوتها عورة، ولذلك منعت من التسبيح في تأمين الإمام، ومنعت من رفع صوتها في حضرة الرجال بالتكبير والتلبية، فلا يجوز لها تصحيح القراءة على الرجال غير المحارم؛ لأنه</w:t>
      </w:r>
      <w:r w:rsidRPr="00485D2D">
        <w:rPr>
          <w:rFonts w:ascii="Times New Roman" w:eastAsia="Times New Roman" w:hAnsi="Times New Roman" w:cs="KFGQPC Uthman Taha Naskh" w:hint="cs"/>
          <w:sz w:val="28"/>
          <w:szCs w:val="32"/>
          <w:rtl/>
          <w:lang w:bidi="ar-IQ"/>
        </w:rPr>
        <w:t xml:space="preserve"> قد</w:t>
      </w:r>
      <w:r w:rsidRPr="00485D2D">
        <w:rPr>
          <w:rFonts w:ascii="Times New Roman" w:eastAsia="Times New Roman" w:hAnsi="Times New Roman" w:cs="KFGQPC Uthman Taha Naskh"/>
          <w:sz w:val="28"/>
          <w:szCs w:val="32"/>
          <w:rtl/>
          <w:lang w:bidi="ar-IQ"/>
        </w:rPr>
        <w:t xml:space="preserve"> يحصل التلذذ بصوتها، وهذا م</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ن</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ه</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ي</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عنه</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21"/>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lang w:bidi="ar-IQ"/>
        </w:rPr>
      </w:pPr>
      <w:r w:rsidRPr="00485D2D">
        <w:rPr>
          <w:rFonts w:ascii="Times New Roman" w:eastAsia="Times New Roman" w:hAnsi="Times New Roman" w:cs="KFGQPC Uthman Taha Naskh"/>
          <w:sz w:val="28"/>
          <w:szCs w:val="32"/>
          <w:rtl/>
          <w:lang w:bidi="ar-IQ"/>
        </w:rPr>
        <w:t>والراجح والله أعلم جواز قراءتها على الرجال عند الحاجة إذا أُمِنَت الفتنة</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22"/>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 xml:space="preserve"> بالشروط الآتية: </w:t>
      </w:r>
    </w:p>
    <w:p w:rsidR="00485D2D" w:rsidRPr="00485D2D" w:rsidRDefault="00485D2D" w:rsidP="00485D2D">
      <w:pPr>
        <w:widowControl w:val="0"/>
        <w:numPr>
          <w:ilvl w:val="0"/>
          <w:numId w:val="34"/>
        </w:numPr>
        <w:bidi/>
        <w:spacing w:after="120" w:line="500" w:lineRule="exact"/>
        <w:ind w:firstLine="454"/>
        <w:jc w:val="lowKashida"/>
        <w:rPr>
          <w:rFonts w:ascii="Times New Roman" w:eastAsia="Times New Roman" w:hAnsi="Times New Roman" w:cs="KFGQPC Uthman Taha Naskh"/>
          <w:sz w:val="28"/>
          <w:szCs w:val="32"/>
          <w:lang w:bidi="ar-IQ"/>
        </w:rPr>
      </w:pPr>
      <w:r w:rsidRPr="00485D2D">
        <w:rPr>
          <w:rFonts w:ascii="Times New Roman" w:eastAsia="Times New Roman" w:hAnsi="Times New Roman" w:cs="KFGQPC Uthman Taha Naskh" w:hint="cs"/>
          <w:sz w:val="28"/>
          <w:szCs w:val="32"/>
          <w:rtl/>
          <w:lang w:bidi="ar-IQ"/>
        </w:rPr>
        <w:lastRenderedPageBreak/>
        <w:t>ع</w:t>
      </w:r>
      <w:r w:rsidRPr="00485D2D">
        <w:rPr>
          <w:rFonts w:ascii="Times New Roman" w:eastAsia="Times New Roman" w:hAnsi="Times New Roman" w:cs="KFGQPC Uthman Taha Naskh"/>
          <w:sz w:val="28"/>
          <w:szCs w:val="32"/>
          <w:rtl/>
          <w:lang w:bidi="ar-IQ"/>
        </w:rPr>
        <w:t>دم حصول الخلوة المحرمة بينها وبين من يعلمها، للنهي الوارد عن النبي ﷺ حيث قال: (لَا يَخْلُوَنَّ رَجُلٌ بِامْرَأَةٍ إلا مع ذِي مَحْرَمٍ)</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23"/>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 فيشترط وجود محرم معها أثناء قراءتها، وقال بعضهم</w:t>
      </w:r>
      <w:r w:rsidRPr="00485D2D">
        <w:rPr>
          <w:rFonts w:ascii="Times New Roman" w:eastAsia="Times New Roman" w:hAnsi="Times New Roman" w:cs="KFGQPC Uthman Taha Naskh" w:hint="cs"/>
          <w:sz w:val="28"/>
          <w:szCs w:val="32"/>
          <w:rtl/>
          <w:lang w:bidi="ar-IQ"/>
        </w:rPr>
        <w:t xml:space="preserve">: </w:t>
      </w:r>
      <w:r w:rsidRPr="00485D2D">
        <w:rPr>
          <w:rFonts w:ascii="Times New Roman" w:eastAsia="Times New Roman" w:hAnsi="Times New Roman" w:cs="KFGQPC Uthman Taha Naskh"/>
          <w:sz w:val="28"/>
          <w:szCs w:val="32"/>
          <w:rtl/>
          <w:lang w:bidi="ar-IQ"/>
        </w:rPr>
        <w:t>يكفي العدد من النساء.</w:t>
      </w:r>
    </w:p>
    <w:p w:rsidR="00485D2D" w:rsidRPr="00485D2D" w:rsidRDefault="00485D2D" w:rsidP="00485D2D">
      <w:pPr>
        <w:widowControl w:val="0"/>
        <w:numPr>
          <w:ilvl w:val="0"/>
          <w:numId w:val="34"/>
        </w:numPr>
        <w:bidi/>
        <w:spacing w:after="60" w:line="480" w:lineRule="exact"/>
        <w:ind w:firstLine="454"/>
        <w:jc w:val="lowKashida"/>
        <w:rPr>
          <w:rFonts w:ascii="Times New Roman" w:eastAsia="Times New Roman" w:hAnsi="Times New Roman" w:cs="KFGQPC Uthman Taha Naskh"/>
          <w:sz w:val="28"/>
          <w:szCs w:val="32"/>
          <w:lang w:bidi="ar-IQ"/>
        </w:rPr>
      </w:pPr>
      <w:r w:rsidRPr="00485D2D">
        <w:rPr>
          <w:rFonts w:ascii="Times New Roman" w:eastAsia="Times New Roman" w:hAnsi="Times New Roman" w:cs="KFGQPC Uthman Taha Naskh"/>
          <w:sz w:val="28"/>
          <w:szCs w:val="32"/>
          <w:rtl/>
          <w:lang w:bidi="ar-IQ"/>
        </w:rPr>
        <w:t>المحافظة التامة على</w:t>
      </w:r>
      <w:r w:rsidRPr="00485D2D">
        <w:rPr>
          <w:rFonts w:ascii="Times New Roman" w:eastAsia="Times New Roman" w:hAnsi="Times New Roman" w:cs="KFGQPC Uthman Taha Naskh"/>
          <w:sz w:val="28"/>
          <w:szCs w:val="32"/>
          <w:lang w:bidi="ar-IQ"/>
        </w:rPr>
        <w:t xml:space="preserve"> </w:t>
      </w:r>
      <w:r w:rsidRPr="00485D2D">
        <w:rPr>
          <w:rFonts w:ascii="Times New Roman" w:eastAsia="Times New Roman" w:hAnsi="Times New Roman" w:cs="KFGQPC Uthman Taha Naskh"/>
          <w:sz w:val="28"/>
          <w:szCs w:val="32"/>
          <w:rtl/>
          <w:lang w:bidi="ar-IQ"/>
        </w:rPr>
        <w:t xml:space="preserve">الحجاب والحشمة، فهي إما أن تقرأ محتجبة أو من خلف ساتر، ويمكن أن يكون الساتر يظهر الشيخ ولا يظهرها لترى توجيهات المعلم، وقد أمر الله بالحجاب نساء نبيه وبناته عليه الصلاة والسلام ونساء المسلمين فقال: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426"/>
          <w:color w:val="000000"/>
          <w:sz w:val="28"/>
          <w:szCs w:val="32"/>
          <w:rtl/>
        </w:rPr>
        <w:t>ﮝ</w:t>
      </w:r>
      <w:proofErr w:type="spellEnd"/>
      <w:r w:rsidRPr="00485D2D">
        <w:rPr>
          <w:rFonts w:ascii="Times New Roman" w:eastAsia="Times New Roman" w:hAnsi="Times New Roman" w:cs="QCF_P426"/>
          <w:color w:val="000000"/>
          <w:sz w:val="28"/>
          <w:szCs w:val="32"/>
          <w:rtl/>
        </w:rPr>
        <w:t xml:space="preserve"> ﮞ ﮟ ﮠ ﮡ ﮢ ﮣ ﮤ ﮥ ﮦ </w:t>
      </w:r>
      <w:proofErr w:type="spellStart"/>
      <w:r w:rsidRPr="00485D2D">
        <w:rPr>
          <w:rFonts w:ascii="Times New Roman" w:eastAsia="Times New Roman" w:hAnsi="Times New Roman" w:cs="QCF_P426"/>
          <w:color w:val="000000"/>
          <w:sz w:val="28"/>
          <w:szCs w:val="32"/>
          <w:rtl/>
        </w:rPr>
        <w:t>ﮧﮨ</w:t>
      </w:r>
      <w:proofErr w:type="spellEnd"/>
      <w:r w:rsidRPr="00485D2D">
        <w:rPr>
          <w:rFonts w:ascii="Times New Roman" w:eastAsia="Times New Roman" w:hAnsi="Times New Roman" w:cs="QCF_P426"/>
          <w:color w:val="000000"/>
          <w:sz w:val="28"/>
          <w:szCs w:val="32"/>
          <w:rtl/>
        </w:rPr>
        <w:t xml:space="preserve"> ﮩ ﮪ ﮫ ﮬ ﮭ </w:t>
      </w:r>
      <w:proofErr w:type="spellStart"/>
      <w:r w:rsidRPr="00485D2D">
        <w:rPr>
          <w:rFonts w:ascii="Times New Roman" w:eastAsia="Times New Roman" w:hAnsi="Times New Roman" w:cs="QCF_P426"/>
          <w:color w:val="000000"/>
          <w:sz w:val="28"/>
          <w:szCs w:val="32"/>
          <w:rtl/>
        </w:rPr>
        <w:t>ﮮﮯ</w:t>
      </w:r>
      <w:proofErr w:type="spellEnd"/>
      <w:r w:rsidRPr="00485D2D">
        <w:rPr>
          <w:rFonts w:ascii="Times New Roman" w:eastAsia="Times New Roman" w:hAnsi="Times New Roman" w:cs="QCF_P426"/>
          <w:color w:val="000000"/>
          <w:sz w:val="28"/>
          <w:szCs w:val="32"/>
          <w:rtl/>
        </w:rPr>
        <w:t xml:space="preserve"> ﮰ ﮱ ﯓ ﯔ </w:t>
      </w:r>
      <w:r w:rsidRPr="00485D2D">
        <w:rPr>
          <w:rFonts w:ascii="Times New Roman" w:eastAsia="Times New Roman" w:hAnsi="Times New Roman" w:cs="QCF_BSML"/>
          <w:color w:val="000000"/>
          <w:sz w:val="28"/>
          <w:szCs w:val="32"/>
          <w:rtl/>
        </w:rPr>
        <w:t>ﮊ</w:t>
      </w:r>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الأحزاب: ٥٩</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lang w:bidi="ar-IQ"/>
        </w:rPr>
        <w:t>،</w:t>
      </w:r>
      <w:r w:rsidRPr="00485D2D">
        <w:rPr>
          <w:rFonts w:ascii="Times New Roman" w:eastAsia="Times New Roman" w:hAnsi="Times New Roman" w:cs="KFGQPC Uthman Taha Naskh" w:hint="cs"/>
          <w:sz w:val="28"/>
          <w:szCs w:val="32"/>
          <w:rtl/>
          <w:lang w:bidi="ar-IQ"/>
        </w:rPr>
        <w:t xml:space="preserve"> </w:t>
      </w:r>
      <w:r w:rsidRPr="00485D2D">
        <w:rPr>
          <w:rFonts w:ascii="Times New Roman" w:eastAsia="Times New Roman" w:hAnsi="Times New Roman" w:cs="KFGQPC Uthman Taha Naskh"/>
          <w:sz w:val="28"/>
          <w:szCs w:val="32"/>
          <w:rtl/>
          <w:lang w:bidi="ar-IQ"/>
        </w:rPr>
        <w:t xml:space="preserve">وقال سبحانه وتعالى: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425"/>
          <w:color w:val="000000"/>
          <w:sz w:val="28"/>
          <w:szCs w:val="32"/>
          <w:rtl/>
        </w:rPr>
        <w:t>ﯟﯠ</w:t>
      </w:r>
      <w:proofErr w:type="spellEnd"/>
      <w:r w:rsidRPr="00485D2D">
        <w:rPr>
          <w:rFonts w:ascii="Times New Roman" w:eastAsia="Times New Roman" w:hAnsi="Times New Roman" w:cs="QCF_P425"/>
          <w:color w:val="000000"/>
          <w:sz w:val="28"/>
          <w:szCs w:val="32"/>
          <w:rtl/>
        </w:rPr>
        <w:t xml:space="preserve"> ﯡ ﯢ ﯣ ﯤ </w:t>
      </w:r>
      <w:proofErr w:type="spellStart"/>
      <w:r w:rsidRPr="00485D2D">
        <w:rPr>
          <w:rFonts w:ascii="Times New Roman" w:eastAsia="Times New Roman" w:hAnsi="Times New Roman" w:cs="QCF_P425"/>
          <w:color w:val="000000"/>
          <w:sz w:val="28"/>
          <w:szCs w:val="32"/>
          <w:rtl/>
        </w:rPr>
        <w:t>ﯥﯦ</w:t>
      </w:r>
      <w:proofErr w:type="spellEnd"/>
      <w:r w:rsidRPr="00485D2D">
        <w:rPr>
          <w:rFonts w:ascii="Times New Roman" w:eastAsia="Times New Roman" w:hAnsi="Times New Roman" w:cs="QCF_P425"/>
          <w:color w:val="000000"/>
          <w:sz w:val="28"/>
          <w:szCs w:val="32"/>
          <w:rtl/>
        </w:rPr>
        <w:t xml:space="preserve"> ﯧ ﯨ ﯩ </w:t>
      </w:r>
      <w:proofErr w:type="spellStart"/>
      <w:r w:rsidRPr="00485D2D">
        <w:rPr>
          <w:rFonts w:ascii="Times New Roman" w:eastAsia="Times New Roman" w:hAnsi="Times New Roman" w:cs="QCF_P425"/>
          <w:color w:val="000000"/>
          <w:sz w:val="28"/>
          <w:szCs w:val="32"/>
          <w:rtl/>
        </w:rPr>
        <w:t>ﯪ</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الأحزاب: ٥٣</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lang w:bidi="ar-IQ"/>
        </w:rPr>
        <w:t>، والمؤمنات تبع لأمهات المؤمنين في هذا الأمر؛ لأن المراد به العفة والسلامة.</w:t>
      </w:r>
    </w:p>
    <w:p w:rsidR="00485D2D" w:rsidRPr="00485D2D" w:rsidRDefault="00485D2D" w:rsidP="00485D2D">
      <w:pPr>
        <w:widowControl w:val="0"/>
        <w:numPr>
          <w:ilvl w:val="0"/>
          <w:numId w:val="34"/>
        </w:numPr>
        <w:bidi/>
        <w:spacing w:after="60" w:line="480" w:lineRule="exact"/>
        <w:ind w:firstLine="454"/>
        <w:jc w:val="lowKashida"/>
        <w:rPr>
          <w:rFonts w:ascii="Times New Roman" w:eastAsia="Times New Roman" w:hAnsi="Times New Roman" w:cs="KFGQPC Uthman Taha Naskh"/>
          <w:sz w:val="28"/>
          <w:szCs w:val="32"/>
          <w:lang w:bidi="ar-IQ"/>
        </w:rPr>
      </w:pPr>
      <w:r w:rsidRPr="00485D2D">
        <w:rPr>
          <w:rFonts w:ascii="Times New Roman" w:eastAsia="Times New Roman" w:hAnsi="Times New Roman" w:cs="KFGQPC Uthman Taha Naskh"/>
          <w:sz w:val="28"/>
          <w:szCs w:val="32"/>
          <w:rtl/>
          <w:lang w:bidi="ar-IQ"/>
        </w:rPr>
        <w:t xml:space="preserve">عدم الخضوع في القول عند الكلام معه، وقد أمر الله </w:t>
      </w:r>
      <w:r w:rsidRPr="00485D2D">
        <w:rPr>
          <w:rFonts w:ascii="Times New Roman" w:eastAsia="Times New Roman" w:hAnsi="Times New Roman" w:cs="KFGQPC Uthman Taha Naskh"/>
          <w:sz w:val="28"/>
          <w:szCs w:val="32"/>
          <w:rtl/>
          <w:lang w:bidi="ar-IQ"/>
        </w:rPr>
        <w:lastRenderedPageBreak/>
        <w:t>سبحانه وتعالى نساء نبيه عليه الصلاة والسلام بألا يخضعن بالقول؛ لأن وراء ذلك مفسدة عظيمة، فقال تعال</w:t>
      </w:r>
      <w:r w:rsidRPr="00485D2D">
        <w:rPr>
          <w:rFonts w:ascii="Times New Roman" w:eastAsia="Times New Roman" w:hAnsi="Times New Roman" w:cs="KFGQPC Uthman Taha Naskh" w:hint="cs"/>
          <w:sz w:val="28"/>
          <w:szCs w:val="32"/>
          <w:rtl/>
          <w:lang w:bidi="ar-IQ"/>
        </w:rPr>
        <w:t>ى</w:t>
      </w:r>
      <w:r w:rsidRPr="00485D2D">
        <w:rPr>
          <w:rFonts w:ascii="Times New Roman" w:eastAsia="Times New Roman" w:hAnsi="Times New Roman" w:cs="KFGQPC Uthman Taha Naskh"/>
          <w:sz w:val="28"/>
          <w:szCs w:val="32"/>
          <w:rtl/>
          <w:lang w:bidi="ar-IQ"/>
        </w:rPr>
        <w:t xml:space="preserve">: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422"/>
          <w:color w:val="000000"/>
          <w:sz w:val="28"/>
          <w:szCs w:val="32"/>
          <w:rtl/>
        </w:rPr>
        <w:t>ﭡﭢﭣﭤﭥﭦﭨ</w:t>
      </w:r>
      <w:proofErr w:type="spellEnd"/>
      <w:r w:rsidRPr="00485D2D">
        <w:rPr>
          <w:rFonts w:ascii="Times New Roman" w:eastAsia="Times New Roman" w:hAnsi="Times New Roman" w:cs="QCF_P422" w:hint="cs"/>
          <w:color w:val="000000"/>
          <w:sz w:val="28"/>
          <w:szCs w:val="32"/>
          <w:rtl/>
        </w:rPr>
        <w:br/>
      </w:r>
      <w:proofErr w:type="spellStart"/>
      <w:r w:rsidRPr="00485D2D">
        <w:rPr>
          <w:rFonts w:ascii="Times New Roman" w:eastAsia="Times New Roman" w:hAnsi="Times New Roman" w:cs="QCF_P422"/>
          <w:color w:val="000000"/>
          <w:sz w:val="28"/>
          <w:szCs w:val="32"/>
          <w:rtl/>
        </w:rPr>
        <w:t>ﭩﭧﭪﭫﭬﭭﭮﭯﭰﭱﭲﭳﭴ</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الأحزاب: ٣٢</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lang w:bidi="ar-IQ"/>
        </w:rPr>
        <w:t xml:space="preserve">، قال ابن كثير: </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قال السدي</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24"/>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 xml:space="preserve"> وغيره: يعني</w:t>
      </w:r>
      <w:r w:rsidRPr="00485D2D">
        <w:rPr>
          <w:rFonts w:ascii="Times New Roman" w:eastAsia="Times New Roman" w:hAnsi="Times New Roman" w:cs="KFGQPC Uthman Taha Naskh"/>
          <w:caps/>
          <w:sz w:val="28"/>
          <w:szCs w:val="32"/>
          <w:vertAlign w:val="superscript"/>
          <w:rtl/>
          <w:lang w:bidi="ar-IQ"/>
        </w:rPr>
        <w:t xml:space="preserve"> </w:t>
      </w:r>
      <w:r w:rsidRPr="00485D2D">
        <w:rPr>
          <w:rFonts w:ascii="Times New Roman" w:eastAsia="Times New Roman" w:hAnsi="Times New Roman" w:cs="KFGQPC Uthman Taha Naskh"/>
          <w:sz w:val="28"/>
          <w:szCs w:val="32"/>
          <w:rtl/>
          <w:lang w:bidi="ar-IQ"/>
        </w:rPr>
        <w:t>بذلك ترقيق الكلام إذا خاطبن الرجال، ولهذا قال تعالى</w:t>
      </w:r>
      <w:r w:rsidRPr="00485D2D">
        <w:rPr>
          <w:rFonts w:ascii="Times New Roman" w:eastAsia="Times New Roman" w:hAnsi="Times New Roman" w:cs="KFGQPC Uthman Taha Naskh" w:hint="cs"/>
          <w:sz w:val="28"/>
          <w:szCs w:val="32"/>
          <w:rtl/>
          <w:lang w:bidi="ar-IQ"/>
        </w:rPr>
        <w:t xml:space="preserve">: </w:t>
      </w:r>
      <w:r w:rsidRPr="00485D2D">
        <w:rPr>
          <w:rFonts w:ascii="Times New Roman" w:eastAsia="Times New Roman" w:hAnsi="Times New Roman" w:cs="KFGQPC Uthman Taha Naskh"/>
          <w:sz w:val="28"/>
          <w:szCs w:val="32"/>
          <w:rtl/>
          <w:lang w:bidi="ar-IQ"/>
        </w:rPr>
        <w:t>(فَيَطْمَعَ الَّذِي فِي قَلْبِهِ مَرَضٌ) أي دغل (وَقُلْنَ قَوْلًا مَعْرُوفًا)</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قال ابن زيد</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25"/>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 قولا</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حسنا</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جميلا</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معروفا</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في الخير، ومعنى هذا: أنها تخاطب الأجانب بكلام ليس فيه ترخيم أي لا تخاطب المرأة الأجانب كما تخاطب زوجها</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26"/>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numPr>
          <w:ilvl w:val="0"/>
          <w:numId w:val="34"/>
        </w:numPr>
        <w:bidi/>
        <w:spacing w:after="120" w:line="500" w:lineRule="exact"/>
        <w:ind w:firstLine="454"/>
        <w:jc w:val="lowKashida"/>
        <w:rPr>
          <w:rFonts w:ascii="Times New Roman" w:eastAsia="Times New Roman" w:hAnsi="Times New Roman" w:cs="KFGQPC Uthman Taha Naskh"/>
          <w:sz w:val="28"/>
          <w:szCs w:val="32"/>
          <w:lang w:bidi="ar-IQ"/>
        </w:rPr>
      </w:pPr>
      <w:r w:rsidRPr="00485D2D">
        <w:rPr>
          <w:rFonts w:ascii="Times New Roman" w:eastAsia="Times New Roman" w:hAnsi="Times New Roman" w:cs="KFGQPC Uthman Taha Naskh"/>
          <w:sz w:val="28"/>
          <w:szCs w:val="32"/>
          <w:rtl/>
          <w:lang w:bidi="ar-IQ"/>
        </w:rPr>
        <w:t>غض بصرها، لأنه لا يجوز للمرأة أن تنظر إلى الرجل بشهوة؛ فهي مثل الرجل في ذلك</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27"/>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 xml:space="preserve">، قال 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353"/>
          <w:color w:val="000000"/>
          <w:sz w:val="28"/>
          <w:szCs w:val="32"/>
          <w:rtl/>
        </w:rPr>
        <w:t>ﮐ</w:t>
      </w:r>
      <w:proofErr w:type="spellEnd"/>
      <w:r w:rsidRPr="00485D2D">
        <w:rPr>
          <w:rFonts w:ascii="Times New Roman" w:eastAsia="Times New Roman" w:hAnsi="Times New Roman" w:cs="QCF_P353"/>
          <w:color w:val="000000"/>
          <w:sz w:val="28"/>
          <w:szCs w:val="32"/>
          <w:rtl/>
        </w:rPr>
        <w:t xml:space="preserve"> </w:t>
      </w:r>
      <w:r w:rsidRPr="00485D2D">
        <w:rPr>
          <w:rFonts w:ascii="Times New Roman" w:eastAsia="Times New Roman" w:hAnsi="Times New Roman" w:cs="QCF_P353"/>
          <w:color w:val="000000"/>
          <w:sz w:val="28"/>
          <w:szCs w:val="32"/>
          <w:rtl/>
        </w:rPr>
        <w:lastRenderedPageBreak/>
        <w:t xml:space="preserve">ﮑ ﮒ ﮓ ﮔ ﮕ ﮖ </w:t>
      </w:r>
      <w:r w:rsidRPr="00485D2D">
        <w:rPr>
          <w:rFonts w:ascii="Times New Roman" w:eastAsia="Times New Roman" w:hAnsi="Times New Roman" w:cs="QCF_BSML"/>
          <w:color w:val="000000"/>
          <w:sz w:val="28"/>
          <w:szCs w:val="32"/>
          <w:rtl/>
        </w:rPr>
        <w:t>ﮊ</w:t>
      </w:r>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النور: ٣١</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lang w:bidi="ar-IQ"/>
        </w:rPr>
        <w:t xml:space="preserve">، قال ابن كثير: </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هذا أمْرٌ من الله تعالى للنساء المؤمنات، وغَيْرَة منه لأزواجهنّ، عباده المؤمنين، وتمييز لهن عن صفة نساء الجاهلية وفعال المشركات</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28"/>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numPr>
          <w:ilvl w:val="0"/>
          <w:numId w:val="34"/>
        </w:numPr>
        <w:bidi/>
        <w:spacing w:after="120" w:line="500" w:lineRule="exact"/>
        <w:ind w:firstLine="454"/>
        <w:jc w:val="lowKashida"/>
        <w:rPr>
          <w:rFonts w:ascii="Times New Roman" w:eastAsia="Times New Roman" w:hAnsi="Times New Roman" w:cs="KFGQPC Uthman Taha Naskh"/>
          <w:sz w:val="28"/>
          <w:szCs w:val="32"/>
          <w:lang w:bidi="ar-IQ"/>
        </w:rPr>
      </w:pPr>
      <w:r w:rsidRPr="00485D2D">
        <w:rPr>
          <w:rFonts w:ascii="Times New Roman" w:eastAsia="Times New Roman" w:hAnsi="Times New Roman" w:cs="KFGQPC Uthman Taha Naskh"/>
          <w:sz w:val="28"/>
          <w:szCs w:val="32"/>
          <w:rtl/>
          <w:lang w:bidi="ar-IQ"/>
        </w:rPr>
        <w:t>عدم إبداء زينتها</w:t>
      </w:r>
      <w:r w:rsidRPr="00485D2D">
        <w:rPr>
          <w:rFonts w:ascii="Times New Roman" w:eastAsia="Times New Roman" w:hAnsi="Times New Roman" w:cs="KFGQPC Uthman Taha Naskh"/>
          <w:sz w:val="28"/>
          <w:szCs w:val="32"/>
          <w:lang w:bidi="ar-IQ"/>
        </w:rPr>
        <w:t xml:space="preserve"> </w:t>
      </w:r>
      <w:r w:rsidRPr="00485D2D">
        <w:rPr>
          <w:rFonts w:ascii="Times New Roman" w:eastAsia="Times New Roman" w:hAnsi="Times New Roman" w:cs="KFGQPC Uthman Taha Naskh"/>
          <w:sz w:val="28"/>
          <w:szCs w:val="32"/>
          <w:rtl/>
          <w:lang w:bidi="ar-IQ"/>
        </w:rPr>
        <w:t>أمام من يعلمها أو من يتعلمون معها، قال</w:t>
      </w:r>
      <w:r w:rsidRPr="00485D2D">
        <w:rPr>
          <w:rFonts w:ascii="Times New Roman" w:eastAsia="Times New Roman" w:hAnsi="Times New Roman" w:cs="KFGQPC Uthman Taha Naskh" w:hint="cs"/>
          <w:sz w:val="28"/>
          <w:szCs w:val="32"/>
          <w:rtl/>
          <w:lang w:bidi="ar-IQ"/>
        </w:rPr>
        <w:t xml:space="preserve"> الله</w:t>
      </w:r>
      <w:r w:rsidRPr="00485D2D">
        <w:rPr>
          <w:rFonts w:ascii="Times New Roman" w:eastAsia="Times New Roman" w:hAnsi="Times New Roman" w:cs="KFGQPC Uthman Taha Naskh"/>
          <w:sz w:val="28"/>
          <w:szCs w:val="32"/>
          <w:rtl/>
          <w:lang w:bidi="ar-IQ"/>
        </w:rPr>
        <w:t xml:space="preserve"> تعالى: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353"/>
          <w:color w:val="000000"/>
          <w:sz w:val="28"/>
          <w:szCs w:val="32"/>
          <w:rtl/>
        </w:rPr>
        <w:t>ﮗ</w:t>
      </w:r>
      <w:proofErr w:type="spellEnd"/>
      <w:r w:rsidRPr="00485D2D">
        <w:rPr>
          <w:rFonts w:ascii="Times New Roman" w:eastAsia="Times New Roman" w:hAnsi="Times New Roman" w:cs="QCF_P353"/>
          <w:color w:val="000000"/>
          <w:sz w:val="28"/>
          <w:szCs w:val="32"/>
          <w:rtl/>
        </w:rPr>
        <w:t xml:space="preserve"> ﮘ ﮙ ﮚ ﮛ ﮜ </w:t>
      </w:r>
      <w:proofErr w:type="spellStart"/>
      <w:r w:rsidRPr="00485D2D">
        <w:rPr>
          <w:rFonts w:ascii="Times New Roman" w:eastAsia="Times New Roman" w:hAnsi="Times New Roman" w:cs="QCF_P353"/>
          <w:color w:val="000000"/>
          <w:sz w:val="28"/>
          <w:szCs w:val="32"/>
          <w:rtl/>
        </w:rPr>
        <w:t>ﮝﮞ</w:t>
      </w:r>
      <w:proofErr w:type="spellEnd"/>
      <w:r w:rsidRPr="00485D2D">
        <w:rPr>
          <w:rFonts w:ascii="Times New Roman" w:eastAsia="Times New Roman" w:hAnsi="Times New Roman" w:cs="QCF_P353"/>
          <w:color w:val="000000"/>
          <w:sz w:val="28"/>
          <w:szCs w:val="32"/>
          <w:rtl/>
        </w:rPr>
        <w:t xml:space="preserve"> ﮟ ﮠ ﮡ </w:t>
      </w:r>
      <w:proofErr w:type="spellStart"/>
      <w:r w:rsidRPr="00485D2D">
        <w:rPr>
          <w:rFonts w:ascii="Times New Roman" w:eastAsia="Times New Roman" w:hAnsi="Times New Roman" w:cs="QCF_P353"/>
          <w:color w:val="000000"/>
          <w:sz w:val="28"/>
          <w:szCs w:val="32"/>
          <w:rtl/>
        </w:rPr>
        <w:t>ﮢﮣ</w:t>
      </w:r>
      <w:proofErr w:type="spellEnd"/>
      <w:r w:rsidRPr="00485D2D">
        <w:rPr>
          <w:rFonts w:ascii="Times New Roman" w:eastAsia="Times New Roman" w:hAnsi="Times New Roman" w:cs="QCF_P353"/>
          <w:color w:val="000000"/>
          <w:sz w:val="28"/>
          <w:szCs w:val="32"/>
          <w:rtl/>
        </w:rPr>
        <w:t xml:space="preserve"> ﮤ ﮥ ﮦ ﮧ ﮨ ﮩ </w:t>
      </w:r>
      <w:proofErr w:type="spellStart"/>
      <w:r w:rsidRPr="00485D2D">
        <w:rPr>
          <w:rFonts w:ascii="Times New Roman" w:eastAsia="Times New Roman" w:hAnsi="Times New Roman" w:cs="QCF_P353"/>
          <w:color w:val="000000"/>
          <w:sz w:val="28"/>
          <w:szCs w:val="32"/>
          <w:rtl/>
        </w:rPr>
        <w:t>ﮪ</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النور: ٣١</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numPr>
          <w:ilvl w:val="0"/>
          <w:numId w:val="34"/>
        </w:numPr>
        <w:bidi/>
        <w:spacing w:after="120" w:line="500" w:lineRule="exact"/>
        <w:ind w:firstLine="454"/>
        <w:jc w:val="lowKashida"/>
        <w:rPr>
          <w:rFonts w:ascii="Times New Roman" w:eastAsia="Times New Roman" w:hAnsi="Times New Roman" w:cs="KFGQPC Uthman Taha Naskh"/>
          <w:sz w:val="28"/>
          <w:szCs w:val="32"/>
          <w:lang w:bidi="ar-IQ"/>
        </w:rPr>
      </w:pPr>
      <w:r w:rsidRPr="00485D2D">
        <w:rPr>
          <w:rFonts w:ascii="Times New Roman" w:eastAsia="Times New Roman" w:hAnsi="Times New Roman" w:cs="KFGQPC Uthman Taha Naskh"/>
          <w:sz w:val="28"/>
          <w:szCs w:val="32"/>
          <w:rtl/>
          <w:lang w:bidi="ar-IQ"/>
        </w:rPr>
        <w:t>أن يكون الشيخ مأمونا تقيا و</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ر</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عا</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أهلا</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للإقراء، مشهودا له بالعلم والخير.</w:t>
      </w:r>
    </w:p>
    <w:p w:rsidR="00485D2D" w:rsidRPr="00485D2D" w:rsidRDefault="00485D2D" w:rsidP="00485D2D">
      <w:pPr>
        <w:widowControl w:val="0"/>
        <w:numPr>
          <w:ilvl w:val="0"/>
          <w:numId w:val="34"/>
        </w:numPr>
        <w:bidi/>
        <w:spacing w:after="120" w:line="500" w:lineRule="exact"/>
        <w:ind w:firstLine="454"/>
        <w:jc w:val="lowKashida"/>
        <w:rPr>
          <w:rFonts w:ascii="Times New Roman" w:eastAsia="Times New Roman" w:hAnsi="Times New Roman" w:cs="KFGQPC Uthman Taha Naskh"/>
          <w:sz w:val="28"/>
          <w:szCs w:val="32"/>
          <w:lang w:bidi="ar-IQ"/>
        </w:rPr>
      </w:pPr>
      <w:r w:rsidRPr="00485D2D">
        <w:rPr>
          <w:rFonts w:ascii="Times New Roman" w:eastAsia="Times New Roman" w:hAnsi="Times New Roman" w:cs="KFGQPC Uthman Taha Naskh"/>
          <w:sz w:val="28"/>
          <w:szCs w:val="32"/>
          <w:rtl/>
          <w:lang w:bidi="ar-IQ"/>
        </w:rPr>
        <w:t>وقراءتها على المشايخ المأمونين أمر موجود من غير نكير من علماء الأمة إذا كانت أهلا للقراءة، ويحتاج إليها لحمل هذا العلم إلى بنات جنسها.</w:t>
      </w:r>
    </w:p>
    <w:p w:rsidR="00485D2D" w:rsidRPr="00485D2D" w:rsidRDefault="00485D2D" w:rsidP="00485D2D">
      <w:pPr>
        <w:widowControl w:val="0"/>
        <w:bidi/>
        <w:spacing w:after="120" w:line="500" w:lineRule="exact"/>
        <w:ind w:firstLine="454"/>
        <w:jc w:val="lowKashida"/>
        <w:rPr>
          <w:rFonts w:ascii="Lotus Linotype" w:eastAsia="Times New Roman" w:hAnsi="Lotus Linotype" w:cs="Lotus Linotype"/>
          <w:b/>
          <w:bCs/>
          <w:sz w:val="28"/>
          <w:szCs w:val="32"/>
          <w:rtl/>
          <w:lang w:bidi="ar-IQ"/>
        </w:rPr>
      </w:pPr>
      <w:r w:rsidRPr="00485D2D">
        <w:rPr>
          <w:rFonts w:ascii="Lotus Linotype" w:eastAsia="Times New Roman" w:hAnsi="Lotus Linotype" w:cs="Lotus Linotype"/>
          <w:b/>
          <w:bCs/>
          <w:sz w:val="28"/>
          <w:szCs w:val="32"/>
          <w:rtl/>
          <w:lang w:bidi="ar-IQ"/>
        </w:rPr>
        <w:t>ثانيا: قراءة المرأة على الشيخ عبر غرف (</w:t>
      </w:r>
      <w:proofErr w:type="spellStart"/>
      <w:r w:rsidRPr="00485D2D">
        <w:rPr>
          <w:rFonts w:ascii="Lotus Linotype" w:eastAsia="Times New Roman" w:hAnsi="Lotus Linotype" w:cs="Lotus Linotype"/>
          <w:b/>
          <w:bCs/>
          <w:sz w:val="28"/>
          <w:szCs w:val="32"/>
          <w:rtl/>
          <w:lang w:bidi="ar-IQ"/>
        </w:rPr>
        <w:t>البالتوك</w:t>
      </w:r>
      <w:proofErr w:type="spellEnd"/>
      <w:r w:rsidRPr="00485D2D">
        <w:rPr>
          <w:rFonts w:ascii="Lotus Linotype" w:eastAsia="Times New Roman" w:hAnsi="Lotus Linotype" w:cs="Lotus Linotype"/>
          <w:b/>
          <w:bCs/>
          <w:sz w:val="28"/>
          <w:szCs w:val="32"/>
          <w:rtl/>
          <w:lang w:bidi="ar-IQ"/>
        </w:rPr>
        <w:t>) وما شابهها من التقنيات الحديثة كالهاتف وغيره.</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 xml:space="preserve">إذا جازت قراءة المرأة على الشيخ في مكان الإقراء بالشروط السابقة ـ كما تقدم ـ فإن قراءتها عبر الهاتف وغرف المحادثة لا بأس </w:t>
      </w:r>
      <w:r w:rsidRPr="00485D2D">
        <w:rPr>
          <w:rFonts w:ascii="Times New Roman" w:eastAsia="Times New Roman" w:hAnsi="Times New Roman" w:cs="KFGQPC Uthman Taha Naskh"/>
          <w:sz w:val="28"/>
          <w:szCs w:val="32"/>
          <w:rtl/>
          <w:lang w:bidi="ar-IQ"/>
        </w:rPr>
        <w:lastRenderedPageBreak/>
        <w:t>بها مع الحاجة، ولا شك أن الحاجة ماسة مع اتساع رقعة الإسلام، وتفرق الناس، ووجودهم في بلاد لا تدين بالإسلام، وازدياد أعداد الداخلين في الإسلام رجالا ونساء، ولابد لهؤلاء من اتصال مع الدين وأهله وعلمائه وقرائه حتى يصححوا قراءتهم ويتعلموا أمور دينهم.</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ويشترط في هذه القراءة ما اشترط سابقا</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في القراءة على الشيخ، إلا أن قراءة المرأة على الشيخ ـ عند الحاجة في غرف </w:t>
      </w:r>
      <w:proofErr w:type="spellStart"/>
      <w:r w:rsidRPr="00485D2D">
        <w:rPr>
          <w:rFonts w:ascii="Times New Roman" w:eastAsia="Times New Roman" w:hAnsi="Times New Roman" w:cs="KFGQPC Uthman Taha Naskh"/>
          <w:sz w:val="28"/>
          <w:szCs w:val="32"/>
          <w:rtl/>
          <w:lang w:bidi="ar-IQ"/>
        </w:rPr>
        <w:t>البالتوك</w:t>
      </w:r>
      <w:proofErr w:type="spellEnd"/>
      <w:r w:rsidRPr="00485D2D">
        <w:rPr>
          <w:rFonts w:ascii="Times New Roman" w:eastAsia="Times New Roman" w:hAnsi="Times New Roman" w:cs="KFGQPC Uthman Taha Naskh"/>
          <w:sz w:val="28"/>
          <w:szCs w:val="32"/>
          <w:rtl/>
          <w:lang w:bidi="ar-IQ"/>
        </w:rPr>
        <w:t xml:space="preserve"> والهاتف وغيرهما ـ تختلف عن قراءتها على الشيخ مباشرة في عدم حصول الخلوة</w:t>
      </w:r>
      <w:r w:rsidRPr="00485D2D">
        <w:rPr>
          <w:rFonts w:ascii="Times New Roman" w:eastAsia="Times New Roman" w:hAnsi="Times New Roman" w:cs="KFGQPC Uthman Taha Naskh"/>
          <w:sz w:val="28"/>
          <w:szCs w:val="32"/>
          <w:vertAlign w:val="superscript"/>
          <w:rtl/>
          <w:lang w:bidi="ar-IQ"/>
        </w:rPr>
        <w:t>(</w:t>
      </w:r>
      <w:r w:rsidRPr="00485D2D">
        <w:rPr>
          <w:rFonts w:ascii="Calibri" w:eastAsia="Times New Roman" w:hAnsi="Calibri" w:cs="KFGQPC Uthman Taha Naskh"/>
          <w:sz w:val="28"/>
          <w:szCs w:val="32"/>
          <w:vertAlign w:val="superscript"/>
          <w:rtl/>
          <w:lang w:bidi="ar-IQ"/>
        </w:rPr>
        <w:footnoteReference w:id="129"/>
      </w:r>
      <w:r w:rsidRPr="00485D2D">
        <w:rPr>
          <w:rFonts w:ascii="Times New Roman" w:eastAsia="Times New Roman" w:hAnsi="Times New Roman" w:cs="KFGQPC Uthman Taha Naskh"/>
          <w:sz w:val="28"/>
          <w:szCs w:val="32"/>
          <w:vertAlign w:val="superscript"/>
          <w:rtl/>
          <w:lang w:bidi="ar-IQ"/>
        </w:rPr>
        <w:t>)</w:t>
      </w:r>
      <w:r w:rsidRPr="00485D2D">
        <w:rPr>
          <w:rFonts w:ascii="Times New Roman" w:eastAsia="Times New Roman" w:hAnsi="Times New Roman" w:cs="KFGQPC Uthman Taha Naskh"/>
          <w:sz w:val="28"/>
          <w:szCs w:val="32"/>
          <w:rtl/>
          <w:lang w:bidi="ar-IQ"/>
        </w:rPr>
        <w:t>، فيجب أن يلتزم فيها الشيخ والقارئة بالشروط السابقة</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30"/>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 xml:space="preserve">، ويضاف إلى ذلك عدم ظهور المرأة في </w:t>
      </w:r>
      <w:r w:rsidRPr="00485D2D">
        <w:rPr>
          <w:rFonts w:ascii="Times New Roman" w:eastAsia="Times New Roman" w:hAnsi="Times New Roman" w:cs="KFGQPC Uthman Taha Naskh" w:hint="cs"/>
          <w:sz w:val="28"/>
          <w:szCs w:val="32"/>
          <w:rtl/>
          <w:lang w:bidi="ar-IQ"/>
        </w:rPr>
        <w:t>آلة</w:t>
      </w:r>
      <w:r w:rsidRPr="00485D2D">
        <w:rPr>
          <w:rFonts w:ascii="Times New Roman" w:eastAsia="Times New Roman" w:hAnsi="Times New Roman" w:cs="KFGQPC Uthman Taha Naskh"/>
          <w:sz w:val="28"/>
          <w:szCs w:val="32"/>
          <w:rtl/>
          <w:lang w:bidi="ar-IQ"/>
        </w:rPr>
        <w:t xml:space="preserve"> التصوير التي تثبت على جهاز الحاسوب.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وقد رأيت وسمعت في المدينة النبوية أن بعض المشهورين من قرائها الأفاضل يستمعون عبر الهاتف لقراءة الحافظات الفضليات، اللاتي يقرأن للحصول على الإجازات في بعض الروايات، وربما جمع بعضهن القراءات السبع أو العشر على الشيخ، وقد حصل بعضهن على إجازات في القراءة وأخذن ي</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ق</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ر</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ئ</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ن</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النساء.</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caps/>
          <w:sz w:val="28"/>
          <w:szCs w:val="32"/>
          <w:vertAlign w:val="superscript"/>
          <w:rtl/>
          <w:lang w:bidi="ar-IQ"/>
        </w:rPr>
      </w:pPr>
      <w:r w:rsidRPr="00485D2D">
        <w:rPr>
          <w:rFonts w:ascii="Times New Roman" w:eastAsia="Times New Roman" w:hAnsi="Times New Roman" w:cs="KFGQPC Uthman Taha Naskh"/>
          <w:sz w:val="28"/>
          <w:szCs w:val="32"/>
          <w:rtl/>
          <w:lang w:bidi="ar-IQ"/>
        </w:rPr>
        <w:lastRenderedPageBreak/>
        <w:t>وفي الجامعات السعودية ـ حرسها الله ـ لقلة المجيدات للقراءة يقوم بعض الفضلاء بإقراء الطالبات عبر الدوائر التلفزيونية المغلقة، ويسمع من الطالبات ويصحح لهن، ويرين صورته ونطقه ولا يراهن، ولكن يستطيع سماع كل طالبة على حدة، كما يسمع الجميع قراءتها وتصحيح الشيخ، وربما كان معلم الطالبات ضريرا</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فيأخذن عنه مباشرة من غير دائرة تلفزيونية</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31"/>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 وبعض القنوات الفضائية تقيم حلقات تصحيح القراءة على الهواء مباشرة يقرأ فيها الجميع رجالا</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ونساء</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مثل</w:t>
      </w:r>
      <w:r w:rsidRPr="00485D2D">
        <w:rPr>
          <w:rFonts w:ascii="Times New Roman" w:eastAsia="Times New Roman" w:hAnsi="Times New Roman" w:cs="KFGQPC Uthman Taha Naskh" w:hint="cs"/>
          <w:sz w:val="28"/>
          <w:szCs w:val="32"/>
          <w:rtl/>
          <w:lang w:bidi="ar-IQ"/>
        </w:rPr>
        <w:t xml:space="preserve">: </w:t>
      </w:r>
      <w:r w:rsidRPr="00485D2D">
        <w:rPr>
          <w:rFonts w:ascii="Times New Roman" w:eastAsia="Times New Roman" w:hAnsi="Times New Roman" w:cs="KFGQPC Uthman Taha Naskh"/>
          <w:sz w:val="28"/>
          <w:szCs w:val="32"/>
          <w:lang w:bidi="ar-IQ"/>
        </w:rPr>
        <w:t>»</w:t>
      </w:r>
      <w:r w:rsidRPr="00485D2D">
        <w:rPr>
          <w:rFonts w:ascii="Times New Roman" w:eastAsia="Times New Roman" w:hAnsi="Times New Roman" w:cs="KFGQPC Uthman Taha Naskh"/>
          <w:sz w:val="28"/>
          <w:szCs w:val="32"/>
          <w:rtl/>
          <w:lang w:bidi="ar-IQ"/>
        </w:rPr>
        <w:t>قناة المجد</w:t>
      </w:r>
      <w:r w:rsidRPr="00485D2D">
        <w:rPr>
          <w:rFonts w:ascii="Times New Roman" w:eastAsia="Times New Roman" w:hAnsi="Times New Roman" w:cs="KFGQPC Uthman Taha Naskh"/>
          <w:color w:val="000000"/>
          <w:sz w:val="28"/>
          <w:szCs w:val="32"/>
          <w:lang w:bidi="ar-IQ"/>
        </w:rPr>
        <w:t>«</w:t>
      </w:r>
      <w:r w:rsidRPr="00485D2D">
        <w:rPr>
          <w:rFonts w:ascii="Times New Roman" w:eastAsia="Times New Roman" w:hAnsi="Times New Roman" w:cs="KFGQPC Uthman Taha Naskh"/>
          <w:sz w:val="28"/>
          <w:szCs w:val="32"/>
          <w:rtl/>
          <w:lang w:bidi="ar-IQ"/>
        </w:rPr>
        <w:t xml:space="preserve"> و</w:t>
      </w:r>
      <w:r w:rsidRPr="00485D2D">
        <w:rPr>
          <w:rFonts w:ascii="Times New Roman" w:eastAsia="Times New Roman" w:hAnsi="Times New Roman" w:cs="KFGQPC Uthman Taha Naskh"/>
          <w:sz w:val="28"/>
          <w:szCs w:val="32"/>
          <w:lang w:bidi="ar-IQ"/>
        </w:rPr>
        <w:t>»</w:t>
      </w:r>
      <w:r w:rsidRPr="00485D2D">
        <w:rPr>
          <w:rFonts w:ascii="Times New Roman" w:eastAsia="Times New Roman" w:hAnsi="Times New Roman" w:cs="KFGQPC Uthman Taha Naskh"/>
          <w:sz w:val="28"/>
          <w:szCs w:val="32"/>
          <w:rtl/>
          <w:lang w:bidi="ar-IQ"/>
        </w:rPr>
        <w:t>قناة اقرأ</w:t>
      </w:r>
      <w:r w:rsidRPr="00485D2D">
        <w:rPr>
          <w:rFonts w:ascii="Times New Roman" w:eastAsia="Times New Roman" w:hAnsi="Times New Roman" w:cs="KFGQPC Uthman Taha Naskh"/>
          <w:color w:val="000000"/>
          <w:sz w:val="28"/>
          <w:szCs w:val="32"/>
          <w:lang w:bidi="ar-IQ"/>
        </w:rPr>
        <w:t>«</w:t>
      </w:r>
      <w:r w:rsidRPr="00485D2D">
        <w:rPr>
          <w:rFonts w:ascii="Times New Roman" w:eastAsia="Times New Roman" w:hAnsi="Times New Roman" w:cs="KFGQPC Uthman Taha Naskh"/>
          <w:sz w:val="28"/>
          <w:szCs w:val="32"/>
          <w:rtl/>
          <w:lang w:bidi="ar-IQ"/>
        </w:rPr>
        <w:t xml:space="preserve"> وغيرهما.</w:t>
      </w:r>
    </w:p>
    <w:p w:rsidR="00485D2D" w:rsidRPr="00485D2D" w:rsidRDefault="00485D2D" w:rsidP="00485D2D">
      <w:pPr>
        <w:widowControl w:val="0"/>
        <w:bidi/>
        <w:spacing w:before="240" w:after="120" w:line="500" w:lineRule="exact"/>
        <w:ind w:firstLine="454"/>
        <w:jc w:val="lowKashida"/>
        <w:rPr>
          <w:rFonts w:ascii="Lotus Linotype" w:eastAsia="Times New Roman" w:hAnsi="Lotus Linotype" w:cs="Lotus Linotype"/>
          <w:sz w:val="28"/>
          <w:szCs w:val="32"/>
          <w:rtl/>
          <w:lang w:bidi="ar-IQ"/>
        </w:rPr>
      </w:pPr>
      <w:r w:rsidRPr="00485D2D">
        <w:rPr>
          <w:rFonts w:ascii="Lotus Linotype" w:eastAsia="Times New Roman" w:hAnsi="Lotus Linotype" w:cs="Lotus Linotype"/>
          <w:b/>
          <w:bCs/>
          <w:sz w:val="28"/>
          <w:szCs w:val="32"/>
          <w:rtl/>
          <w:lang w:bidi="ar-IQ"/>
        </w:rPr>
        <w:t xml:space="preserve">ثالثا: قراءة الرجال على النساء: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أرى ـ والله أعلم ـ أن الحاجة إليها غير ماسة لكثرة المقرئين من الرجال، والمرأة مأمورة ـ مثل الرجل ـ بغ</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ض</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بصرها عن الرجال، ويحرم عليها التلذذ بصوت الرجال</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32"/>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،ولكن إذا دعت الحاجة إلى القراءة عليها جاز بالشروط السابقة، ومنها: الصيانة والحجاب، وعدم الخلوة، وأن يكون السماع والرد مقتصر</w:t>
      </w:r>
      <w:r w:rsidRPr="00485D2D">
        <w:rPr>
          <w:rFonts w:ascii="Times New Roman" w:eastAsia="Times New Roman" w:hAnsi="Times New Roman" w:cs="KFGQPC Uthman Taha Naskh" w:hint="cs"/>
          <w:sz w:val="28"/>
          <w:szCs w:val="32"/>
          <w:rtl/>
          <w:lang w:bidi="ar-IQ"/>
        </w:rPr>
        <w:t>اً</w:t>
      </w:r>
      <w:r w:rsidRPr="00485D2D">
        <w:rPr>
          <w:rFonts w:ascii="Times New Roman" w:eastAsia="Times New Roman" w:hAnsi="Times New Roman" w:cs="KFGQPC Uthman Taha Naskh"/>
          <w:sz w:val="28"/>
          <w:szCs w:val="32"/>
          <w:rtl/>
          <w:lang w:bidi="ar-IQ"/>
        </w:rPr>
        <w:t xml:space="preserve"> على قدر الحاجة للتلقي، كما في الصور الآتية: </w:t>
      </w:r>
    </w:p>
    <w:p w:rsidR="00485D2D" w:rsidRPr="00485D2D" w:rsidRDefault="00485D2D" w:rsidP="00485D2D">
      <w:pPr>
        <w:widowControl w:val="0"/>
        <w:numPr>
          <w:ilvl w:val="0"/>
          <w:numId w:val="36"/>
        </w:numPr>
        <w:tabs>
          <w:tab w:val="num" w:pos="794"/>
        </w:tabs>
        <w:bidi/>
        <w:spacing w:after="120" w:line="520" w:lineRule="exact"/>
        <w:ind w:left="794" w:hanging="340"/>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إذا كانت القارئة الضابطة في غير بلاد المسلمين</w:t>
      </w:r>
      <w:r w:rsidRPr="00485D2D">
        <w:rPr>
          <w:rFonts w:ascii="Times New Roman" w:eastAsia="Times New Roman" w:hAnsi="Times New Roman" w:cs="KFGQPC Uthman Taha Naskh" w:hint="cs"/>
          <w:sz w:val="28"/>
          <w:szCs w:val="32"/>
          <w:rtl/>
          <w:lang w:bidi="ar-IQ"/>
        </w:rPr>
        <w:t>، إذ</w:t>
      </w:r>
      <w:r w:rsidRPr="00485D2D">
        <w:rPr>
          <w:rFonts w:ascii="Times New Roman" w:eastAsia="Times New Roman" w:hAnsi="Times New Roman" w:cs="KFGQPC Uthman Taha Naskh"/>
          <w:sz w:val="28"/>
          <w:szCs w:val="32"/>
          <w:rtl/>
          <w:lang w:bidi="ar-IQ"/>
        </w:rPr>
        <w:t xml:space="preserve"> يقل عدد المقرئين فلا بأس به مع تحقق الشروط السابقة وأُمِنَت الفتنة.</w:t>
      </w:r>
    </w:p>
    <w:p w:rsidR="00485D2D" w:rsidRPr="00485D2D" w:rsidRDefault="00485D2D" w:rsidP="00485D2D">
      <w:pPr>
        <w:widowControl w:val="0"/>
        <w:numPr>
          <w:ilvl w:val="0"/>
          <w:numId w:val="36"/>
        </w:numPr>
        <w:tabs>
          <w:tab w:val="num" w:pos="794"/>
        </w:tabs>
        <w:bidi/>
        <w:spacing w:after="120" w:line="520" w:lineRule="exact"/>
        <w:ind w:left="794" w:hanging="340"/>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lastRenderedPageBreak/>
        <w:t>إذا انفردت بعلو الإسناد، والضبط كما في أم المؤمنين عائشة رضي الله عنها، وأم الدرداء الصغرى</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33"/>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 xml:space="preserve"> وغيرهما، فقد أخذ عنهما القراءة ـ مع النساء والمحارم ـ عدد كبير من الرجال</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34"/>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bidi/>
        <w:spacing w:before="240" w:after="120" w:line="520" w:lineRule="exact"/>
        <w:ind w:firstLine="454"/>
        <w:jc w:val="lowKashida"/>
        <w:rPr>
          <w:rFonts w:ascii="Lotus Linotype" w:eastAsia="Times New Roman" w:hAnsi="Lotus Linotype" w:cs="Lotus Linotype"/>
          <w:b/>
          <w:bCs/>
          <w:sz w:val="28"/>
          <w:szCs w:val="32"/>
          <w:rtl/>
          <w:lang w:bidi="ar-IQ"/>
        </w:rPr>
      </w:pPr>
      <w:r w:rsidRPr="00485D2D">
        <w:rPr>
          <w:rFonts w:ascii="Lotus Linotype" w:eastAsia="Times New Roman" w:hAnsi="Lotus Linotype" w:cs="Lotus Linotype"/>
          <w:b/>
          <w:bCs/>
          <w:sz w:val="28"/>
          <w:szCs w:val="32"/>
          <w:rtl/>
          <w:lang w:bidi="ar-IQ"/>
        </w:rPr>
        <w:t xml:space="preserve">مسألة: </w:t>
      </w:r>
      <w:r w:rsidRPr="00485D2D">
        <w:rPr>
          <w:rFonts w:ascii="Lotus Linotype" w:eastAsia="Times New Roman" w:hAnsi="Lotus Linotype" w:cs="Lotus Linotype"/>
          <w:b/>
          <w:bCs/>
          <w:sz w:val="28"/>
          <w:szCs w:val="32"/>
          <w:rtl/>
        </w:rPr>
        <w:t>حكم تعليم القرآن الكريم للكافر عند السلف.</w:t>
      </w:r>
      <w:r w:rsidRPr="00485D2D">
        <w:rPr>
          <w:rFonts w:ascii="Lotus Linotype" w:eastAsia="Times New Roman" w:hAnsi="Lotus Linotype" w:cs="Lotus Linotype"/>
          <w:b/>
          <w:bCs/>
          <w:sz w:val="28"/>
          <w:szCs w:val="32"/>
          <w:rtl/>
          <w:lang w:bidi="ar-IQ"/>
        </w:rPr>
        <w:t xml:space="preserve"> </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الكافر لا ي</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م</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ك</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ن</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من المصحف ولا يجوز له م</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س</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ه، قال ابن عبد البر: </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كره مالك وغيره أن يعطى الكافر درهما أو دينارا فيه سورة أو آية من كتاب الله، وما أعلم في هذا خلافا</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إذا كانت آية تامة أو سورة، وإنما اختلفوا في الدينار والدرهم إذا كان في أحدهما اسم من أسماء الل</w:t>
      </w:r>
      <w:r w:rsidRPr="00485D2D">
        <w:rPr>
          <w:rFonts w:ascii="Times New Roman" w:eastAsia="Times New Roman" w:hAnsi="Times New Roman" w:cs="KFGQPC Uthman Taha Naskh" w:hint="cs"/>
          <w:sz w:val="28"/>
          <w:szCs w:val="32"/>
          <w:rtl/>
          <w:lang w:bidi="ar-IQ"/>
        </w:rPr>
        <w:t>ه»</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35"/>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autoSpaceDE w:val="0"/>
        <w:autoSpaceDN w:val="0"/>
        <w:bidi/>
        <w:adjustRightInd w:val="0"/>
        <w:spacing w:after="120" w:line="50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وقال النووي</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36"/>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 xml:space="preserve">: أجمع العلماء على وجوب صيانة المصحف </w:t>
      </w:r>
      <w:r w:rsidRPr="00485D2D">
        <w:rPr>
          <w:rFonts w:ascii="Times New Roman" w:eastAsia="Times New Roman" w:hAnsi="Times New Roman" w:cs="KFGQPC Uthman Taha Naskh"/>
          <w:sz w:val="28"/>
          <w:szCs w:val="32"/>
          <w:rtl/>
          <w:lang w:bidi="ar-IQ"/>
        </w:rPr>
        <w:lastRenderedPageBreak/>
        <w:t>واحترامه</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37"/>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 وقال: اتَّفَقَ الْعُلَمَاء عَلَى أَنَّهُ يَجُوز أَنْ ي</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كْت</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ب إِلَيْهِمْ </w:t>
      </w:r>
      <w:r w:rsidRPr="00485D2D">
        <w:rPr>
          <w:rFonts w:ascii="Times New Roman" w:eastAsia="Times New Roman" w:hAnsi="Times New Roman" w:cs="KFGQPC Uthman Taha Naskh" w:hint="cs"/>
          <w:sz w:val="28"/>
          <w:szCs w:val="32"/>
          <w:rtl/>
          <w:lang w:bidi="ar-IQ"/>
        </w:rPr>
        <w:t xml:space="preserve">[أي إلى الكُفَّار] </w:t>
      </w:r>
      <w:r w:rsidRPr="00485D2D">
        <w:rPr>
          <w:rFonts w:ascii="Times New Roman" w:eastAsia="Times New Roman" w:hAnsi="Times New Roman" w:cs="KFGQPC Uthman Taha Naskh"/>
          <w:sz w:val="28"/>
          <w:szCs w:val="32"/>
          <w:rtl/>
          <w:lang w:bidi="ar-IQ"/>
        </w:rPr>
        <w:t>كِتَاب فِيهِ آيَة أَوْ آيَات، وَالْحُجَّة فِيهِ كِتَاب النَّبِيّ ﷺ إِلَى هِرَقْل</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38"/>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وقال الشيخ الضباع</w:t>
      </w:r>
      <w:r w:rsidRPr="00485D2D">
        <w:rPr>
          <w:rFonts w:ascii="Times New Roman" w:eastAsia="Times New Roman" w:hAnsi="Times New Roman" w:cs="KFGQPC Uthman Taha Naskh"/>
          <w:sz w:val="28"/>
          <w:szCs w:val="32"/>
          <w:vertAlign w:val="superscript"/>
          <w:rtl/>
          <w:lang w:bidi="ar-IQ"/>
        </w:rPr>
        <w:t>(</w:t>
      </w:r>
      <w:r w:rsidRPr="00485D2D">
        <w:rPr>
          <w:rFonts w:ascii="Calibri" w:eastAsia="Times New Roman" w:hAnsi="Calibri" w:cs="KFGQPC Uthman Taha Naskh"/>
          <w:sz w:val="28"/>
          <w:szCs w:val="32"/>
          <w:vertAlign w:val="superscript"/>
          <w:rtl/>
          <w:lang w:bidi="ar-IQ"/>
        </w:rPr>
        <w:footnoteReference w:id="139"/>
      </w:r>
      <w:r w:rsidRPr="00485D2D">
        <w:rPr>
          <w:rFonts w:ascii="Times New Roman" w:eastAsia="Times New Roman" w:hAnsi="Times New Roman" w:cs="KFGQPC Uthman Taha Naskh"/>
          <w:sz w:val="28"/>
          <w:szCs w:val="32"/>
          <w:vertAlign w:val="superscript"/>
          <w:rtl/>
          <w:lang w:bidi="ar-IQ"/>
        </w:rPr>
        <w:t>)</w:t>
      </w:r>
      <w:r w:rsidRPr="00485D2D">
        <w:rPr>
          <w:rFonts w:ascii="Times New Roman" w:eastAsia="Times New Roman" w:hAnsi="Times New Roman" w:cs="KFGQPC Uthman Taha Naskh"/>
          <w:sz w:val="28"/>
          <w:szCs w:val="32"/>
          <w:rtl/>
          <w:lang w:bidi="ar-IQ"/>
        </w:rPr>
        <w:t xml:space="preserve"> رحمه الله: </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لا يمنع الكافر من سماع القرآن</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40"/>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وقد اختلف العلماء في تعليم الكافر القرآن على ثلاثة أقوال: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b/>
          <w:bCs/>
          <w:sz w:val="28"/>
          <w:szCs w:val="32"/>
          <w:rtl/>
        </w:rPr>
        <w:t>القول الأول:</w:t>
      </w:r>
      <w:r w:rsidRPr="00485D2D">
        <w:rPr>
          <w:rFonts w:ascii="Times New Roman" w:eastAsia="Times New Roman" w:hAnsi="Times New Roman" w:cs="KFGQPC Uthman Taha Naskh"/>
          <w:sz w:val="28"/>
          <w:szCs w:val="32"/>
          <w:rtl/>
        </w:rPr>
        <w:t xml:space="preserve"> جواز تعليم الكافر القرآن والسنة، وبهذا قال </w:t>
      </w:r>
      <w:proofErr w:type="spellStart"/>
      <w:r w:rsidRPr="00485D2D">
        <w:rPr>
          <w:rFonts w:ascii="Times New Roman" w:eastAsia="Times New Roman" w:hAnsi="Times New Roman" w:cs="KFGQPC Uthman Taha Naskh"/>
          <w:sz w:val="28"/>
          <w:szCs w:val="32"/>
          <w:rtl/>
        </w:rPr>
        <w:t>أبوحنيفة</w:t>
      </w:r>
      <w:proofErr w:type="spellEnd"/>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41"/>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وهو أحد ق</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و</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لي الشافعي، وقال بعض الشافعية: يعلم القرآن </w:t>
      </w:r>
      <w:r w:rsidRPr="00485D2D">
        <w:rPr>
          <w:rFonts w:ascii="Times New Roman" w:eastAsia="Times New Roman" w:hAnsi="Times New Roman" w:cs="KFGQPC Uthman Taha Naskh"/>
          <w:sz w:val="28"/>
          <w:szCs w:val="32"/>
          <w:rtl/>
        </w:rPr>
        <w:lastRenderedPageBreak/>
        <w:t>عن ظهر غيب، ولا يمكن من القرآن</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42"/>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وبعض الشافعية اشترط رجاء إسلامه، وإلا فلا</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43"/>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b/>
          <w:bCs/>
          <w:sz w:val="28"/>
          <w:szCs w:val="32"/>
          <w:rtl/>
        </w:rPr>
        <w:t>القول الثاني:</w:t>
      </w:r>
      <w:r w:rsidRPr="00485D2D">
        <w:rPr>
          <w:rFonts w:ascii="Times New Roman" w:eastAsia="Times New Roman" w:hAnsi="Times New Roman" w:cs="KFGQPC Uthman Taha Naskh"/>
          <w:sz w:val="28"/>
          <w:szCs w:val="32"/>
          <w:rtl/>
        </w:rPr>
        <w:t xml:space="preserve"> لا ي</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ع</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ل</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م الكافر</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القرآن</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وبه قال مالك</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44"/>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وهو المنصوص عن أحمد</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45"/>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قال ابن عبد البر: </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الحجة لمن كره ذلك قول الله عز وجل</w:t>
      </w:r>
      <w:r w:rsidRPr="00485D2D">
        <w:rPr>
          <w:rFonts w:ascii="Times New Roman" w:eastAsia="Times New Roman" w:hAnsi="Times New Roman" w:cs="KFGQPC Uthman Taha Naskh" w:hint="cs"/>
          <w:sz w:val="28"/>
          <w:szCs w:val="32"/>
          <w:rtl/>
        </w:rPr>
        <w:t xml:space="preserve">: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191"/>
          <w:color w:val="000000"/>
          <w:sz w:val="28"/>
          <w:szCs w:val="32"/>
          <w:rtl/>
        </w:rPr>
        <w:t>ﭟﭠﭡﭢﭣﭤ</w:t>
      </w:r>
      <w:r w:rsidRPr="00485D2D">
        <w:rPr>
          <w:rFonts w:ascii="Times New Roman" w:eastAsia="Times New Roman" w:hAnsi="Times New Roman" w:cs="QCF_BSML"/>
          <w:color w:val="000000"/>
          <w:sz w:val="28"/>
          <w:szCs w:val="32"/>
          <w:rtl/>
        </w:rPr>
        <w:t>ﮊ</w:t>
      </w:r>
      <w:proofErr w:type="spellEnd"/>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التوبة: ٢٨</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sz w:val="28"/>
          <w:szCs w:val="32"/>
          <w:rtl/>
        </w:rPr>
        <w:t xml:space="preserve">،... ومعلوم أن من تنزيه القرآن وتعظيمه إبعاده عن الأقذار والنجاسات، وفي كونه عند أهل الكفر تعريض له لذلك وإهانة له، </w:t>
      </w:r>
      <w:r w:rsidRPr="00485D2D">
        <w:rPr>
          <w:rFonts w:ascii="Times New Roman" w:eastAsia="Times New Roman" w:hAnsi="Times New Roman" w:cs="KFGQPC Uthman Taha Naskh"/>
          <w:sz w:val="28"/>
          <w:szCs w:val="32"/>
          <w:rtl/>
        </w:rPr>
        <w:lastRenderedPageBreak/>
        <w:t>وكلهم أنجاس لا يغتسلون من نجاسة ولا يعافون ميتة</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46"/>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Lotus Linotype" w:eastAsia="Times New Roman" w:hAnsi="Lotus Linotype" w:cs="Lotus Linotype"/>
          <w:b/>
          <w:bCs/>
          <w:sz w:val="28"/>
          <w:szCs w:val="32"/>
          <w:rtl/>
        </w:rPr>
        <w:t>القول الثالث:</w:t>
      </w:r>
      <w:r w:rsidRPr="00485D2D">
        <w:rPr>
          <w:rFonts w:ascii="Times New Roman" w:eastAsia="Times New Roman" w:hAnsi="Times New Roman" w:cs="KFGQPC Uthman Taha Naskh"/>
          <w:sz w:val="28"/>
          <w:szCs w:val="32"/>
          <w:rtl/>
        </w:rPr>
        <w:t xml:space="preserve"> قال الشافعي في روايته الثانية يكره تعليم الكافر القرآن</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47"/>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وذلك منعا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لهم من حمل علم قد يهينونه ويستهز</w:t>
      </w:r>
      <w:r w:rsidRPr="00485D2D">
        <w:rPr>
          <w:rFonts w:ascii="Times New Roman" w:eastAsia="Times New Roman" w:hAnsi="Times New Roman" w:cs="KFGQPC Uthman Taha Naskh" w:hint="cs"/>
          <w:sz w:val="28"/>
          <w:szCs w:val="32"/>
          <w:rtl/>
        </w:rPr>
        <w:t>ئ</w:t>
      </w:r>
      <w:r w:rsidRPr="00485D2D">
        <w:rPr>
          <w:rFonts w:ascii="Times New Roman" w:eastAsia="Times New Roman" w:hAnsi="Times New Roman" w:cs="KFGQPC Uthman Taha Naskh"/>
          <w:sz w:val="28"/>
          <w:szCs w:val="32"/>
          <w:rtl/>
        </w:rPr>
        <w:t>ون به، وربما تعلموه ليطعنوا في الإسلام وأهله، والعلماء رحمهم الله منعوا من تعليم العلم للكافر والمبتدع حتى لا يتخذ ذلك ضد الإسلام والمسلمين</w:t>
      </w:r>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148"/>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lang w:bidi="ar-IQ"/>
        </w:rPr>
      </w:pPr>
      <w:r w:rsidRPr="00485D2D">
        <w:rPr>
          <w:rFonts w:ascii="Times New Roman" w:eastAsia="Times New Roman" w:hAnsi="Times New Roman" w:cs="KFGQPC Uthman Taha Naskh"/>
          <w:sz w:val="28"/>
          <w:szCs w:val="32"/>
          <w:rtl/>
          <w:lang w:bidi="ar-IQ"/>
        </w:rPr>
        <w:t>والراجح والله أعلم التفصيل بين من يرجى إسلامه، وبين من يريد الإضرار بالإسلام والمسلمين، قال ابن حجر</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49"/>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r w:rsidRPr="00485D2D">
        <w:rPr>
          <w:rFonts w:ascii="Times New Roman" w:eastAsia="Times New Roman" w:hAnsi="Times New Roman" w:cs="KFGQPC Uthman Taha Naskh" w:hint="cs"/>
          <w:sz w:val="28"/>
          <w:szCs w:val="32"/>
          <w:rtl/>
          <w:lang w:bidi="ar-IQ"/>
        </w:rPr>
        <w:t xml:space="preserve"> «</w:t>
      </w:r>
      <w:r w:rsidRPr="00485D2D">
        <w:rPr>
          <w:rFonts w:ascii="Times New Roman" w:eastAsia="Times New Roman" w:hAnsi="Times New Roman" w:cs="KFGQPC Uthman Taha Naskh"/>
          <w:sz w:val="28"/>
          <w:szCs w:val="32"/>
          <w:rtl/>
          <w:lang w:bidi="ar-IQ"/>
        </w:rPr>
        <w:t>والذي يظهر أن الراجح التفصيل بين من يُرْجَى منه الرغبة في الدين والدخول فيه مع الأمن منه أن يتسلط بذلك إلى الطعن فيه وبين من يتحقق أن ذلك لا ينجع فيه أو يظن أنه يتوصل بذلك إلى الطعن في الدين</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 xml:space="preserve"> والله </w:t>
      </w:r>
      <w:r w:rsidRPr="00485D2D">
        <w:rPr>
          <w:rFonts w:ascii="Times New Roman" w:eastAsia="Times New Roman" w:hAnsi="Times New Roman" w:cs="KFGQPC Uthman Taha Naskh"/>
          <w:sz w:val="28"/>
          <w:szCs w:val="32"/>
          <w:rtl/>
          <w:lang w:bidi="ar-IQ"/>
        </w:rPr>
        <w:lastRenderedPageBreak/>
        <w:t>أعلم</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caps/>
          <w:sz w:val="28"/>
          <w:szCs w:val="32"/>
          <w:vertAlign w:val="superscript"/>
          <w:rtl/>
          <w:lang w:bidi="ar-IQ"/>
        </w:rPr>
        <w:t>(</w:t>
      </w:r>
      <w:r w:rsidRPr="00485D2D">
        <w:rPr>
          <w:rFonts w:ascii="Calibri" w:eastAsia="Times New Roman" w:hAnsi="Calibri" w:cs="KFGQPC Uthman Taha Naskh"/>
          <w:caps/>
          <w:sz w:val="28"/>
          <w:szCs w:val="32"/>
          <w:vertAlign w:val="superscript"/>
          <w:rtl/>
          <w:lang w:bidi="ar-IQ"/>
        </w:rPr>
        <w:footnoteReference w:id="150"/>
      </w:r>
      <w:r w:rsidRPr="00485D2D">
        <w:rPr>
          <w:rFonts w:ascii="Times New Roman" w:eastAsia="Times New Roman" w:hAnsi="Times New Roman" w:cs="KFGQPC Uthman Taha Naskh"/>
          <w:caps/>
          <w:sz w:val="28"/>
          <w:szCs w:val="32"/>
          <w:vertAlign w:val="superscript"/>
          <w:rtl/>
          <w:lang w:bidi="ar-IQ"/>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bidi/>
        <w:spacing w:after="120" w:line="520" w:lineRule="exact"/>
        <w:ind w:firstLine="454"/>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مسألة: تعليم الكافر في المقارئ الإلكترونية: </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ترد مسألة تعليم الكافر القرآن الكريم في المقارئ الإلكترونية بقوة؛ وذلك لكثرة من يدخل غرف الإقراء من الكفار، وأكثرهم يدخل للعبث والمضايقة</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51"/>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وربما كان منهم من يريد أن يتعلم قراءة القرآن، ف</w:t>
      </w:r>
      <w:r w:rsidRPr="00485D2D">
        <w:rPr>
          <w:rFonts w:ascii="Times New Roman" w:eastAsia="Times New Roman" w:hAnsi="Times New Roman" w:cs="KFGQPC Uthman Taha Naskh"/>
          <w:sz w:val="28"/>
          <w:szCs w:val="32"/>
          <w:rtl/>
          <w:lang w:bidi="ar-IQ"/>
        </w:rPr>
        <w:t xml:space="preserve">من دخل غرف الإقراء من الكفار يجب عليه أن يظهر حسن نيته وحاجته </w:t>
      </w:r>
      <w:r w:rsidRPr="00485D2D">
        <w:rPr>
          <w:rFonts w:ascii="Times New Roman" w:eastAsia="Times New Roman" w:hAnsi="Times New Roman" w:cs="KFGQPC Uthman Taha Naskh" w:hint="cs"/>
          <w:sz w:val="28"/>
          <w:szCs w:val="32"/>
          <w:rtl/>
          <w:lang w:bidi="ar-IQ"/>
        </w:rPr>
        <w:t xml:space="preserve">إلى </w:t>
      </w:r>
      <w:r w:rsidRPr="00485D2D">
        <w:rPr>
          <w:rFonts w:ascii="Times New Roman" w:eastAsia="Times New Roman" w:hAnsi="Times New Roman" w:cs="KFGQPC Uthman Taha Naskh"/>
          <w:sz w:val="28"/>
          <w:szCs w:val="32"/>
          <w:rtl/>
          <w:lang w:bidi="ar-IQ"/>
        </w:rPr>
        <w:t>تعلم القرآن، فإذا دلت القرائن على أنه يريد التعلم ع</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ل</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مناه، وب</w:t>
      </w:r>
      <w:r w:rsidRPr="00485D2D">
        <w:rPr>
          <w:rFonts w:ascii="Times New Roman" w:eastAsia="Times New Roman" w:hAnsi="Times New Roman" w:cs="KFGQPC Uthman Taha Naskh" w:hint="cs"/>
          <w:sz w:val="28"/>
          <w:szCs w:val="32"/>
          <w:rtl/>
          <w:lang w:bidi="ar-IQ"/>
        </w:rPr>
        <w:t>َ</w:t>
      </w:r>
      <w:r w:rsidRPr="00485D2D">
        <w:rPr>
          <w:rFonts w:ascii="Times New Roman" w:eastAsia="Times New Roman" w:hAnsi="Times New Roman" w:cs="KFGQPC Uthman Taha Naskh"/>
          <w:sz w:val="28"/>
          <w:szCs w:val="32"/>
          <w:rtl/>
          <w:lang w:bidi="ar-IQ"/>
        </w:rPr>
        <w:t>ي</w:t>
      </w:r>
      <w:r w:rsidRPr="00485D2D">
        <w:rPr>
          <w:rFonts w:ascii="Times New Roman" w:eastAsia="Times New Roman" w:hAnsi="Times New Roman" w:cs="KFGQPC Uthman Taha Naskh" w:hint="cs"/>
          <w:sz w:val="28"/>
          <w:szCs w:val="32"/>
          <w:rtl/>
          <w:lang w:bidi="ar-IQ"/>
        </w:rPr>
        <w:t>َّنَّ</w:t>
      </w:r>
      <w:r w:rsidRPr="00485D2D">
        <w:rPr>
          <w:rFonts w:ascii="Times New Roman" w:eastAsia="Times New Roman" w:hAnsi="Times New Roman" w:cs="KFGQPC Uthman Taha Naskh"/>
          <w:sz w:val="28"/>
          <w:szCs w:val="32"/>
          <w:rtl/>
          <w:lang w:bidi="ar-IQ"/>
        </w:rPr>
        <w:t>ا له محاسن الإسلام لعل الله أن يكتب له الإسلام، وإلا قام مدير الغرفة بطرده ووضع علامة عليه</w:t>
      </w:r>
      <w:r w:rsidRPr="00485D2D">
        <w:rPr>
          <w:rFonts w:ascii="Times New Roman" w:eastAsia="Times New Roman" w:hAnsi="Times New Roman" w:cs="KFGQPC Uthman Taha Naskh"/>
          <w:sz w:val="28"/>
          <w:szCs w:val="32"/>
          <w:vertAlign w:val="superscript"/>
          <w:rtl/>
          <w:lang w:bidi="ar-IQ"/>
        </w:rPr>
        <w:t>(</w:t>
      </w:r>
      <w:r w:rsidRPr="00485D2D">
        <w:rPr>
          <w:rFonts w:ascii="Calibri" w:eastAsia="Times New Roman" w:hAnsi="Calibri" w:cs="KFGQPC Uthman Taha Naskh"/>
          <w:sz w:val="28"/>
          <w:szCs w:val="32"/>
          <w:vertAlign w:val="superscript"/>
          <w:rtl/>
          <w:lang w:bidi="ar-IQ"/>
        </w:rPr>
        <w:footnoteReference w:id="152"/>
      </w:r>
      <w:r w:rsidRPr="00485D2D">
        <w:rPr>
          <w:rFonts w:ascii="Times New Roman" w:eastAsia="Times New Roman" w:hAnsi="Times New Roman" w:cs="KFGQPC Uthman Taha Naskh"/>
          <w:sz w:val="28"/>
          <w:szCs w:val="32"/>
          <w:vertAlign w:val="superscript"/>
          <w:rtl/>
          <w:lang w:bidi="ar-IQ"/>
        </w:rPr>
        <w:t>)</w:t>
      </w:r>
      <w:r w:rsidRPr="00485D2D">
        <w:rPr>
          <w:rFonts w:ascii="Times New Roman" w:eastAsia="Times New Roman" w:hAnsi="Times New Roman" w:cs="KFGQPC Uthman Taha Naskh"/>
          <w:sz w:val="28"/>
          <w:szCs w:val="32"/>
          <w:rtl/>
          <w:lang w:bidi="ar-IQ"/>
        </w:rPr>
        <w:t>.</w:t>
      </w:r>
    </w:p>
    <w:p w:rsidR="00485D2D" w:rsidRPr="00485D2D" w:rsidRDefault="00485D2D" w:rsidP="00485D2D">
      <w:pPr>
        <w:widowControl w:val="0"/>
        <w:bidi/>
        <w:spacing w:before="240" w:after="120" w:line="52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المطلب الرابع: ضوابط إعطاء الإجازة في القرآن الكريم عبر القراءة على الشيخ في الهاتف أو عن طريق المقرأة الإلكترونية وما شابههما.</w:t>
      </w:r>
    </w:p>
    <w:p w:rsidR="00485D2D" w:rsidRPr="00485D2D" w:rsidRDefault="00485D2D" w:rsidP="00485D2D">
      <w:pPr>
        <w:widowControl w:val="0"/>
        <w:bidi/>
        <w:spacing w:before="240" w:after="120" w:line="52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تمهيد: </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تقدم أن النبي ﷺ أخذ القرآن الكريم مشافهة من جبريل عليه </w:t>
      </w:r>
      <w:r w:rsidRPr="00485D2D">
        <w:rPr>
          <w:rFonts w:ascii="Times New Roman" w:eastAsia="Times New Roman" w:hAnsi="Times New Roman" w:cs="KFGQPC Uthman Taha Naskh"/>
          <w:sz w:val="28"/>
          <w:szCs w:val="32"/>
          <w:rtl/>
        </w:rPr>
        <w:lastRenderedPageBreak/>
        <w:t>السلام، وكذلك أخذه الصحابة ر</w:t>
      </w:r>
      <w:r w:rsidRPr="00485D2D">
        <w:rPr>
          <w:rFonts w:ascii="Times New Roman" w:eastAsia="Times New Roman" w:hAnsi="Times New Roman" w:cs="KFGQPC Uthman Taha Naskh" w:hint="cs"/>
          <w:sz w:val="28"/>
          <w:szCs w:val="32"/>
          <w:rtl/>
        </w:rPr>
        <w:t>ضي ا</w:t>
      </w:r>
      <w:r w:rsidRPr="00485D2D">
        <w:rPr>
          <w:rFonts w:ascii="Times New Roman" w:eastAsia="Times New Roman" w:hAnsi="Times New Roman" w:cs="KFGQPC Uthman Taha Naskh"/>
          <w:sz w:val="28"/>
          <w:szCs w:val="32"/>
          <w:rtl/>
        </w:rPr>
        <w:t>لله عنهم عن النبي ﷺ، وبهذه الطريقة نقل إلينا بالتواتر في جميع طبقاته.</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ولما اشتهرت قراءة أئمة الإقراء وذاعت مكانتهم في هذا العلم ـ وفي مقدمتهم القراء العشرة، ورواتهم المشهورون ـ سعى حفاظ القرآن الكريم لربط قراءتهم بسلسلة إسناد عن شيخهم إليهم إلى النبي ﷺ، ولعل الذي دفعهم </w:t>
      </w:r>
      <w:r w:rsidRPr="00485D2D">
        <w:rPr>
          <w:rFonts w:ascii="Times New Roman" w:eastAsia="Times New Roman" w:hAnsi="Times New Roman" w:cs="KFGQPC Uthman Taha Naskh" w:hint="cs"/>
          <w:sz w:val="28"/>
          <w:szCs w:val="32"/>
          <w:rtl/>
        </w:rPr>
        <w:t xml:space="preserve">إلى </w:t>
      </w:r>
      <w:r w:rsidRPr="00485D2D">
        <w:rPr>
          <w:rFonts w:ascii="Times New Roman" w:eastAsia="Times New Roman" w:hAnsi="Times New Roman" w:cs="KFGQPC Uthman Taha Naskh"/>
          <w:sz w:val="28"/>
          <w:szCs w:val="32"/>
          <w:rtl/>
        </w:rPr>
        <w:t xml:space="preserve">ذلك عدة أمور من أهمها: </w:t>
      </w:r>
    </w:p>
    <w:p w:rsidR="00485D2D" w:rsidRPr="00485D2D" w:rsidRDefault="00485D2D" w:rsidP="00485D2D">
      <w:pPr>
        <w:widowControl w:val="0"/>
        <w:numPr>
          <w:ilvl w:val="0"/>
          <w:numId w:val="37"/>
        </w:numPr>
        <w:tabs>
          <w:tab w:val="num" w:pos="794"/>
        </w:tabs>
        <w:bidi/>
        <w:spacing w:after="120" w:line="520" w:lineRule="exact"/>
        <w:ind w:left="794" w:hanging="340"/>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توثيق قراءتهم على أئمة هذا الشأن.</w:t>
      </w:r>
    </w:p>
    <w:p w:rsidR="00485D2D" w:rsidRPr="00485D2D" w:rsidRDefault="00485D2D" w:rsidP="00485D2D">
      <w:pPr>
        <w:widowControl w:val="0"/>
        <w:numPr>
          <w:ilvl w:val="0"/>
          <w:numId w:val="37"/>
        </w:numPr>
        <w:tabs>
          <w:tab w:val="num" w:pos="794"/>
        </w:tabs>
        <w:bidi/>
        <w:spacing w:after="120" w:line="52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القراءة وأخذ الإجازة على من أخذها بالسند المتصل إلى صاحب الرسالة عليه الصلاة والسلام.</w:t>
      </w:r>
    </w:p>
    <w:p w:rsidR="00485D2D" w:rsidRPr="00485D2D" w:rsidRDefault="00485D2D" w:rsidP="00485D2D">
      <w:pPr>
        <w:widowControl w:val="0"/>
        <w:numPr>
          <w:ilvl w:val="0"/>
          <w:numId w:val="37"/>
        </w:numPr>
        <w:tabs>
          <w:tab w:val="num" w:pos="794"/>
        </w:tabs>
        <w:bidi/>
        <w:spacing w:after="120" w:line="52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توثيق الأحرف التي يُقرأُ بها القرآن متواترا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عن أئمة الإقراء من حيث النطق والتجويد.</w:t>
      </w:r>
    </w:p>
    <w:p w:rsidR="00485D2D" w:rsidRPr="00485D2D" w:rsidRDefault="00485D2D" w:rsidP="00485D2D">
      <w:pPr>
        <w:widowControl w:val="0"/>
        <w:numPr>
          <w:ilvl w:val="0"/>
          <w:numId w:val="37"/>
        </w:numPr>
        <w:tabs>
          <w:tab w:val="num" w:pos="794"/>
        </w:tabs>
        <w:bidi/>
        <w:spacing w:after="120" w:line="520" w:lineRule="exact"/>
        <w:ind w:left="794" w:hanging="340"/>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مجاراة الإسناد في الحديث الذي انتشر وعظم شأنه حتى قال بعض أئمة الحديث: </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الإسناد من الدين، ولولا الإسناد لقال من شاء ما شاء</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53"/>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وفي العصر الحاضر كثر المس</w:t>
      </w:r>
      <w:r w:rsidRPr="00485D2D">
        <w:rPr>
          <w:rFonts w:ascii="Times New Roman" w:eastAsia="Times New Roman" w:hAnsi="Times New Roman" w:cs="KFGQPC Uthman Taha Naskh" w:hint="cs"/>
          <w:sz w:val="28"/>
          <w:szCs w:val="32"/>
          <w:rtl/>
        </w:rPr>
        <w:t>ـ</w:t>
      </w:r>
      <w:r w:rsidRPr="00485D2D">
        <w:rPr>
          <w:rFonts w:ascii="Times New Roman" w:eastAsia="Times New Roman" w:hAnsi="Times New Roman" w:cs="KFGQPC Uthman Taha Naskh"/>
          <w:sz w:val="28"/>
          <w:szCs w:val="32"/>
          <w:rtl/>
        </w:rPr>
        <w:t>لمون، وتباعد الناس، وس</w:t>
      </w:r>
      <w:r w:rsidRPr="00485D2D">
        <w:rPr>
          <w:rFonts w:ascii="Times New Roman" w:eastAsia="Times New Roman" w:hAnsi="Times New Roman" w:cs="KFGQPC Uthman Taha Naskh" w:hint="cs"/>
          <w:sz w:val="28"/>
          <w:szCs w:val="32"/>
          <w:rtl/>
        </w:rPr>
        <w:t>ـ</w:t>
      </w:r>
      <w:r w:rsidRPr="00485D2D">
        <w:rPr>
          <w:rFonts w:ascii="Times New Roman" w:eastAsia="Times New Roman" w:hAnsi="Times New Roman" w:cs="KFGQPC Uthman Taha Naskh"/>
          <w:sz w:val="28"/>
          <w:szCs w:val="32"/>
          <w:rtl/>
        </w:rPr>
        <w:t xml:space="preserve">كن بعضهم في غير بلاد المسلمين، وظهرت التقنيات الحديثة التي تسمح </w:t>
      </w:r>
      <w:r w:rsidRPr="00485D2D">
        <w:rPr>
          <w:rFonts w:ascii="Times New Roman" w:eastAsia="Times New Roman" w:hAnsi="Times New Roman" w:cs="KFGQPC Uthman Taha Naskh"/>
          <w:sz w:val="28"/>
          <w:szCs w:val="32"/>
          <w:rtl/>
        </w:rPr>
        <w:lastRenderedPageBreak/>
        <w:t>بالتعلم عن بعد، فوجد المسلم الحريص على دينه ـ ذكرا وأنثى ـ متنفسا في هذه التقنيات لتعلم دينه وقراءة كتاب الله تعالى كما نزل على</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 xml:space="preserve">النبي </w:t>
      </w:r>
      <w:r w:rsidRPr="00485D2D">
        <w:rPr>
          <w:rFonts w:ascii="Times New Roman" w:eastAsia="Times New Roman" w:hAnsi="Times New Roman" w:cs="KFGQPC Uthman Taha Naskh" w:hint="cs"/>
          <w:sz w:val="28"/>
          <w:szCs w:val="32"/>
          <w:rtl/>
        </w:rPr>
        <w:t>ﷺ</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ومن هؤلاء المسلمين من يريد أن يكون ممن نال شرف حمل إجازة تثبت أنه ممن أكرمه الله بحمل القرآن بالسند المتصل إلى النبي ﷺ، ويستطيع أن يقرئ غيره ويمنحه إجازة في القراءة.</w:t>
      </w:r>
    </w:p>
    <w:p w:rsidR="00485D2D" w:rsidRPr="00485D2D" w:rsidRDefault="00485D2D" w:rsidP="00485D2D">
      <w:pPr>
        <w:widowControl w:val="0"/>
        <w:bidi/>
        <w:spacing w:after="120" w:line="52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وقبل أن أذكر ضوابط إعطاء الإجازة في قراءة القرآن في المقارئ الإلكترونية</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54"/>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ـ وما شابهها من التقنيات ـ أود أن أذكر بعض السلبيات </w:t>
      </w:r>
      <w:r w:rsidRPr="00485D2D">
        <w:rPr>
          <w:rFonts w:ascii="Times New Roman" w:eastAsia="Times New Roman" w:hAnsi="Times New Roman" w:cs="KFGQPC Uthman Taha Naskh" w:hint="cs"/>
          <w:sz w:val="28"/>
          <w:szCs w:val="32"/>
          <w:rtl/>
        </w:rPr>
        <w:t>ا</w:t>
      </w:r>
      <w:r w:rsidRPr="00485D2D">
        <w:rPr>
          <w:rFonts w:ascii="Times New Roman" w:eastAsia="Times New Roman" w:hAnsi="Times New Roman" w:cs="KFGQPC Uthman Taha Naskh"/>
          <w:sz w:val="28"/>
          <w:szCs w:val="32"/>
          <w:rtl/>
        </w:rPr>
        <w:t xml:space="preserve">لتي تحدث في القراءة عبر هذه الوسائط، وقد </w:t>
      </w:r>
      <w:r w:rsidRPr="00485D2D">
        <w:rPr>
          <w:rFonts w:ascii="Times New Roman" w:eastAsia="Times New Roman" w:hAnsi="Times New Roman" w:cs="KFGQPC Uthman Taha Naskh" w:hint="cs"/>
          <w:sz w:val="28"/>
          <w:szCs w:val="32"/>
          <w:rtl/>
        </w:rPr>
        <w:t>ذكرت</w:t>
      </w:r>
      <w:r w:rsidRPr="00485D2D">
        <w:rPr>
          <w:rFonts w:ascii="Times New Roman" w:eastAsia="Times New Roman" w:hAnsi="Times New Roman" w:cs="KFGQPC Uthman Taha Naskh"/>
          <w:sz w:val="28"/>
          <w:szCs w:val="32"/>
          <w:rtl/>
        </w:rPr>
        <w:t xml:space="preserve"> هذه السلبيات بعد مناقشة بعض المتخصصين في القراءة والإقراء، حاولت فيها حصر الأمور التي تخفى على الشيخ أثناء قراءة القارئ، وهي كالآتي: </w:t>
      </w:r>
    </w:p>
    <w:p w:rsidR="00485D2D" w:rsidRPr="00485D2D" w:rsidRDefault="00485D2D" w:rsidP="00485D2D">
      <w:pPr>
        <w:widowControl w:val="0"/>
        <w:numPr>
          <w:ilvl w:val="0"/>
          <w:numId w:val="38"/>
        </w:numPr>
        <w:tabs>
          <w:tab w:val="num" w:pos="794"/>
        </w:tabs>
        <w:bidi/>
        <w:spacing w:after="120" w:line="520" w:lineRule="exact"/>
        <w:ind w:left="794" w:hanging="340"/>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حركة فم القارئ عند النطق بالحرف لقرب المخارج واختلاف بعض الصفات.</w:t>
      </w:r>
    </w:p>
    <w:p w:rsidR="00485D2D" w:rsidRPr="00485D2D" w:rsidRDefault="00485D2D" w:rsidP="00485D2D">
      <w:pPr>
        <w:widowControl w:val="0"/>
        <w:numPr>
          <w:ilvl w:val="0"/>
          <w:numId w:val="38"/>
        </w:numPr>
        <w:tabs>
          <w:tab w:val="num" w:pos="794"/>
        </w:tabs>
        <w:bidi/>
        <w:spacing w:after="0" w:line="52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lastRenderedPageBreak/>
        <w:t>الإشمام، وهو عبارة عن ضم الشفتين من غير صوت بعد النطق بالحرف الأخير ساكناً إشارة إلى الضم، ولابد من إبقاء فرجة ـ أي انفتاح ـ بين الشفتين لإخراج النفس وضم الشفتين، والإشمام يكون عقب سكون الحرف الأخير من غير تراخ، فإن وقع التراخي فهو إسكان</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م</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ح</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ض</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لا إشمام معه</w:t>
      </w:r>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155"/>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38"/>
        </w:numPr>
        <w:tabs>
          <w:tab w:val="num" w:pos="794"/>
        </w:tabs>
        <w:bidi/>
        <w:spacing w:after="120" w:line="54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الاختلاس في ضمة النون الأولى في كلمة: (تأمنا)</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56"/>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في سورة يوسف عليه السلام</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57"/>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40" w:lineRule="exact"/>
        <w:ind w:firstLine="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والاختلاس في الحركة؛ هو نطقها بنقص </w:t>
      </w:r>
      <w:proofErr w:type="spellStart"/>
      <w:r w:rsidRPr="00485D2D">
        <w:rPr>
          <w:rFonts w:ascii="Times New Roman" w:eastAsia="Times New Roman" w:hAnsi="Times New Roman" w:cs="KFGQPC Uthman Taha Naskh"/>
          <w:sz w:val="28"/>
          <w:szCs w:val="32"/>
          <w:rtl/>
        </w:rPr>
        <w:t>ثلثها،وهي</w:t>
      </w:r>
      <w:proofErr w:type="spellEnd"/>
      <w:r w:rsidRPr="00485D2D">
        <w:rPr>
          <w:rFonts w:ascii="Times New Roman" w:eastAsia="Times New Roman" w:hAnsi="Times New Roman" w:cs="KFGQPC Uthman Taha Naskh"/>
          <w:sz w:val="28"/>
          <w:szCs w:val="32"/>
          <w:rtl/>
        </w:rPr>
        <w:t xml:space="preserve"> بزنة الحركة وإن كانت مختلسة مثل همزة بين بين</w:t>
      </w:r>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158"/>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autoSpaceDE w:val="0"/>
        <w:autoSpaceDN w:val="0"/>
        <w:bidi/>
        <w:adjustRightInd w:val="0"/>
        <w:spacing w:after="120" w:line="540" w:lineRule="exact"/>
        <w:ind w:firstLine="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قال </w:t>
      </w:r>
      <w:proofErr w:type="spellStart"/>
      <w:r w:rsidRPr="00485D2D">
        <w:rPr>
          <w:rFonts w:ascii="Times New Roman" w:eastAsia="Times New Roman" w:hAnsi="Times New Roman" w:cs="KFGQPC Uthman Taha Naskh"/>
          <w:sz w:val="28"/>
          <w:szCs w:val="32"/>
          <w:rtl/>
        </w:rPr>
        <w:t>المرصفي</w:t>
      </w:r>
      <w:proofErr w:type="spellEnd"/>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59"/>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رحمه الله: </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ووجه الاختلاس، وكذلك وجه </w:t>
      </w:r>
      <w:r w:rsidRPr="00485D2D">
        <w:rPr>
          <w:rFonts w:ascii="Times New Roman" w:eastAsia="Times New Roman" w:hAnsi="Times New Roman" w:cs="KFGQPC Uthman Taha Naskh"/>
          <w:sz w:val="28"/>
          <w:szCs w:val="32"/>
          <w:rtl/>
        </w:rPr>
        <w:lastRenderedPageBreak/>
        <w:t>الإشمام لا يحكمان إلا بالمشافهة والسماع من أفواه الشيوخ المحققين الآخذين ذلك عن شيوخهم</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160"/>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4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هذا ما استطعت ذكره من سلبيات.</w:t>
      </w:r>
    </w:p>
    <w:p w:rsidR="00485D2D" w:rsidRPr="00485D2D" w:rsidRDefault="00485D2D" w:rsidP="00485D2D">
      <w:pPr>
        <w:widowControl w:val="0"/>
        <w:bidi/>
        <w:spacing w:after="120" w:line="50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ضوابط القارئ والشيخ المجيز: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hint="cs"/>
          <w:sz w:val="28"/>
          <w:szCs w:val="32"/>
          <w:rtl/>
        </w:rPr>
        <w:t>ذكر</w:t>
      </w:r>
      <w:r w:rsidRPr="00485D2D">
        <w:rPr>
          <w:rFonts w:ascii="Times New Roman" w:eastAsia="Times New Roman" w:hAnsi="Times New Roman" w:cs="KFGQPC Uthman Taha Naskh"/>
          <w:sz w:val="28"/>
          <w:szCs w:val="32"/>
          <w:rtl/>
        </w:rPr>
        <w:t xml:space="preserve"> الشيخ الضباع رحمه الله</w:t>
      </w:r>
      <w:r w:rsidRPr="00485D2D">
        <w:rPr>
          <w:rFonts w:ascii="Times New Roman" w:eastAsia="Times New Roman" w:hAnsi="Times New Roman" w:cs="KFGQPC Uthman Taha Naskh" w:hint="cs"/>
          <w:sz w:val="28"/>
          <w:szCs w:val="32"/>
          <w:rtl/>
        </w:rPr>
        <w:t xml:space="preserve"> هذه الضوابط فقال</w:t>
      </w:r>
      <w:r w:rsidRPr="00485D2D">
        <w:rPr>
          <w:rFonts w:ascii="Times New Roman" w:eastAsia="Times New Roman" w:hAnsi="Times New Roman" w:cs="KFGQPC Uthman Taha Naskh"/>
          <w:sz w:val="28"/>
          <w:szCs w:val="32"/>
          <w:rtl/>
        </w:rPr>
        <w:t xml:space="preserve">: </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أن يكون مسلما بالغا عاقلا ثقة مأمونا ضابطا متنزها عن أسباب الفسق </w:t>
      </w:r>
      <w:proofErr w:type="spellStart"/>
      <w:r w:rsidRPr="00485D2D">
        <w:rPr>
          <w:rFonts w:ascii="Times New Roman" w:eastAsia="Times New Roman" w:hAnsi="Times New Roman" w:cs="KFGQPC Uthman Taha Naskh"/>
          <w:sz w:val="28"/>
          <w:szCs w:val="32"/>
          <w:rtl/>
        </w:rPr>
        <w:t>ومسقطات</w:t>
      </w:r>
      <w:proofErr w:type="spellEnd"/>
      <w:r w:rsidRPr="00485D2D">
        <w:rPr>
          <w:rFonts w:ascii="Times New Roman" w:eastAsia="Times New Roman" w:hAnsi="Times New Roman" w:cs="KFGQPC Uthman Taha Naskh"/>
          <w:sz w:val="28"/>
          <w:szCs w:val="32"/>
          <w:rtl/>
        </w:rPr>
        <w:t xml:space="preserve"> المروءة، ولا يجوز له أن يقر</w:t>
      </w:r>
      <w:r w:rsidRPr="00485D2D">
        <w:rPr>
          <w:rFonts w:ascii="Times New Roman" w:eastAsia="Times New Roman" w:hAnsi="Times New Roman" w:cs="KFGQPC Uthman Taha Naskh" w:hint="cs"/>
          <w:sz w:val="28"/>
          <w:szCs w:val="32"/>
          <w:rtl/>
        </w:rPr>
        <w:t>ئ</w:t>
      </w:r>
      <w:r w:rsidRPr="00485D2D">
        <w:rPr>
          <w:rFonts w:ascii="Times New Roman" w:eastAsia="Times New Roman" w:hAnsi="Times New Roman" w:cs="KFGQPC Uthman Taha Naskh"/>
          <w:sz w:val="28"/>
          <w:szCs w:val="32"/>
          <w:rtl/>
        </w:rPr>
        <w:t xml:space="preserve"> إلا بما سمعه ممن تو</w:t>
      </w:r>
      <w:r w:rsidRPr="00485D2D">
        <w:rPr>
          <w:rFonts w:ascii="Times New Roman" w:eastAsia="Times New Roman" w:hAnsi="Times New Roman" w:cs="KFGQPC Uthman Taha Naskh" w:hint="cs"/>
          <w:sz w:val="28"/>
          <w:szCs w:val="32"/>
          <w:rtl/>
        </w:rPr>
        <w:t>ا</w:t>
      </w:r>
      <w:r w:rsidRPr="00485D2D">
        <w:rPr>
          <w:rFonts w:ascii="Times New Roman" w:eastAsia="Times New Roman" w:hAnsi="Times New Roman" w:cs="KFGQPC Uthman Taha Naskh"/>
          <w:sz w:val="28"/>
          <w:szCs w:val="32"/>
          <w:rtl/>
        </w:rPr>
        <w:t xml:space="preserve">فرت فيه هذه الشروط أو قرأه عليه وهو مصغ له أو </w:t>
      </w:r>
      <w:r w:rsidRPr="00485D2D">
        <w:rPr>
          <w:rFonts w:ascii="Times New Roman" w:eastAsia="Times New Roman" w:hAnsi="Times New Roman" w:cs="KFGQPC Uthman Taha Naskh"/>
          <w:spacing w:val="8"/>
          <w:sz w:val="28"/>
          <w:szCs w:val="32"/>
          <w:rtl/>
        </w:rPr>
        <w:t>سمعه بقراءة غيره عليه</w:t>
      </w:r>
      <w:r w:rsidRPr="00485D2D">
        <w:rPr>
          <w:rFonts w:ascii="Times New Roman" w:eastAsia="Times New Roman" w:hAnsi="Times New Roman" w:cs="KFGQPC Uthman Taha Naskh"/>
          <w:caps/>
          <w:spacing w:val="8"/>
          <w:sz w:val="28"/>
          <w:szCs w:val="32"/>
          <w:vertAlign w:val="superscript"/>
          <w:rtl/>
        </w:rPr>
        <w:t>(</w:t>
      </w:r>
      <w:r w:rsidRPr="00485D2D">
        <w:rPr>
          <w:rFonts w:ascii="Calibri" w:eastAsia="Times New Roman" w:hAnsi="Calibri" w:cs="KFGQPC Uthman Taha Naskh"/>
          <w:caps/>
          <w:spacing w:val="8"/>
          <w:sz w:val="28"/>
          <w:szCs w:val="32"/>
          <w:vertAlign w:val="superscript"/>
          <w:rtl/>
        </w:rPr>
        <w:footnoteReference w:id="161"/>
      </w:r>
      <w:r w:rsidRPr="00485D2D">
        <w:rPr>
          <w:rFonts w:ascii="Times New Roman" w:eastAsia="Times New Roman" w:hAnsi="Times New Roman" w:cs="KFGQPC Uthman Taha Naskh"/>
          <w:caps/>
          <w:spacing w:val="8"/>
          <w:sz w:val="28"/>
          <w:szCs w:val="32"/>
          <w:vertAlign w:val="superscript"/>
          <w:rtl/>
        </w:rPr>
        <w:t>)</w:t>
      </w:r>
      <w:r w:rsidRPr="00485D2D">
        <w:rPr>
          <w:rFonts w:ascii="Times New Roman" w:eastAsia="Times New Roman" w:hAnsi="Times New Roman" w:cs="KFGQPC Uthman Taha Naskh"/>
          <w:spacing w:val="8"/>
          <w:sz w:val="28"/>
          <w:szCs w:val="32"/>
          <w:rtl/>
        </w:rPr>
        <w:t xml:space="preserve">، ويجب عليه أن يخلص النية لله </w:t>
      </w:r>
      <w:r w:rsidRPr="00485D2D">
        <w:rPr>
          <w:rFonts w:ascii="Times New Roman" w:eastAsia="Times New Roman" w:hAnsi="Times New Roman" w:cs="KFGQPC Uthman Taha Naskh"/>
          <w:sz w:val="28"/>
          <w:szCs w:val="32"/>
          <w:rtl/>
        </w:rPr>
        <w:t>تعالى، ولا يقصد بذلك غرضا من أغراض الدنيا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62"/>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وهذه الشروط يمكن إجمالها في الآتي: </w:t>
      </w:r>
    </w:p>
    <w:p w:rsidR="00485D2D" w:rsidRPr="00485D2D" w:rsidRDefault="00485D2D" w:rsidP="00485D2D">
      <w:pPr>
        <w:widowControl w:val="0"/>
        <w:numPr>
          <w:ilvl w:val="0"/>
          <w:numId w:val="39"/>
        </w:numPr>
        <w:tabs>
          <w:tab w:val="num" w:pos="794"/>
        </w:tabs>
        <w:bidi/>
        <w:spacing w:after="120" w:line="50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شروط التكليف؛ وهي</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الإسلام والبلوغ والعقل.</w:t>
      </w:r>
    </w:p>
    <w:p w:rsidR="00485D2D" w:rsidRPr="00485D2D" w:rsidRDefault="00485D2D" w:rsidP="00485D2D">
      <w:pPr>
        <w:widowControl w:val="0"/>
        <w:numPr>
          <w:ilvl w:val="0"/>
          <w:numId w:val="39"/>
        </w:numPr>
        <w:tabs>
          <w:tab w:val="num" w:pos="794"/>
        </w:tabs>
        <w:bidi/>
        <w:spacing w:after="120" w:line="500" w:lineRule="exact"/>
        <w:ind w:left="794" w:hanging="340"/>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lastRenderedPageBreak/>
        <w:t>إخلاص النية لله.</w:t>
      </w:r>
    </w:p>
    <w:p w:rsidR="00485D2D" w:rsidRPr="00485D2D" w:rsidRDefault="00485D2D" w:rsidP="00485D2D">
      <w:pPr>
        <w:widowControl w:val="0"/>
        <w:numPr>
          <w:ilvl w:val="0"/>
          <w:numId w:val="39"/>
        </w:numPr>
        <w:tabs>
          <w:tab w:val="num" w:pos="794"/>
        </w:tabs>
        <w:bidi/>
        <w:spacing w:after="120" w:line="50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أن يكون ثقة مأمونا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39"/>
        </w:numPr>
        <w:tabs>
          <w:tab w:val="num" w:pos="794"/>
        </w:tabs>
        <w:bidi/>
        <w:spacing w:after="120" w:line="50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أن يكون ضابطا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والضبط يكون لحفظه ولما يسمعه من تلميذه.</w:t>
      </w:r>
    </w:p>
    <w:p w:rsidR="00485D2D" w:rsidRPr="00485D2D" w:rsidRDefault="00485D2D" w:rsidP="00485D2D">
      <w:pPr>
        <w:widowControl w:val="0"/>
        <w:numPr>
          <w:ilvl w:val="0"/>
          <w:numId w:val="39"/>
        </w:numPr>
        <w:tabs>
          <w:tab w:val="num" w:pos="794"/>
        </w:tabs>
        <w:bidi/>
        <w:spacing w:after="120" w:line="50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التنزه عن أسباب الفسق، </w:t>
      </w:r>
      <w:proofErr w:type="spellStart"/>
      <w:r w:rsidRPr="00485D2D">
        <w:rPr>
          <w:rFonts w:ascii="Times New Roman" w:eastAsia="Times New Roman" w:hAnsi="Times New Roman" w:cs="KFGQPC Uthman Taha Naskh"/>
          <w:sz w:val="28"/>
          <w:szCs w:val="32"/>
          <w:rtl/>
        </w:rPr>
        <w:t>ومسقطات</w:t>
      </w:r>
      <w:proofErr w:type="spellEnd"/>
      <w:r w:rsidRPr="00485D2D">
        <w:rPr>
          <w:rFonts w:ascii="Times New Roman" w:eastAsia="Times New Roman" w:hAnsi="Times New Roman" w:cs="KFGQPC Uthman Taha Naskh"/>
          <w:sz w:val="28"/>
          <w:szCs w:val="32"/>
          <w:rtl/>
        </w:rPr>
        <w:t xml:space="preserve"> المروءة.</w:t>
      </w:r>
    </w:p>
    <w:p w:rsidR="00485D2D" w:rsidRPr="00485D2D" w:rsidRDefault="00485D2D" w:rsidP="00485D2D">
      <w:pPr>
        <w:widowControl w:val="0"/>
        <w:numPr>
          <w:ilvl w:val="0"/>
          <w:numId w:val="39"/>
        </w:numPr>
        <w:tabs>
          <w:tab w:val="num" w:pos="794"/>
        </w:tabs>
        <w:bidi/>
        <w:spacing w:after="120" w:line="50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الصبر والاحتساب.</w:t>
      </w:r>
    </w:p>
    <w:p w:rsidR="00485D2D" w:rsidRPr="00485D2D" w:rsidRDefault="00485D2D" w:rsidP="00485D2D">
      <w:pPr>
        <w:widowControl w:val="0"/>
        <w:numPr>
          <w:ilvl w:val="0"/>
          <w:numId w:val="39"/>
        </w:numPr>
        <w:tabs>
          <w:tab w:val="num" w:pos="794"/>
        </w:tabs>
        <w:bidi/>
        <w:spacing w:after="120" w:line="50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أن يكون قد أخذه عمن تو</w:t>
      </w:r>
      <w:r w:rsidRPr="00485D2D">
        <w:rPr>
          <w:rFonts w:ascii="Times New Roman" w:eastAsia="Times New Roman" w:hAnsi="Times New Roman" w:cs="KFGQPC Uthman Taha Naskh" w:hint="cs"/>
          <w:sz w:val="28"/>
          <w:szCs w:val="32"/>
          <w:rtl/>
        </w:rPr>
        <w:t>ا</w:t>
      </w:r>
      <w:r w:rsidRPr="00485D2D">
        <w:rPr>
          <w:rFonts w:ascii="Times New Roman" w:eastAsia="Times New Roman" w:hAnsi="Times New Roman" w:cs="KFGQPC Uthman Taha Naskh"/>
          <w:sz w:val="28"/>
          <w:szCs w:val="32"/>
          <w:rtl/>
        </w:rPr>
        <w:t>فرت فيه هذه الشروط قراءةً عليه.</w:t>
      </w:r>
    </w:p>
    <w:p w:rsidR="00485D2D" w:rsidRPr="00485D2D" w:rsidRDefault="00485D2D" w:rsidP="00485D2D">
      <w:pPr>
        <w:widowControl w:val="0"/>
        <w:numPr>
          <w:ilvl w:val="0"/>
          <w:numId w:val="39"/>
        </w:numPr>
        <w:tabs>
          <w:tab w:val="num" w:pos="794"/>
        </w:tabs>
        <w:bidi/>
        <w:spacing w:after="120" w:line="50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ويضاف إلى ذلك</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 xml:space="preserve">أن ينص المجيز </w:t>
      </w:r>
      <w:r w:rsidRPr="00485D2D">
        <w:rPr>
          <w:rFonts w:ascii="Times New Roman" w:eastAsia="Times New Roman" w:hAnsi="Times New Roman" w:cs="KFGQPC Uthman Taha Naskh" w:hint="cs"/>
          <w:sz w:val="28"/>
          <w:szCs w:val="32"/>
          <w:rtl/>
        </w:rPr>
        <w:t>ع</w:t>
      </w:r>
      <w:r w:rsidRPr="00485D2D">
        <w:rPr>
          <w:rFonts w:ascii="Times New Roman" w:eastAsia="Times New Roman" w:hAnsi="Times New Roman" w:cs="KFGQPC Uthman Taha Naskh"/>
          <w:sz w:val="28"/>
          <w:szCs w:val="32"/>
          <w:rtl/>
        </w:rPr>
        <w:t>لى الوسيلة التي تم الإقراء عبرها</w:t>
      </w:r>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163"/>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 إما بالهاتف أو غرفة من غرف المحادثة.</w:t>
      </w:r>
    </w:p>
    <w:p w:rsidR="00485D2D" w:rsidRPr="00485D2D" w:rsidRDefault="00485D2D" w:rsidP="00485D2D">
      <w:pPr>
        <w:widowControl w:val="0"/>
        <w:bidi/>
        <w:spacing w:before="240" w:after="120" w:line="500" w:lineRule="exact"/>
        <w:jc w:val="lowKashida"/>
        <w:rPr>
          <w:rFonts w:ascii="Lotus Linotype" w:eastAsia="Times New Roman" w:hAnsi="Lotus Linotype" w:cs="Lotus Linotype"/>
          <w:b/>
          <w:bCs/>
          <w:sz w:val="28"/>
          <w:szCs w:val="32"/>
        </w:rPr>
      </w:pPr>
      <w:r w:rsidRPr="00485D2D">
        <w:rPr>
          <w:rFonts w:ascii="Lotus Linotype" w:eastAsia="Times New Roman" w:hAnsi="Lotus Linotype" w:cs="Lotus Linotype"/>
          <w:b/>
          <w:bCs/>
          <w:sz w:val="28"/>
          <w:szCs w:val="32"/>
          <w:rtl/>
        </w:rPr>
        <w:t xml:space="preserve">فائدة: أركان القراءة الصحيحة: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قال </w:t>
      </w:r>
      <w:proofErr w:type="spellStart"/>
      <w:r w:rsidRPr="00485D2D">
        <w:rPr>
          <w:rFonts w:ascii="Times New Roman" w:eastAsia="Times New Roman" w:hAnsi="Times New Roman" w:cs="KFGQPC Uthman Taha Naskh"/>
          <w:sz w:val="28"/>
          <w:szCs w:val="32"/>
          <w:rtl/>
        </w:rPr>
        <w:t>المرصفي</w:t>
      </w:r>
      <w:proofErr w:type="spellEnd"/>
      <w:r w:rsidRPr="00485D2D">
        <w:rPr>
          <w:rFonts w:ascii="Times New Roman" w:eastAsia="Times New Roman" w:hAnsi="Times New Roman" w:cs="KFGQPC Uthman Taha Naskh"/>
          <w:sz w:val="28"/>
          <w:szCs w:val="32"/>
          <w:rtl/>
        </w:rPr>
        <w:t xml:space="preserve"> رحمه الله في معرفة أركان القراءة الصحيحة</w:t>
      </w:r>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164"/>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 xml:space="preserve">: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الأول: موافقة القراءة لوجه من وجوه العربية ولو ضعيفاً.</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الثاني: موافقتها للرسم العثماني ولو احتمالاً.</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الثالث: صحة السند</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وهذا الركن شرط صحة للركنين السابقين وهو أن يأخذ القار</w:t>
      </w:r>
      <w:r w:rsidRPr="00485D2D">
        <w:rPr>
          <w:rFonts w:ascii="Times New Roman" w:eastAsia="Times New Roman" w:hAnsi="Times New Roman" w:cs="KFGQPC Uthman Taha Naskh" w:hint="cs"/>
          <w:sz w:val="28"/>
          <w:szCs w:val="32"/>
          <w:rtl/>
        </w:rPr>
        <w:t>ئ</w:t>
      </w:r>
      <w:r w:rsidRPr="00485D2D">
        <w:rPr>
          <w:rFonts w:ascii="Times New Roman" w:eastAsia="Times New Roman" w:hAnsi="Times New Roman" w:cs="KFGQPC Uthman Taha Naskh"/>
          <w:sz w:val="28"/>
          <w:szCs w:val="32"/>
          <w:rtl/>
        </w:rPr>
        <w:t xml:space="preserve"> القراءة عن شيخ متقن فطن لم يتطرق إليه اللحن </w:t>
      </w:r>
      <w:r w:rsidRPr="00485D2D">
        <w:rPr>
          <w:rFonts w:ascii="Times New Roman" w:eastAsia="Times New Roman" w:hAnsi="Times New Roman" w:cs="KFGQPC Uthman Taha Naskh"/>
          <w:sz w:val="28"/>
          <w:szCs w:val="32"/>
          <w:rtl/>
        </w:rPr>
        <w:lastRenderedPageBreak/>
        <w:t>واتصل سنده برسول الله ﷺ</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إذا تم هذا فإن كثيرا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من المقرئين المتقنين الضابطين قد أجازوا تلاميذهم رجالا</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ونساء بالقراءة عليهم عبر الهاتف، ويلحق بذلك المقارئ الإلكترونية؛ لوجود </w:t>
      </w:r>
      <w:r w:rsidRPr="00485D2D">
        <w:rPr>
          <w:rFonts w:ascii="Times New Roman" w:eastAsia="Times New Roman" w:hAnsi="Times New Roman" w:cs="KFGQPC Uthman Taha Naskh" w:hint="cs"/>
          <w:sz w:val="28"/>
          <w:szCs w:val="32"/>
          <w:rtl/>
        </w:rPr>
        <w:t>آلة تصوير</w:t>
      </w:r>
      <w:r w:rsidRPr="00485D2D">
        <w:rPr>
          <w:rFonts w:ascii="Times New Roman" w:eastAsia="Times New Roman" w:hAnsi="Times New Roman" w:cs="KFGQPC Uthman Taha Naskh"/>
          <w:sz w:val="28"/>
          <w:szCs w:val="32"/>
          <w:rtl/>
        </w:rPr>
        <w:t xml:space="preserve"> في بعضها تمكن من رؤية الشيخ لفم التلميذ عند النطق، كما تمكن التلميذ من رؤية فم الشيخ عند التوجيه للنطق الصحيح.</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وتعطي بعض الجمعيات شهادة في حفظ القرآن الكريم أو أجزاء منه كما في جمعية تحفيظ القرآن الكريم بمحافظة جدة.</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وإجازة القارئ نظرا إذا ضبط القراءة لا إشكال فيه، وهل يعطى الإجازة في الحفظ غيبا إذا قرأ وأخبر بأنه يقرأ غيبا؟</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نعم إذا تأكد لدى الشيخ حفظه بقراءته بعض القرآن على الشيخ أو باختباره قبل بدء القراءة على الشيخ عبر التقنيات، أو بإخبار الثقا</w:t>
      </w:r>
      <w:r w:rsidRPr="00485D2D">
        <w:rPr>
          <w:rFonts w:ascii="Times New Roman" w:eastAsia="Times New Roman" w:hAnsi="Times New Roman" w:cs="KFGQPC Uthman Taha Naskh" w:hint="cs"/>
          <w:sz w:val="28"/>
          <w:szCs w:val="32"/>
          <w:rtl/>
        </w:rPr>
        <w:t>ت</w:t>
      </w:r>
      <w:r w:rsidRPr="00485D2D">
        <w:rPr>
          <w:rFonts w:ascii="Times New Roman" w:eastAsia="Times New Roman" w:hAnsi="Times New Roman" w:cs="KFGQPC Uthman Taha Naskh"/>
          <w:sz w:val="28"/>
          <w:szCs w:val="32"/>
          <w:rtl/>
        </w:rPr>
        <w:t xml:space="preserve"> عنه.</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إذا لم يتمكن الشيخ من معرفة حفظ الطالب كما تقدم فإنه لابد من تو</w:t>
      </w:r>
      <w:r w:rsidRPr="00485D2D">
        <w:rPr>
          <w:rFonts w:ascii="Times New Roman" w:eastAsia="Times New Roman" w:hAnsi="Times New Roman" w:cs="KFGQPC Uthman Taha Naskh" w:hint="cs"/>
          <w:sz w:val="28"/>
          <w:szCs w:val="32"/>
          <w:rtl/>
        </w:rPr>
        <w:t>ا</w:t>
      </w:r>
      <w:r w:rsidRPr="00485D2D">
        <w:rPr>
          <w:rFonts w:ascii="Times New Roman" w:eastAsia="Times New Roman" w:hAnsi="Times New Roman" w:cs="KFGQPC Uthman Taha Naskh"/>
          <w:sz w:val="28"/>
          <w:szCs w:val="32"/>
          <w:rtl/>
        </w:rPr>
        <w:t>فر الشروط الآتية</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65"/>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 xml:space="preserve">: </w:t>
      </w:r>
    </w:p>
    <w:p w:rsidR="00485D2D" w:rsidRPr="00485D2D" w:rsidRDefault="00485D2D" w:rsidP="00485D2D">
      <w:pPr>
        <w:widowControl w:val="0"/>
        <w:numPr>
          <w:ilvl w:val="0"/>
          <w:numId w:val="40"/>
        </w:numPr>
        <w:tabs>
          <w:tab w:val="num" w:pos="794"/>
        </w:tabs>
        <w:bidi/>
        <w:spacing w:after="120" w:line="500" w:lineRule="exact"/>
        <w:ind w:left="794" w:hanging="340"/>
        <w:jc w:val="lowKashida"/>
        <w:rPr>
          <w:rFonts w:ascii="Times New Roman" w:eastAsia="Times New Roman" w:hAnsi="Times New Roman" w:cs="KFGQPC Uthman Taha Naskh"/>
          <w:spacing w:val="-6"/>
          <w:sz w:val="28"/>
          <w:szCs w:val="32"/>
          <w:rtl/>
        </w:rPr>
      </w:pPr>
      <w:r w:rsidRPr="00485D2D">
        <w:rPr>
          <w:rFonts w:ascii="Times New Roman" w:eastAsia="Times New Roman" w:hAnsi="Times New Roman" w:cs="KFGQPC Uthman Taha Naskh"/>
          <w:spacing w:val="-6"/>
          <w:sz w:val="28"/>
          <w:szCs w:val="32"/>
          <w:rtl/>
        </w:rPr>
        <w:t>ظهور شواهد تدل على حفظه، ومنها الإتقان إذا سئل في موضع آخر.</w:t>
      </w:r>
    </w:p>
    <w:p w:rsidR="00485D2D" w:rsidRPr="00485D2D" w:rsidRDefault="00485D2D" w:rsidP="00485D2D">
      <w:pPr>
        <w:widowControl w:val="0"/>
        <w:numPr>
          <w:ilvl w:val="0"/>
          <w:numId w:val="40"/>
        </w:numPr>
        <w:tabs>
          <w:tab w:val="num" w:pos="794"/>
        </w:tabs>
        <w:bidi/>
        <w:spacing w:after="120" w:line="50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الحرص والديانة.</w:t>
      </w:r>
    </w:p>
    <w:p w:rsidR="00485D2D" w:rsidRPr="00485D2D" w:rsidRDefault="00485D2D" w:rsidP="00485D2D">
      <w:pPr>
        <w:widowControl w:val="0"/>
        <w:numPr>
          <w:ilvl w:val="0"/>
          <w:numId w:val="40"/>
        </w:numPr>
        <w:tabs>
          <w:tab w:val="num" w:pos="794"/>
        </w:tabs>
        <w:bidi/>
        <w:spacing w:after="120" w:line="500" w:lineRule="exact"/>
        <w:ind w:left="794"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lastRenderedPageBreak/>
        <w:t>القراءة بين يدي الشيخ متى سنحت له الفرصة</w:t>
      </w:r>
      <w:r w:rsidRPr="00485D2D">
        <w:rPr>
          <w:rFonts w:ascii="Times New Roman" w:eastAsia="Times New Roman" w:hAnsi="Times New Roman" w:cs="KFGQPC Uthman Taha Naskh"/>
          <w:sz w:val="28"/>
          <w:szCs w:val="32"/>
          <w:vertAlign w:val="superscript"/>
          <w:rtl/>
        </w:rPr>
        <w:t>(</w:t>
      </w:r>
      <w:r w:rsidRPr="00485D2D">
        <w:rPr>
          <w:rFonts w:ascii="Calibri" w:eastAsia="Times New Roman" w:hAnsi="Calibri" w:cs="KFGQPC Uthman Taha Naskh"/>
          <w:sz w:val="28"/>
          <w:szCs w:val="32"/>
          <w:vertAlign w:val="superscript"/>
          <w:rtl/>
        </w:rPr>
        <w:footnoteReference w:id="166"/>
      </w:r>
      <w:r w:rsidRPr="00485D2D">
        <w:rPr>
          <w:rFonts w:ascii="Times New Roman" w:eastAsia="Times New Roman" w:hAnsi="Times New Roman" w:cs="KFGQPC Uthman Taha Naskh"/>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ولم أر أو أسمع نكيراً على من قرأ أو أقرأ عبر الهاتف، أو في غرف </w:t>
      </w:r>
      <w:proofErr w:type="spellStart"/>
      <w:r w:rsidRPr="00485D2D">
        <w:rPr>
          <w:rFonts w:ascii="Times New Roman" w:eastAsia="Times New Roman" w:hAnsi="Times New Roman" w:cs="KFGQPC Uthman Taha Naskh"/>
          <w:sz w:val="28"/>
          <w:szCs w:val="32"/>
          <w:rtl/>
        </w:rPr>
        <w:t>البالتوك</w:t>
      </w:r>
      <w:proofErr w:type="spellEnd"/>
      <w:r w:rsidRPr="00485D2D">
        <w:rPr>
          <w:rFonts w:ascii="Times New Roman" w:eastAsia="Times New Roman" w:hAnsi="Times New Roman" w:cs="KFGQPC Uthman Taha Naskh"/>
          <w:sz w:val="28"/>
          <w:szCs w:val="32"/>
          <w:rtl/>
        </w:rPr>
        <w:t xml:space="preserve">، ويصح إعطاء الإجازة بالقراءة عبر </w:t>
      </w:r>
      <w:r w:rsidRPr="00485D2D">
        <w:rPr>
          <w:rFonts w:ascii="Times New Roman" w:eastAsia="Times New Roman" w:hAnsi="Times New Roman" w:cs="KFGQPC Uthman Taha Naskh" w:hint="cs"/>
          <w:sz w:val="28"/>
          <w:szCs w:val="32"/>
          <w:rtl/>
        </w:rPr>
        <w:t>(</w:t>
      </w:r>
      <w:proofErr w:type="spellStart"/>
      <w:r w:rsidRPr="00485D2D">
        <w:rPr>
          <w:rFonts w:ascii="Times New Roman" w:eastAsia="Times New Roman" w:hAnsi="Times New Roman" w:cs="KFGQPC Uthman Taha Naskh"/>
          <w:sz w:val="28"/>
          <w:szCs w:val="32"/>
          <w:rtl/>
        </w:rPr>
        <w:t>البالتوك</w:t>
      </w:r>
      <w:proofErr w:type="spellEnd"/>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أو الهاتف أخذاً بالقراءة على الضرير الذي تم إتقانه وضبطه؛ لأنه يعتمد على السماع كما تقدم.</w:t>
      </w:r>
    </w:p>
    <w:p w:rsidR="00485D2D" w:rsidRPr="00485D2D" w:rsidRDefault="00485D2D" w:rsidP="00485D2D">
      <w:pPr>
        <w:widowControl w:val="0"/>
        <w:bidi/>
        <w:spacing w:before="480" w:after="240" w:line="500" w:lineRule="exact"/>
        <w:jc w:val="center"/>
        <w:rPr>
          <w:rFonts w:ascii="Lotus Linotype" w:eastAsia="Times New Roman" w:hAnsi="Lotus Linotype" w:cs="Lotus Linotype" w:hint="cs"/>
          <w:b/>
          <w:bCs/>
          <w:sz w:val="40"/>
          <w:szCs w:val="40"/>
          <w:rtl/>
        </w:rPr>
      </w:pPr>
      <w:r w:rsidRPr="00485D2D">
        <w:rPr>
          <w:rFonts w:ascii="Times New Roman" w:eastAsia="Times New Roman" w:hAnsi="Times New Roman" w:cs="KFGQPC Uthman Taha Naskh"/>
          <w:sz w:val="28"/>
          <w:szCs w:val="32"/>
          <w:rtl/>
        </w:rPr>
        <w:br w:type="page"/>
      </w:r>
      <w:r w:rsidRPr="00485D2D">
        <w:rPr>
          <w:rFonts w:ascii="Lotus Linotype" w:eastAsia="Times New Roman" w:hAnsi="Lotus Linotype" w:cs="Lotus Linotype"/>
          <w:b/>
          <w:bCs/>
          <w:sz w:val="40"/>
          <w:szCs w:val="40"/>
          <w:rtl/>
        </w:rPr>
        <w:lastRenderedPageBreak/>
        <w:t>الخاتمة: وفيها؛ أهم النتائج والتوصيات</w:t>
      </w:r>
    </w:p>
    <w:p w:rsidR="00485D2D" w:rsidRPr="00485D2D" w:rsidRDefault="00485D2D" w:rsidP="00485D2D">
      <w:pPr>
        <w:widowControl w:val="0"/>
        <w:bidi/>
        <w:spacing w:after="120" w:line="50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أهم النتائج: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في ختام هذه الورقة أذكر النتائج الآتية: </w:t>
      </w:r>
    </w:p>
    <w:p w:rsidR="00485D2D" w:rsidRPr="00485D2D" w:rsidRDefault="00485D2D" w:rsidP="00485D2D">
      <w:pPr>
        <w:widowControl w:val="0"/>
        <w:numPr>
          <w:ilvl w:val="0"/>
          <w:numId w:val="41"/>
        </w:numPr>
        <w:tabs>
          <w:tab w:val="num" w:pos="397"/>
        </w:tabs>
        <w:bidi/>
        <w:spacing w:after="120" w:line="500" w:lineRule="exact"/>
        <w:ind w:left="340" w:hanging="340"/>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أن الحاجة ماسة</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لدراسة أحكام هذه الطريقة الحادثة.</w:t>
      </w:r>
    </w:p>
    <w:p w:rsidR="00485D2D" w:rsidRPr="00485D2D" w:rsidRDefault="00485D2D" w:rsidP="00485D2D">
      <w:pPr>
        <w:widowControl w:val="0"/>
        <w:numPr>
          <w:ilvl w:val="0"/>
          <w:numId w:val="41"/>
        </w:numPr>
        <w:tabs>
          <w:tab w:val="num" w:pos="397"/>
        </w:tabs>
        <w:bidi/>
        <w:spacing w:after="120" w:line="500" w:lineRule="exact"/>
        <w:ind w:left="340"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ضرورة درس مثل هذه القضايا في المجامع الفقهية من فقهاء لهم دراية بالتقنيات الحديثة للاتصال للخروج فيها بحكم أكثر نضوجا.</w:t>
      </w:r>
    </w:p>
    <w:p w:rsidR="00485D2D" w:rsidRPr="00485D2D" w:rsidRDefault="00485D2D" w:rsidP="00485D2D">
      <w:pPr>
        <w:widowControl w:val="0"/>
        <w:numPr>
          <w:ilvl w:val="0"/>
          <w:numId w:val="41"/>
        </w:numPr>
        <w:tabs>
          <w:tab w:val="num" w:pos="397"/>
        </w:tabs>
        <w:bidi/>
        <w:spacing w:after="120" w:line="500" w:lineRule="exact"/>
        <w:ind w:left="340"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أن أحكام استخدام التقنيات أكثر مما ذكرت ولا يكفيها ورقة عمل محدودة الصفحات.</w:t>
      </w:r>
    </w:p>
    <w:p w:rsidR="00485D2D" w:rsidRPr="00485D2D" w:rsidRDefault="00485D2D" w:rsidP="00485D2D">
      <w:pPr>
        <w:widowControl w:val="0"/>
        <w:numPr>
          <w:ilvl w:val="0"/>
          <w:numId w:val="41"/>
        </w:numPr>
        <w:tabs>
          <w:tab w:val="num" w:pos="397"/>
        </w:tabs>
        <w:bidi/>
        <w:spacing w:after="120" w:line="500" w:lineRule="exact"/>
        <w:ind w:left="340"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شدة الحاجة إلى دراسة ميدانية لهذه القضايا، واستقراء آراء الفقهاء والمقرئين في صحة التلقي عن طريقها.</w:t>
      </w:r>
    </w:p>
    <w:p w:rsidR="00485D2D" w:rsidRPr="00485D2D" w:rsidRDefault="00485D2D" w:rsidP="00485D2D">
      <w:pPr>
        <w:widowControl w:val="0"/>
        <w:numPr>
          <w:ilvl w:val="0"/>
          <w:numId w:val="41"/>
        </w:numPr>
        <w:tabs>
          <w:tab w:val="num" w:pos="397"/>
        </w:tabs>
        <w:bidi/>
        <w:spacing w:after="120" w:line="500" w:lineRule="exact"/>
        <w:ind w:left="340" w:hanging="340"/>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ازددت إيمانا ومعرفة بالآتي: </w:t>
      </w:r>
    </w:p>
    <w:p w:rsidR="00485D2D" w:rsidRPr="00485D2D" w:rsidRDefault="00485D2D" w:rsidP="00485D2D">
      <w:pPr>
        <w:widowControl w:val="0"/>
        <w:numPr>
          <w:ilvl w:val="0"/>
          <w:numId w:val="43"/>
        </w:numPr>
        <w:tabs>
          <w:tab w:val="clear" w:pos="813"/>
          <w:tab w:val="num" w:pos="794"/>
        </w:tabs>
        <w:bidi/>
        <w:spacing w:after="120" w:line="500" w:lineRule="exact"/>
        <w:ind w:left="794" w:hanging="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بأن الله قد هيأ لحفظ كتابه في كل زمان ما يتم به الحفظ الذي قطعه على نفسه، حيث قال وهو أصدق القائلين: </w:t>
      </w:r>
      <w:proofErr w:type="spellStart"/>
      <w:r w:rsidRPr="00485D2D">
        <w:rPr>
          <w:rFonts w:ascii="Times New Roman" w:eastAsia="Times New Roman" w:hAnsi="Times New Roman" w:cs="QCF_BSML"/>
          <w:color w:val="000000"/>
          <w:sz w:val="28"/>
          <w:szCs w:val="32"/>
          <w:rtl/>
        </w:rPr>
        <w:t>ﮋ</w:t>
      </w:r>
      <w:r w:rsidRPr="00485D2D">
        <w:rPr>
          <w:rFonts w:ascii="Times New Roman" w:eastAsia="Times New Roman" w:hAnsi="Times New Roman" w:cs="QCF_P262"/>
          <w:color w:val="000000"/>
          <w:sz w:val="28"/>
          <w:szCs w:val="32"/>
          <w:rtl/>
        </w:rPr>
        <w:t>ﮗ</w:t>
      </w:r>
      <w:proofErr w:type="spellEnd"/>
      <w:r w:rsidRPr="00485D2D">
        <w:rPr>
          <w:rFonts w:ascii="Times New Roman" w:eastAsia="Times New Roman" w:hAnsi="Times New Roman" w:cs="QCF_P262"/>
          <w:color w:val="000000"/>
          <w:sz w:val="28"/>
          <w:szCs w:val="32"/>
          <w:rtl/>
        </w:rPr>
        <w:t xml:space="preserve"> ﮘ ﮙ ﮚ ﮛ ﮜ ﮝ </w:t>
      </w:r>
      <w:r w:rsidRPr="00485D2D">
        <w:rPr>
          <w:rFonts w:ascii="Times New Roman" w:eastAsia="Times New Roman" w:hAnsi="Times New Roman" w:cs="QCF_BSML"/>
          <w:color w:val="000000"/>
          <w:sz w:val="28"/>
          <w:szCs w:val="32"/>
          <w:rtl/>
        </w:rPr>
        <w:t>ﮊ</w:t>
      </w:r>
      <w:r w:rsidRPr="00485D2D">
        <w:rPr>
          <w:rFonts w:ascii="Times New Roman" w:eastAsia="Times New Roman" w:hAnsi="Times New Roman" w:cs="KFGQPC Uthman Taha Naskh" w:hint="cs"/>
          <w:color w:val="000000"/>
          <w:sz w:val="28"/>
          <w:szCs w:val="32"/>
          <w:rtl/>
        </w:rPr>
        <w:t xml:space="preserve"> </w:t>
      </w:r>
      <w:r w:rsidRPr="00485D2D">
        <w:rPr>
          <w:rFonts w:ascii="Times New Roman" w:eastAsia="Times New Roman" w:hAnsi="Times New Roman" w:cs="KFGQPC Uthman Taha Naskh" w:hint="cs"/>
          <w:color w:val="000000"/>
          <w:sz w:val="24"/>
          <w:szCs w:val="24"/>
          <w:rtl/>
        </w:rPr>
        <w:t>[</w:t>
      </w:r>
      <w:r w:rsidRPr="00485D2D">
        <w:rPr>
          <w:rFonts w:ascii="Times New Roman" w:eastAsia="Times New Roman" w:hAnsi="Times New Roman" w:cs="KFGQPC Uthman Taha Naskh"/>
          <w:color w:val="000000"/>
          <w:sz w:val="24"/>
          <w:szCs w:val="24"/>
          <w:rtl/>
        </w:rPr>
        <w:t>الحجر: ٩</w:t>
      </w:r>
      <w:r w:rsidRPr="00485D2D">
        <w:rPr>
          <w:rFonts w:ascii="Times New Roman" w:eastAsia="Times New Roman" w:hAnsi="Times New Roman" w:cs="KFGQPC Uthman Taha Naskh" w:hint="cs"/>
          <w:sz w:val="24"/>
          <w:szCs w:val="24"/>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43"/>
        </w:numPr>
        <w:tabs>
          <w:tab w:val="clear" w:pos="813"/>
          <w:tab w:val="num" w:pos="794"/>
        </w:tabs>
        <w:bidi/>
        <w:spacing w:after="120" w:line="500" w:lineRule="exact"/>
        <w:ind w:left="79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تحق</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ق معجزة النبي ﷺ بانتشار الإسلام، وبلوغ دين الله إلى جميع الدنيا، على حد ما جاء في قوله ﷺ: ( لَيَبْلُغَنَّ هذا الأَمْرُ ما بَلَغَ اللَّيْلُ وَالنَّهَارُ وَلا يَتْرُكُ الله بَيْتَ مَدَرٍ وَلا وَبَرٍ </w:t>
      </w:r>
      <w:r w:rsidRPr="00485D2D">
        <w:rPr>
          <w:rFonts w:ascii="Times New Roman" w:eastAsia="Times New Roman" w:hAnsi="Times New Roman" w:cs="KFGQPC Uthman Taha Naskh" w:hint="cs"/>
          <w:sz w:val="28"/>
          <w:szCs w:val="32"/>
          <w:rtl/>
        </w:rPr>
        <w:t>إ</w:t>
      </w:r>
      <w:r w:rsidRPr="00485D2D">
        <w:rPr>
          <w:rFonts w:ascii="Times New Roman" w:eastAsia="Times New Roman" w:hAnsi="Times New Roman" w:cs="KFGQPC Uthman Taha Naskh"/>
          <w:sz w:val="28"/>
          <w:szCs w:val="32"/>
          <w:rtl/>
        </w:rPr>
        <w:t xml:space="preserve">لا أَدْخَلَهُ </w:t>
      </w:r>
      <w:r w:rsidRPr="00485D2D">
        <w:rPr>
          <w:rFonts w:ascii="Times New Roman" w:eastAsia="Times New Roman" w:hAnsi="Times New Roman" w:cs="KFGQPC Uthman Taha Naskh"/>
          <w:sz w:val="28"/>
          <w:szCs w:val="32"/>
          <w:rtl/>
        </w:rPr>
        <w:lastRenderedPageBreak/>
        <w:t>الله هذا الدِّينَ بِعِزِّ عَزِيزٍ أو بِذُلِّ ذَلِيلٍ عِزًّا يُعِزُّ الله بِهِ الإِسْلامَ وَذُلًّ</w:t>
      </w:r>
      <w:r w:rsidRPr="00485D2D">
        <w:rPr>
          <w:rFonts w:ascii="Times New Roman" w:eastAsia="Times New Roman" w:hAnsi="Times New Roman" w:cs="KFGQPC Uthman Taha Naskh" w:hint="cs"/>
          <w:sz w:val="28"/>
          <w:szCs w:val="32"/>
          <w:rtl/>
        </w:rPr>
        <w:t>ا</w:t>
      </w:r>
      <w:r w:rsidRPr="00485D2D">
        <w:rPr>
          <w:rFonts w:ascii="Times New Roman" w:eastAsia="Times New Roman" w:hAnsi="Times New Roman" w:cs="KFGQPC Uthman Taha Naskh"/>
          <w:sz w:val="28"/>
          <w:szCs w:val="32"/>
          <w:rtl/>
        </w:rPr>
        <w:t xml:space="preserve"> يُذِلُّ الله بِهِ الْكُفْر )</w:t>
      </w:r>
      <w:r w:rsidRPr="00485D2D">
        <w:rPr>
          <w:rFonts w:ascii="Times New Roman" w:eastAsia="Times New Roman" w:hAnsi="Times New Roman" w:cs="KFGQPC Uthman Taha Naskh"/>
          <w:caps/>
          <w:sz w:val="28"/>
          <w:szCs w:val="32"/>
          <w:vertAlign w:val="superscript"/>
          <w:rtl/>
        </w:rPr>
        <w:t>(</w:t>
      </w:r>
      <w:r w:rsidRPr="00485D2D">
        <w:rPr>
          <w:rFonts w:ascii="Calibri" w:eastAsia="Times New Roman" w:hAnsi="Calibri" w:cs="KFGQPC Uthman Taha Naskh"/>
          <w:caps/>
          <w:sz w:val="28"/>
          <w:szCs w:val="32"/>
          <w:vertAlign w:val="superscript"/>
          <w:rtl/>
        </w:rPr>
        <w:footnoteReference w:id="167"/>
      </w:r>
      <w:r w:rsidRPr="00485D2D">
        <w:rPr>
          <w:rFonts w:ascii="Times New Roman" w:eastAsia="Times New Roman" w:hAnsi="Times New Roman" w:cs="KFGQPC Uthman Taha Naskh"/>
          <w:caps/>
          <w:sz w:val="28"/>
          <w:szCs w:val="32"/>
          <w:vertAlign w:val="superscript"/>
          <w:rtl/>
        </w:rPr>
        <w:t>)</w:t>
      </w:r>
      <w:r w:rsidRPr="00485D2D">
        <w:rPr>
          <w:rFonts w:ascii="Times New Roman" w:eastAsia="Times New Roman" w:hAnsi="Times New Roman" w:cs="KFGQPC Uthman Taha Naskh"/>
          <w:sz w:val="28"/>
          <w:szCs w:val="32"/>
          <w:rtl/>
        </w:rPr>
        <w:t>.</w:t>
      </w:r>
    </w:p>
    <w:p w:rsidR="00485D2D" w:rsidRPr="00485D2D" w:rsidRDefault="00485D2D" w:rsidP="00485D2D">
      <w:pPr>
        <w:widowControl w:val="0"/>
        <w:bidi/>
        <w:spacing w:after="120" w:line="500" w:lineRule="exact"/>
        <w:jc w:val="lowKashida"/>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 xml:space="preserve">أهم التوصيات: </w:t>
      </w:r>
    </w:p>
    <w:p w:rsidR="00485D2D" w:rsidRPr="00485D2D" w:rsidRDefault="00485D2D" w:rsidP="00485D2D">
      <w:pPr>
        <w:widowControl w:val="0"/>
        <w:bidi/>
        <w:spacing w:after="120" w:line="500" w:lineRule="exact"/>
        <w:ind w:firstLine="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بناء على ما تقدم من النتائج فإني أوصي بالآتي: </w:t>
      </w:r>
    </w:p>
    <w:p w:rsidR="00485D2D" w:rsidRPr="00485D2D" w:rsidRDefault="00485D2D" w:rsidP="00485D2D">
      <w:pPr>
        <w:widowControl w:val="0"/>
        <w:numPr>
          <w:ilvl w:val="0"/>
          <w:numId w:val="48"/>
        </w:numPr>
        <w:bidi/>
        <w:spacing w:after="0" w:line="480" w:lineRule="exact"/>
        <w:jc w:val="lowKashida"/>
        <w:rPr>
          <w:rFonts w:ascii="Times New Roman" w:eastAsia="Times New Roman" w:hAnsi="Times New Roman" w:cs="KFGQPC Uthman Taha Naskh"/>
          <w:spacing w:val="-4"/>
          <w:sz w:val="28"/>
          <w:szCs w:val="32"/>
          <w:rtl/>
        </w:rPr>
      </w:pPr>
      <w:r w:rsidRPr="00485D2D">
        <w:rPr>
          <w:rFonts w:ascii="Times New Roman" w:eastAsia="Times New Roman" w:hAnsi="Times New Roman" w:cs="KFGQPC Uthman Taha Naskh"/>
          <w:spacing w:val="-4"/>
          <w:sz w:val="28"/>
          <w:szCs w:val="32"/>
          <w:rtl/>
        </w:rPr>
        <w:t>دراسة هذا الموضوع دراسة أكاديمية تلم ما تناثر منه في كتب الأئمة، وحمل ما استجد فيه من حوادث على القضايا التي تمت دراستها.</w:t>
      </w:r>
    </w:p>
    <w:p w:rsidR="00485D2D" w:rsidRPr="00485D2D" w:rsidRDefault="00485D2D" w:rsidP="00485D2D">
      <w:pPr>
        <w:widowControl w:val="0"/>
        <w:numPr>
          <w:ilvl w:val="0"/>
          <w:numId w:val="48"/>
        </w:numPr>
        <w:bidi/>
        <w:spacing w:after="0" w:line="480" w:lineRule="exact"/>
        <w:jc w:val="lowKashida"/>
        <w:rPr>
          <w:rFonts w:ascii="Times New Roman" w:eastAsia="Times New Roman" w:hAnsi="Times New Roman" w:cs="KFGQPC Uthman Taha Naskh"/>
          <w:spacing w:val="-4"/>
          <w:sz w:val="28"/>
          <w:szCs w:val="32"/>
        </w:rPr>
      </w:pPr>
      <w:r w:rsidRPr="00485D2D">
        <w:rPr>
          <w:rFonts w:ascii="Times New Roman" w:eastAsia="Times New Roman" w:hAnsi="Times New Roman" w:cs="KFGQPC Uthman Taha Naskh"/>
          <w:spacing w:val="-4"/>
          <w:sz w:val="28"/>
          <w:szCs w:val="32"/>
          <w:rtl/>
        </w:rPr>
        <w:t>زيادة الدراسات المتعلقة بكتاب الله في المجالات ذات العلاقة، واتخاذ الإجراءات المناسبة على ضوء النتائج المستخلصة.</w:t>
      </w:r>
    </w:p>
    <w:p w:rsidR="00485D2D" w:rsidRPr="00485D2D" w:rsidRDefault="00485D2D" w:rsidP="00485D2D">
      <w:pPr>
        <w:widowControl w:val="0"/>
        <w:numPr>
          <w:ilvl w:val="0"/>
          <w:numId w:val="48"/>
        </w:numPr>
        <w:bidi/>
        <w:spacing w:after="0" w:line="480" w:lineRule="exact"/>
        <w:jc w:val="lowKashida"/>
        <w:rPr>
          <w:rFonts w:ascii="Times New Roman" w:eastAsia="Times New Roman" w:hAnsi="Times New Roman" w:cs="KFGQPC Uthman Taha Naskh"/>
          <w:spacing w:val="-4"/>
          <w:sz w:val="28"/>
          <w:szCs w:val="32"/>
        </w:rPr>
      </w:pPr>
      <w:r w:rsidRPr="00485D2D">
        <w:rPr>
          <w:rFonts w:ascii="Times New Roman" w:eastAsia="Times New Roman" w:hAnsi="Times New Roman" w:cs="KFGQPC Uthman Taha Naskh"/>
          <w:spacing w:val="-4"/>
          <w:sz w:val="28"/>
          <w:szCs w:val="32"/>
          <w:rtl/>
        </w:rPr>
        <w:t>تخصيص كل مجال من المجالات العلمية المتعلقة بكتاب الله ودراسة دقائقها وجزئياتها بروية تامة من ذوي الاختصاص والخبرة فيها.</w:t>
      </w:r>
    </w:p>
    <w:p w:rsidR="00485D2D" w:rsidRPr="00485D2D" w:rsidRDefault="00485D2D" w:rsidP="00485D2D">
      <w:pPr>
        <w:widowControl w:val="0"/>
        <w:numPr>
          <w:ilvl w:val="0"/>
          <w:numId w:val="48"/>
        </w:numPr>
        <w:bidi/>
        <w:spacing w:after="0" w:line="480" w:lineRule="exact"/>
        <w:jc w:val="lowKashida"/>
        <w:rPr>
          <w:rFonts w:ascii="Times New Roman" w:eastAsia="Times New Roman" w:hAnsi="Times New Roman" w:cs="KFGQPC Uthman Taha Naskh"/>
          <w:spacing w:val="-4"/>
          <w:sz w:val="28"/>
          <w:szCs w:val="32"/>
        </w:rPr>
      </w:pPr>
      <w:r w:rsidRPr="00485D2D">
        <w:rPr>
          <w:rFonts w:ascii="Times New Roman" w:eastAsia="Times New Roman" w:hAnsi="Times New Roman" w:cs="KFGQPC Uthman Taha Naskh"/>
          <w:spacing w:val="-4"/>
          <w:sz w:val="28"/>
          <w:szCs w:val="32"/>
          <w:rtl/>
        </w:rPr>
        <w:t>نشر الوعي بين المجتمعات الإسلامية وبيان مكانة القرآن الكريم، وأهمية تعليمه وتعلمه.</w:t>
      </w:r>
    </w:p>
    <w:p w:rsidR="00485D2D" w:rsidRPr="00485D2D" w:rsidRDefault="00485D2D" w:rsidP="00485D2D">
      <w:pPr>
        <w:widowControl w:val="0"/>
        <w:numPr>
          <w:ilvl w:val="0"/>
          <w:numId w:val="48"/>
        </w:numPr>
        <w:bidi/>
        <w:spacing w:after="0" w:line="480" w:lineRule="exact"/>
        <w:jc w:val="lowKashida"/>
        <w:rPr>
          <w:rFonts w:ascii="Times New Roman" w:eastAsia="Times New Roman" w:hAnsi="Times New Roman" w:cs="KFGQPC Uthman Taha Naskh"/>
          <w:spacing w:val="-4"/>
          <w:sz w:val="28"/>
          <w:szCs w:val="32"/>
        </w:rPr>
      </w:pPr>
      <w:r w:rsidRPr="00485D2D">
        <w:rPr>
          <w:rFonts w:ascii="Times New Roman" w:eastAsia="Times New Roman" w:hAnsi="Times New Roman" w:cs="KFGQPC Uthman Taha Naskh"/>
          <w:spacing w:val="-4"/>
          <w:sz w:val="28"/>
          <w:szCs w:val="32"/>
          <w:rtl/>
        </w:rPr>
        <w:t>عمل دورات خاصة للمتخصصين في الإقراء لمعرفة كيفية التعامل مع التقنيات الجديدة في الاتصال ليتمكنوا من إفادة المسلمين وتصحيح قراءاتهم خارج أوقات العمل من منازلهم.</w:t>
      </w:r>
    </w:p>
    <w:p w:rsidR="00485D2D" w:rsidRPr="00485D2D" w:rsidRDefault="00485D2D" w:rsidP="00485D2D">
      <w:pPr>
        <w:widowControl w:val="0"/>
        <w:numPr>
          <w:ilvl w:val="0"/>
          <w:numId w:val="48"/>
        </w:numPr>
        <w:bidi/>
        <w:spacing w:after="0" w:line="480" w:lineRule="exact"/>
        <w:jc w:val="lowKashida"/>
        <w:rPr>
          <w:rFonts w:ascii="Times New Roman" w:eastAsia="Times New Roman" w:hAnsi="Times New Roman" w:cs="KFGQPC Uthman Taha Naskh"/>
          <w:spacing w:val="-4"/>
          <w:sz w:val="28"/>
          <w:szCs w:val="32"/>
          <w:rtl/>
        </w:rPr>
      </w:pPr>
      <w:r w:rsidRPr="00485D2D">
        <w:rPr>
          <w:rFonts w:ascii="Times New Roman" w:eastAsia="Times New Roman" w:hAnsi="Times New Roman" w:cs="KFGQPC Uthman Taha Naskh"/>
          <w:spacing w:val="-4"/>
          <w:sz w:val="28"/>
          <w:szCs w:val="32"/>
          <w:rtl/>
        </w:rPr>
        <w:t xml:space="preserve">تفعيل التوصيات المنبثقة عن هذه الندوات، لأنها خلاصة أفكار </w:t>
      </w:r>
      <w:r w:rsidRPr="00485D2D">
        <w:rPr>
          <w:rFonts w:ascii="Times New Roman" w:eastAsia="Times New Roman" w:hAnsi="Times New Roman" w:cs="KFGQPC Uthman Taha Naskh"/>
          <w:spacing w:val="-4"/>
          <w:sz w:val="28"/>
          <w:szCs w:val="32"/>
          <w:rtl/>
        </w:rPr>
        <w:lastRenderedPageBreak/>
        <w:t>المهتمين بالقرآن الكريم.</w:t>
      </w:r>
    </w:p>
    <w:p w:rsidR="00485D2D" w:rsidRPr="00485D2D" w:rsidRDefault="00485D2D" w:rsidP="00485D2D">
      <w:pPr>
        <w:widowControl w:val="0"/>
        <w:bidi/>
        <w:spacing w:before="240" w:after="120" w:line="500" w:lineRule="exact"/>
        <w:jc w:val="center"/>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وصلى الله وسلم على نبينا محمد</w:t>
      </w:r>
      <w:r w:rsidRPr="00485D2D">
        <w:rPr>
          <w:rFonts w:ascii="Times New Roman" w:eastAsia="Times New Roman" w:hAnsi="Times New Roman" w:cs="KFGQPC Uthman Taha Naskh" w:hint="cs"/>
          <w:sz w:val="28"/>
          <w:szCs w:val="32"/>
          <w:rtl/>
        </w:rPr>
        <w:t xml:space="preserve"> وعلى </w:t>
      </w:r>
      <w:proofErr w:type="spellStart"/>
      <w:r w:rsidRPr="00485D2D">
        <w:rPr>
          <w:rFonts w:ascii="Times New Roman" w:eastAsia="Times New Roman" w:hAnsi="Times New Roman" w:cs="KFGQPC Uthman Taha Naskh" w:hint="cs"/>
          <w:sz w:val="28"/>
          <w:szCs w:val="32"/>
          <w:rtl/>
        </w:rPr>
        <w:t>آله</w:t>
      </w:r>
      <w:proofErr w:type="spellEnd"/>
      <w:r w:rsidRPr="00485D2D">
        <w:rPr>
          <w:rFonts w:ascii="Times New Roman" w:eastAsia="Times New Roman" w:hAnsi="Times New Roman" w:cs="KFGQPC Uthman Taha Naskh" w:hint="cs"/>
          <w:sz w:val="28"/>
          <w:szCs w:val="32"/>
          <w:rtl/>
        </w:rPr>
        <w:t xml:space="preserve"> وصحبه أجمعين</w:t>
      </w:r>
      <w:r w:rsidRPr="00485D2D">
        <w:rPr>
          <w:rFonts w:ascii="Times New Roman" w:eastAsia="Times New Roman" w:hAnsi="Times New Roman" w:cs="KFGQPC Uthman Taha Naskh"/>
          <w:sz w:val="28"/>
          <w:szCs w:val="32"/>
          <w:rtl/>
        </w:rPr>
        <w:t>.</w:t>
      </w:r>
    </w:p>
    <w:p w:rsidR="00485D2D" w:rsidRPr="00485D2D" w:rsidRDefault="00485D2D" w:rsidP="00485D2D">
      <w:pPr>
        <w:widowControl w:val="0"/>
        <w:autoSpaceDE w:val="0"/>
        <w:autoSpaceDN w:val="0"/>
        <w:bidi/>
        <w:adjustRightInd w:val="0"/>
        <w:spacing w:before="480" w:after="240" w:line="500" w:lineRule="exact"/>
        <w:jc w:val="center"/>
        <w:rPr>
          <w:rFonts w:ascii="Lotus Linotype" w:eastAsia="Times New Roman" w:hAnsi="Lotus Linotype" w:cs="Lotus Linotype" w:hint="cs"/>
          <w:b/>
          <w:bCs/>
          <w:color w:val="000000"/>
          <w:sz w:val="40"/>
          <w:szCs w:val="40"/>
          <w:rtl/>
        </w:rPr>
      </w:pPr>
      <w:r w:rsidRPr="00485D2D">
        <w:rPr>
          <w:rFonts w:ascii="Lotus Linotype" w:eastAsia="Times New Roman" w:hAnsi="Lotus Linotype" w:cs="Lotus Linotype"/>
          <w:sz w:val="40"/>
          <w:szCs w:val="40"/>
          <w:rtl/>
          <w:lang w:bidi="ar-IQ"/>
        </w:rPr>
        <w:br w:type="page"/>
      </w:r>
      <w:r w:rsidRPr="00485D2D">
        <w:rPr>
          <w:rFonts w:ascii="Lotus Linotype" w:eastAsia="Times New Roman" w:hAnsi="Lotus Linotype" w:cs="Lotus Linotype"/>
          <w:b/>
          <w:bCs/>
          <w:color w:val="000000"/>
          <w:sz w:val="40"/>
          <w:szCs w:val="40"/>
          <w:rtl/>
        </w:rPr>
        <w:lastRenderedPageBreak/>
        <w:t>فهرس المراجع</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القرآن الكريم.</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المعجم المفهرس لألفاظ القرآن الكريم. محمد فؤاد عبدالباقي.</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دار الحديث. القاهرة. 1422هـ، 2002م.</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إحياء علوم الدين، لمحمد بن محمد الغزالي أبي حامد، دار المعرفة – بيروت.</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hint="cs"/>
          <w:sz w:val="28"/>
          <w:szCs w:val="32"/>
        </w:rPr>
      </w:pPr>
      <w:r w:rsidRPr="00485D2D">
        <w:rPr>
          <w:rFonts w:ascii="Times New Roman" w:eastAsia="Times New Roman" w:hAnsi="Times New Roman" w:cs="KFGQPC Uthman Taha Naskh"/>
          <w:sz w:val="28"/>
          <w:szCs w:val="32"/>
          <w:rtl/>
        </w:rPr>
        <w:t xml:space="preserve">إرشاد الفحول إلى تحقيق الحق من علم الأصول. لمحمد بن علي بن محمد الشوكاني. دار الفكر. </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الاستذكار الجامع لمذاهب فقهاء الأمصار،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أب</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عمر يوسف بن عبد الله بن عبد البر النمري القرطبي،</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دار الكتب العلمية - بيروت - 2000م، الطبعة: الأولى، تحقيق: سالم محمد عطا-محمد علي معوض.</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الاستيعاب في معرفة الأصحاب،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 xml:space="preserve">يوسف بن عبدالله بن محمد بن </w:t>
      </w:r>
      <w:proofErr w:type="spellStart"/>
      <w:r w:rsidRPr="00485D2D">
        <w:rPr>
          <w:rFonts w:ascii="Times New Roman" w:eastAsia="Times New Roman" w:hAnsi="Times New Roman" w:cs="KFGQPC Uthman Taha Naskh"/>
          <w:sz w:val="28"/>
          <w:szCs w:val="32"/>
          <w:rtl/>
        </w:rPr>
        <w:t>عبدالبر</w:t>
      </w:r>
      <w:proofErr w:type="spellEnd"/>
      <w:r w:rsidRPr="00485D2D">
        <w:rPr>
          <w:rFonts w:ascii="Times New Roman" w:eastAsia="Times New Roman" w:hAnsi="Times New Roman" w:cs="KFGQPC Uthman Taha Naskh"/>
          <w:sz w:val="28"/>
          <w:szCs w:val="32"/>
          <w:rtl/>
        </w:rPr>
        <w:t xml:space="preserve">، دار الجيل - بيروت - 1412، الطبعة: الأولى، تحقيق: علي محمد البجاوي. </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الإصابة في تمييز الصحابة، أحمد بن علي بن حجر أب</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الفضل العسقلاني الشافعي، دار الجيل - بيروت - 1412</w:t>
      </w:r>
      <w:r w:rsidRPr="00485D2D">
        <w:rPr>
          <w:rFonts w:ascii="Times New Roman" w:eastAsia="Times New Roman" w:hAnsi="Times New Roman" w:cs="KFGQPC Uthman Taha Naskh" w:hint="cs"/>
          <w:sz w:val="28"/>
          <w:szCs w:val="32"/>
          <w:rtl/>
        </w:rPr>
        <w:t xml:space="preserve"> هـ</w:t>
      </w:r>
      <w:r w:rsidRPr="00485D2D">
        <w:rPr>
          <w:rFonts w:ascii="Times New Roman" w:eastAsia="Times New Roman" w:hAnsi="Times New Roman" w:cs="KFGQPC Uthman Taha Naskh"/>
          <w:sz w:val="28"/>
          <w:szCs w:val="32"/>
          <w:rtl/>
        </w:rPr>
        <w:t xml:space="preserve"> - 1992</w:t>
      </w:r>
      <w:r w:rsidRPr="00485D2D">
        <w:rPr>
          <w:rFonts w:ascii="Times New Roman" w:eastAsia="Times New Roman" w:hAnsi="Times New Roman" w:cs="KFGQPC Uthman Taha Naskh" w:hint="cs"/>
          <w:sz w:val="28"/>
          <w:szCs w:val="32"/>
          <w:rtl/>
        </w:rPr>
        <w:t>م</w:t>
      </w:r>
      <w:r w:rsidRPr="00485D2D">
        <w:rPr>
          <w:rFonts w:ascii="Times New Roman" w:eastAsia="Times New Roman" w:hAnsi="Times New Roman" w:cs="KFGQPC Uthman Taha Naskh"/>
          <w:sz w:val="28"/>
          <w:szCs w:val="32"/>
          <w:rtl/>
        </w:rPr>
        <w:t xml:space="preserve">، </w:t>
      </w:r>
      <w:r w:rsidRPr="00485D2D">
        <w:rPr>
          <w:rFonts w:ascii="Times New Roman" w:eastAsia="Times New Roman" w:hAnsi="Times New Roman" w:cs="KFGQPC Uthman Taha Naskh"/>
          <w:sz w:val="28"/>
          <w:szCs w:val="32"/>
          <w:rtl/>
        </w:rPr>
        <w:lastRenderedPageBreak/>
        <w:t>الطبعة: الأولى، تحقيق: علي محمد البجاوي.</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الأعلام،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خير الدين الزركلي، دار العلم للملايين، بيروت، لبنان، الطبعة الثانية عشرة.</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 الإنصاف في معرفة الراجح من الخلاف على مذهب الإمام أحمد بن حنبل</w:t>
      </w:r>
      <w:r w:rsidRPr="00485D2D">
        <w:rPr>
          <w:rFonts w:ascii="Times New Roman" w:eastAsia="Times New Roman" w:hAnsi="Times New Roman" w:cs="KFGQPC Uthman Taha Naskh" w:hint="cs"/>
          <w:sz w:val="28"/>
          <w:szCs w:val="32"/>
          <w:rtl/>
        </w:rPr>
        <w:t>، ل</w:t>
      </w:r>
      <w:r w:rsidRPr="00485D2D">
        <w:rPr>
          <w:rFonts w:ascii="Times New Roman" w:eastAsia="Times New Roman" w:hAnsi="Times New Roman" w:cs="KFGQPC Uthman Taha Naskh"/>
          <w:sz w:val="28"/>
          <w:szCs w:val="32"/>
          <w:rtl/>
        </w:rPr>
        <w:t xml:space="preserve">علي بن سليمان </w:t>
      </w:r>
      <w:proofErr w:type="spellStart"/>
      <w:r w:rsidRPr="00485D2D">
        <w:rPr>
          <w:rFonts w:ascii="Times New Roman" w:eastAsia="Times New Roman" w:hAnsi="Times New Roman" w:cs="KFGQPC Uthman Taha Naskh"/>
          <w:sz w:val="28"/>
          <w:szCs w:val="32"/>
          <w:rtl/>
        </w:rPr>
        <w:t>المرداوي</w:t>
      </w:r>
      <w:proofErr w:type="spellEnd"/>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أبو الحسن. دار إحياء التراث العربي. بيروت. </w:t>
      </w:r>
      <w:r w:rsidRPr="00485D2D">
        <w:rPr>
          <w:rFonts w:ascii="Times New Roman" w:eastAsia="Times New Roman" w:hAnsi="Times New Roman" w:cs="KFGQPC Uthman Taha Naskh" w:hint="cs"/>
          <w:sz w:val="28"/>
          <w:szCs w:val="32"/>
          <w:rtl/>
        </w:rPr>
        <w:t>تحقيق</w:t>
      </w:r>
      <w:r w:rsidRPr="00485D2D">
        <w:rPr>
          <w:rFonts w:ascii="Times New Roman" w:eastAsia="Times New Roman" w:hAnsi="Times New Roman" w:cs="KFGQPC Uthman Taha Naskh"/>
          <w:sz w:val="28"/>
          <w:szCs w:val="32"/>
          <w:rtl/>
        </w:rPr>
        <w:t>: محمد حامد الفقي</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 بدائع الصنائع في ترتيب الشرائع</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 xml:space="preserve">علاء الدين </w:t>
      </w:r>
      <w:proofErr w:type="spellStart"/>
      <w:r w:rsidRPr="00485D2D">
        <w:rPr>
          <w:rFonts w:ascii="Times New Roman" w:eastAsia="Times New Roman" w:hAnsi="Times New Roman" w:cs="KFGQPC Uthman Taha Naskh"/>
          <w:sz w:val="28"/>
          <w:szCs w:val="32"/>
          <w:rtl/>
        </w:rPr>
        <w:t>الكاساني</w:t>
      </w:r>
      <w:proofErr w:type="spellEnd"/>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وفاة المؤلف: 587هـ. دار الكتاب العربي. بيروت. 1982م. الطبعة الثانية.</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 بداية المجتهد ونهاية المقتصد</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محمد بن أحمد بن محمد بن رشد القرطبي أب</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الوليد. دار الفكر. بيروت.</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البدر الطالع بمحاسن من بعد القرن السابع، </w:t>
      </w:r>
      <w:r w:rsidRPr="00485D2D">
        <w:rPr>
          <w:rFonts w:ascii="Times New Roman" w:eastAsia="Times New Roman" w:hAnsi="Times New Roman" w:cs="KFGQPC Uthman Taha Naskh" w:hint="cs"/>
          <w:sz w:val="28"/>
          <w:szCs w:val="32"/>
          <w:rtl/>
        </w:rPr>
        <w:t>للشيخ</w:t>
      </w:r>
      <w:r w:rsidRPr="00485D2D">
        <w:rPr>
          <w:rFonts w:ascii="Times New Roman" w:eastAsia="Times New Roman" w:hAnsi="Times New Roman" w:cs="KFGQPC Uthman Taha Naskh"/>
          <w:sz w:val="28"/>
          <w:szCs w:val="32"/>
          <w:rtl/>
        </w:rPr>
        <w:t xml:space="preserve"> محمد بن علي الشوكاني، دار المعرفة - بيروت.</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hint="cs"/>
          <w:sz w:val="28"/>
          <w:szCs w:val="32"/>
        </w:rPr>
      </w:pPr>
      <w:r w:rsidRPr="00485D2D">
        <w:rPr>
          <w:rFonts w:ascii="Times New Roman" w:eastAsia="Times New Roman" w:hAnsi="Times New Roman" w:cs="KFGQPC Uthman Taha Naskh"/>
          <w:sz w:val="28"/>
          <w:szCs w:val="32"/>
          <w:rtl/>
        </w:rPr>
        <w:t>التبيان في آداب حملة القرآن، لأبي زكريا يحيى بن شرف النووي، الوكالة العامة للتوزيع - دمشق - 1403هـ - 1983م، الطبعة الأولى.</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تتمة الأعلام للزركلي، لمحمد خير رمضان يوسف، دار ابن حزم للطباعة والنشر، بيروت</w:t>
      </w:r>
      <w:r w:rsidRPr="00485D2D">
        <w:rPr>
          <w:rFonts w:ascii="Times New Roman" w:eastAsia="Times New Roman" w:hAnsi="Times New Roman" w:cs="KFGQPC Uthman Taha Naskh" w:hint="cs"/>
          <w:sz w:val="28"/>
          <w:szCs w:val="32"/>
          <w:rtl/>
        </w:rPr>
        <w:t>.</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lastRenderedPageBreak/>
        <w:t xml:space="preserve">تذكرة الحفاظ،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أب</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عبد</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الله شمس الدين محمد الذهبي، دار الكتب العلمية - بيروت، الطبعة الأولى.</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التعريفات،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 xml:space="preserve">علي بن محمد بن علي الجرجاني، دار الكتاب العربي - بيروت - 1405، الطبعة الأولى، تحقيق: إبراهيم </w:t>
      </w:r>
      <w:proofErr w:type="spellStart"/>
      <w:r w:rsidRPr="00485D2D">
        <w:rPr>
          <w:rFonts w:ascii="Times New Roman" w:eastAsia="Times New Roman" w:hAnsi="Times New Roman" w:cs="KFGQPC Uthman Taha Naskh"/>
          <w:sz w:val="28"/>
          <w:szCs w:val="32"/>
          <w:rtl/>
        </w:rPr>
        <w:t>الأبياري</w:t>
      </w:r>
      <w:proofErr w:type="spellEnd"/>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التفسير والمفسرون.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لدكتور محمد حسين الذهبي</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 xml:space="preserve">شركة دار الأرقم بن أبي الأرقم. بيروت. </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تفسير القرآن العظيم،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إسماعيل بن عمر بن كثير الدمشقي أب</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الفداء. دار الفكر، </w:t>
      </w:r>
      <w:r w:rsidRPr="00485D2D">
        <w:rPr>
          <w:rFonts w:ascii="Times New Roman" w:eastAsia="Times New Roman" w:hAnsi="Times New Roman" w:cs="KFGQPC Uthman Taha Naskh" w:hint="cs"/>
          <w:sz w:val="28"/>
          <w:szCs w:val="32"/>
          <w:rtl/>
        </w:rPr>
        <w:t xml:space="preserve">1401 هـ، </w:t>
      </w:r>
      <w:r w:rsidRPr="00485D2D">
        <w:rPr>
          <w:rFonts w:ascii="Times New Roman" w:eastAsia="Times New Roman" w:hAnsi="Times New Roman" w:cs="KFGQPC Uthman Taha Naskh"/>
          <w:sz w:val="28"/>
          <w:szCs w:val="32"/>
          <w:rtl/>
        </w:rPr>
        <w:t xml:space="preserve">وطبعة دار المعرفة الطبعة الأولى 1407هـ. بيروت. </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تفسير الزمخشري</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أبو القاسم محمود بن عمر الزمخشري الخوارزمي، دار إحياء التراث العربي - بيروت، تحقيق: عبد الرزاق المهدي.</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color w:val="000000"/>
          <w:sz w:val="28"/>
          <w:szCs w:val="32"/>
          <w:rtl/>
        </w:rPr>
        <w:t xml:space="preserve">تهذيب الأسماء واللغات، </w:t>
      </w:r>
      <w:r w:rsidRPr="00485D2D">
        <w:rPr>
          <w:rFonts w:ascii="Times New Roman" w:eastAsia="Times New Roman" w:hAnsi="Times New Roman" w:cs="KFGQPC Uthman Taha Naskh" w:hint="cs"/>
          <w:color w:val="000000"/>
          <w:sz w:val="28"/>
          <w:szCs w:val="32"/>
          <w:rtl/>
        </w:rPr>
        <w:t>ل</w:t>
      </w:r>
      <w:r w:rsidRPr="00485D2D">
        <w:rPr>
          <w:rFonts w:ascii="Times New Roman" w:eastAsia="Times New Roman" w:hAnsi="Times New Roman" w:cs="KFGQPC Uthman Taha Naskh"/>
          <w:color w:val="000000"/>
          <w:sz w:val="28"/>
          <w:szCs w:val="32"/>
          <w:rtl/>
        </w:rPr>
        <w:t>أبى زكريا محيي الدين بن شرف النووي، تحقيق: مصطفى عبد القادر عطا.</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تهذيب التهذيب،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أحمد بن علي بن حجر</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أب</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الفضل العسقلاني الشافعي، دار الفكر - بيروت - 1404 </w:t>
      </w:r>
      <w:r w:rsidRPr="00485D2D">
        <w:rPr>
          <w:rFonts w:ascii="Times New Roman" w:eastAsia="Times New Roman" w:hAnsi="Times New Roman" w:cs="KFGQPC Uthman Taha Naskh" w:hint="cs"/>
          <w:sz w:val="28"/>
          <w:szCs w:val="32"/>
          <w:rtl/>
        </w:rPr>
        <w:t>هـ</w:t>
      </w:r>
      <w:r w:rsidRPr="00485D2D">
        <w:rPr>
          <w:rFonts w:ascii="Times New Roman" w:eastAsia="Times New Roman" w:hAnsi="Times New Roman" w:cs="KFGQPC Uthman Taha Naskh"/>
          <w:sz w:val="28"/>
          <w:szCs w:val="32"/>
          <w:rtl/>
        </w:rPr>
        <w:t>- 1984</w:t>
      </w:r>
      <w:r w:rsidRPr="00485D2D">
        <w:rPr>
          <w:rFonts w:ascii="Times New Roman" w:eastAsia="Times New Roman" w:hAnsi="Times New Roman" w:cs="KFGQPC Uthman Taha Naskh" w:hint="cs"/>
          <w:sz w:val="28"/>
          <w:szCs w:val="32"/>
          <w:rtl/>
        </w:rPr>
        <w:t>م</w:t>
      </w:r>
      <w:r w:rsidRPr="00485D2D">
        <w:rPr>
          <w:rFonts w:ascii="Times New Roman" w:eastAsia="Times New Roman" w:hAnsi="Times New Roman" w:cs="KFGQPC Uthman Taha Naskh"/>
          <w:sz w:val="28"/>
          <w:szCs w:val="32"/>
          <w:rtl/>
        </w:rPr>
        <w:t>، الطبعة الأولى.</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lastRenderedPageBreak/>
        <w:t xml:space="preserve">جامع البيان عن تأويل </w:t>
      </w:r>
      <w:proofErr w:type="spellStart"/>
      <w:r w:rsidRPr="00485D2D">
        <w:rPr>
          <w:rFonts w:ascii="Times New Roman" w:eastAsia="Times New Roman" w:hAnsi="Times New Roman" w:cs="KFGQPC Uthman Taha Naskh"/>
          <w:sz w:val="28"/>
          <w:szCs w:val="32"/>
          <w:rtl/>
        </w:rPr>
        <w:t>آي</w:t>
      </w:r>
      <w:proofErr w:type="spellEnd"/>
      <w:r w:rsidRPr="00485D2D">
        <w:rPr>
          <w:rFonts w:ascii="Times New Roman" w:eastAsia="Times New Roman" w:hAnsi="Times New Roman" w:cs="KFGQPC Uthman Taha Naskh"/>
          <w:sz w:val="28"/>
          <w:szCs w:val="32"/>
          <w:rtl/>
        </w:rPr>
        <w:t xml:space="preserve"> القرآن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 xml:space="preserve">محمد بن جرير بن يزيد بن خالد الطبري </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رحمه الله</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أب</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جعفر، دار الفكر. بيروت. 1405هـ.</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الجامع الصحيح</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محمد بن إسماعيل، أب</w:t>
      </w:r>
      <w:r w:rsidRPr="00485D2D">
        <w:rPr>
          <w:rFonts w:ascii="Times New Roman" w:eastAsia="Times New Roman" w:hAnsi="Times New Roman" w:cs="KFGQPC Uthman Taha Naskh" w:hint="cs"/>
          <w:sz w:val="28"/>
          <w:szCs w:val="32"/>
          <w:rtl/>
        </w:rPr>
        <w:t xml:space="preserve">ي </w:t>
      </w:r>
      <w:r w:rsidRPr="00485D2D">
        <w:rPr>
          <w:rFonts w:ascii="Times New Roman" w:eastAsia="Times New Roman" w:hAnsi="Times New Roman" w:cs="KFGQPC Uthman Taha Naskh"/>
          <w:sz w:val="28"/>
          <w:szCs w:val="32"/>
          <w:rtl/>
        </w:rPr>
        <w:t>عبدالله البخاري الجعفي،</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 xml:space="preserve">دار ابن كثير ، اليمامة. بيروت. 1407هـ - 1987م. الطبعة الثالثة. </w:t>
      </w:r>
      <w:r w:rsidRPr="00485D2D">
        <w:rPr>
          <w:rFonts w:ascii="Times New Roman" w:eastAsia="Times New Roman" w:hAnsi="Times New Roman" w:cs="KFGQPC Uthman Taha Naskh" w:hint="cs"/>
          <w:sz w:val="28"/>
          <w:szCs w:val="32"/>
          <w:rtl/>
        </w:rPr>
        <w:t>تحقيق</w:t>
      </w:r>
      <w:r w:rsidRPr="00485D2D">
        <w:rPr>
          <w:rFonts w:ascii="Times New Roman" w:eastAsia="Times New Roman" w:hAnsi="Times New Roman" w:cs="KFGQPC Uthman Taha Naskh"/>
          <w:sz w:val="28"/>
          <w:szCs w:val="32"/>
          <w:rtl/>
        </w:rPr>
        <w:t xml:space="preserve">: د. مصطفى ديب </w:t>
      </w:r>
      <w:proofErr w:type="spellStart"/>
      <w:r w:rsidRPr="00485D2D">
        <w:rPr>
          <w:rFonts w:ascii="Times New Roman" w:eastAsia="Times New Roman" w:hAnsi="Times New Roman" w:cs="KFGQPC Uthman Taha Naskh"/>
          <w:sz w:val="28"/>
          <w:szCs w:val="32"/>
          <w:rtl/>
        </w:rPr>
        <w:t>البغا</w:t>
      </w:r>
      <w:proofErr w:type="spellEnd"/>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حاشية </w:t>
      </w:r>
      <w:proofErr w:type="spellStart"/>
      <w:r w:rsidRPr="00485D2D">
        <w:rPr>
          <w:rFonts w:ascii="Times New Roman" w:eastAsia="Times New Roman" w:hAnsi="Times New Roman" w:cs="KFGQPC Uthman Taha Naskh"/>
          <w:sz w:val="28"/>
          <w:szCs w:val="32"/>
          <w:rtl/>
        </w:rPr>
        <w:t>البجيرمي</w:t>
      </w:r>
      <w:proofErr w:type="spellEnd"/>
      <w:r w:rsidRPr="00485D2D">
        <w:rPr>
          <w:rFonts w:ascii="Times New Roman" w:eastAsia="Times New Roman" w:hAnsi="Times New Roman" w:cs="KFGQPC Uthman Taha Naskh"/>
          <w:sz w:val="28"/>
          <w:szCs w:val="32"/>
          <w:rtl/>
        </w:rPr>
        <w:t xml:space="preserve"> على شرح منهج الطلاب (التجريد لنفع العبيد)، لسليمان بن عمر بن محمد </w:t>
      </w:r>
      <w:proofErr w:type="spellStart"/>
      <w:r w:rsidRPr="00485D2D">
        <w:rPr>
          <w:rFonts w:ascii="Times New Roman" w:eastAsia="Times New Roman" w:hAnsi="Times New Roman" w:cs="KFGQPC Uthman Taha Naskh"/>
          <w:sz w:val="28"/>
          <w:szCs w:val="32"/>
          <w:rtl/>
        </w:rPr>
        <w:t>البجيرمي</w:t>
      </w:r>
      <w:proofErr w:type="spellEnd"/>
      <w:r w:rsidRPr="00485D2D">
        <w:rPr>
          <w:rFonts w:ascii="Times New Roman" w:eastAsia="Times New Roman" w:hAnsi="Times New Roman" w:cs="KFGQPC Uthman Taha Naskh"/>
          <w:sz w:val="28"/>
          <w:szCs w:val="32"/>
          <w:rtl/>
        </w:rPr>
        <w:t>، المكتبة الإسلامية - ديار بكر – تركيا.</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حاشية الدسوقي على الشرح الكبير،</w:t>
      </w:r>
      <w:r w:rsidRPr="00485D2D">
        <w:rPr>
          <w:rFonts w:ascii="Times New Roman" w:eastAsia="Times New Roman" w:hAnsi="Times New Roman" w:cs="KFGQPC Uthman Taha Naskh" w:hint="cs"/>
          <w:sz w:val="28"/>
          <w:szCs w:val="32"/>
          <w:rtl/>
        </w:rPr>
        <w:t xml:space="preserve"> ل</w:t>
      </w:r>
      <w:r w:rsidRPr="00485D2D">
        <w:rPr>
          <w:rFonts w:ascii="Times New Roman" w:eastAsia="Times New Roman" w:hAnsi="Times New Roman" w:cs="KFGQPC Uthman Taha Naskh"/>
          <w:sz w:val="28"/>
          <w:szCs w:val="32"/>
          <w:rtl/>
        </w:rPr>
        <w:t>محمد عرف</w:t>
      </w:r>
      <w:r w:rsidRPr="00485D2D">
        <w:rPr>
          <w:rFonts w:ascii="Times New Roman" w:eastAsia="Times New Roman" w:hAnsi="Times New Roman" w:cs="KFGQPC Uthman Taha Naskh" w:hint="cs"/>
          <w:sz w:val="28"/>
          <w:szCs w:val="32"/>
          <w:rtl/>
        </w:rPr>
        <w:t>ة</w:t>
      </w:r>
      <w:r w:rsidRPr="00485D2D">
        <w:rPr>
          <w:rFonts w:ascii="Times New Roman" w:eastAsia="Times New Roman" w:hAnsi="Times New Roman" w:cs="KFGQPC Uthman Taha Naskh"/>
          <w:sz w:val="28"/>
          <w:szCs w:val="32"/>
          <w:rtl/>
        </w:rPr>
        <w:t xml:space="preserve"> الدسوقي</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دار الفكر. بيروت،</w:t>
      </w:r>
      <w:r w:rsidRPr="00485D2D">
        <w:rPr>
          <w:rFonts w:ascii="Times New Roman" w:eastAsia="Times New Roman" w:hAnsi="Times New Roman" w:cs="KFGQPC Uthman Taha Naskh" w:hint="cs"/>
          <w:sz w:val="28"/>
          <w:szCs w:val="32"/>
          <w:rtl/>
        </w:rPr>
        <w:t xml:space="preserve"> تحقيق</w:t>
      </w:r>
      <w:r w:rsidRPr="00485D2D">
        <w:rPr>
          <w:rFonts w:ascii="Times New Roman" w:eastAsia="Times New Roman" w:hAnsi="Times New Roman" w:cs="KFGQPC Uthman Taha Naskh"/>
          <w:sz w:val="28"/>
          <w:szCs w:val="32"/>
          <w:rtl/>
        </w:rPr>
        <w:t xml:space="preserve">: محمد </w:t>
      </w:r>
      <w:proofErr w:type="spellStart"/>
      <w:r w:rsidRPr="00485D2D">
        <w:rPr>
          <w:rFonts w:ascii="Times New Roman" w:eastAsia="Times New Roman" w:hAnsi="Times New Roman" w:cs="KFGQPC Uthman Taha Naskh"/>
          <w:sz w:val="28"/>
          <w:szCs w:val="32"/>
          <w:rtl/>
        </w:rPr>
        <w:t>عليش</w:t>
      </w:r>
      <w:proofErr w:type="spellEnd"/>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حجة الوداع، لأبي محمد علي بن أحمد بن سعيد بن حزم الأندلسي، بيت الأفكار الدولية للنشر والتوزيع - الرياض - 1998، الطبعة الأولى، تحقيق: أب</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صهيب الكرمي</w:t>
      </w:r>
      <w:r w:rsidRPr="00485D2D">
        <w:rPr>
          <w:rFonts w:ascii="Times New Roman" w:eastAsia="Times New Roman" w:hAnsi="Times New Roman" w:cs="KFGQPC Uthman Taha Naskh" w:hint="cs"/>
          <w:sz w:val="28"/>
          <w:szCs w:val="32"/>
          <w:rtl/>
        </w:rPr>
        <w:t>.</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 الذخيرة،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شهاب الدين أحمد بن إدريس القرافي، دار الغرب - بيروت - 1994م، تحقيق: محمد حجي.</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سير أعلام النبلاء،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 xml:space="preserve">محمد بن أحمد بن عثمان بن </w:t>
      </w:r>
      <w:proofErr w:type="spellStart"/>
      <w:r w:rsidRPr="00485D2D">
        <w:rPr>
          <w:rFonts w:ascii="Times New Roman" w:eastAsia="Times New Roman" w:hAnsi="Times New Roman" w:cs="KFGQPC Uthman Taha Naskh"/>
          <w:sz w:val="28"/>
          <w:szCs w:val="32"/>
          <w:rtl/>
        </w:rPr>
        <w:t>قايماز</w:t>
      </w:r>
      <w:proofErr w:type="spellEnd"/>
      <w:r w:rsidRPr="00485D2D">
        <w:rPr>
          <w:rFonts w:ascii="Times New Roman" w:eastAsia="Times New Roman" w:hAnsi="Times New Roman" w:cs="KFGQPC Uthman Taha Naskh"/>
          <w:sz w:val="28"/>
          <w:szCs w:val="32"/>
          <w:rtl/>
        </w:rPr>
        <w:t xml:space="preserve"> الذهبي، أب</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عبدالله، مؤسسة الرسالة - بيروت </w:t>
      </w:r>
      <w:r w:rsidRPr="00485D2D">
        <w:rPr>
          <w:rFonts w:ascii="Times New Roman" w:eastAsia="Times New Roman" w:hAnsi="Times New Roman" w:cs="Times New Roman" w:hint="cs"/>
          <w:sz w:val="28"/>
          <w:szCs w:val="32"/>
          <w:rtl/>
        </w:rPr>
        <w:t>–</w:t>
      </w:r>
      <w:r w:rsidRPr="00485D2D">
        <w:rPr>
          <w:rFonts w:ascii="Times New Roman" w:eastAsia="Times New Roman" w:hAnsi="Times New Roman" w:cs="KFGQPC Uthman Taha Naskh"/>
          <w:sz w:val="28"/>
          <w:szCs w:val="32"/>
          <w:rtl/>
        </w:rPr>
        <w:t xml:space="preserve"> 1413</w:t>
      </w:r>
      <w:r w:rsidRPr="00485D2D">
        <w:rPr>
          <w:rFonts w:ascii="Times New Roman" w:eastAsia="Times New Roman" w:hAnsi="Times New Roman" w:cs="KFGQPC Uthman Taha Naskh" w:hint="cs"/>
          <w:sz w:val="28"/>
          <w:szCs w:val="32"/>
          <w:rtl/>
        </w:rPr>
        <w:t>هـ</w:t>
      </w:r>
      <w:r w:rsidRPr="00485D2D">
        <w:rPr>
          <w:rFonts w:ascii="Times New Roman" w:eastAsia="Times New Roman" w:hAnsi="Times New Roman" w:cs="KFGQPC Uthman Taha Naskh"/>
          <w:sz w:val="28"/>
          <w:szCs w:val="32"/>
          <w:rtl/>
        </w:rPr>
        <w:t xml:space="preserve">، الطبعة </w:t>
      </w:r>
      <w:r w:rsidRPr="00485D2D">
        <w:rPr>
          <w:rFonts w:ascii="Times New Roman" w:eastAsia="Times New Roman" w:hAnsi="Times New Roman" w:cs="KFGQPC Uthman Taha Naskh"/>
          <w:sz w:val="28"/>
          <w:szCs w:val="32"/>
          <w:rtl/>
        </w:rPr>
        <w:lastRenderedPageBreak/>
        <w:t>التاسعة، تحقيق: شعيب الأرناؤوط، محمد نعيم العرقسوسي.</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 xml:space="preserve">شذرات الذهب في أخبار من ذهب،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 xml:space="preserve">عبدالحي بن أحمد بن محمد </w:t>
      </w:r>
      <w:proofErr w:type="spellStart"/>
      <w:r w:rsidRPr="00485D2D">
        <w:rPr>
          <w:rFonts w:ascii="Times New Roman" w:eastAsia="Times New Roman" w:hAnsi="Times New Roman" w:cs="KFGQPC Uthman Taha Naskh"/>
          <w:sz w:val="28"/>
          <w:szCs w:val="32"/>
          <w:rtl/>
        </w:rPr>
        <w:t>العكري</w:t>
      </w:r>
      <w:proofErr w:type="spellEnd"/>
      <w:r w:rsidRPr="00485D2D">
        <w:rPr>
          <w:rFonts w:ascii="Times New Roman" w:eastAsia="Times New Roman" w:hAnsi="Times New Roman" w:cs="KFGQPC Uthman Taha Naskh"/>
          <w:sz w:val="28"/>
          <w:szCs w:val="32"/>
          <w:rtl/>
        </w:rPr>
        <w:t xml:space="preserve"> الحنبلي، دار </w:t>
      </w:r>
      <w:r w:rsidRPr="00485D2D">
        <w:rPr>
          <w:rFonts w:ascii="Times New Roman" w:eastAsia="Times New Roman" w:hAnsi="Times New Roman" w:cs="KFGQPC Uthman Taha Naskh" w:hint="cs"/>
          <w:sz w:val="28"/>
          <w:szCs w:val="32"/>
          <w:rtl/>
        </w:rPr>
        <w:t>ا</w:t>
      </w:r>
      <w:r w:rsidRPr="00485D2D">
        <w:rPr>
          <w:rFonts w:ascii="Times New Roman" w:eastAsia="Times New Roman" w:hAnsi="Times New Roman" w:cs="KFGQPC Uthman Taha Naskh"/>
          <w:sz w:val="28"/>
          <w:szCs w:val="32"/>
          <w:rtl/>
        </w:rPr>
        <w:t>بن كثير - دمشق - 1406هـ، الطبعة الأولى، تحقيق: عبدالقادر الأرن</w:t>
      </w:r>
      <w:r w:rsidRPr="00485D2D">
        <w:rPr>
          <w:rFonts w:ascii="Times New Roman" w:eastAsia="Times New Roman" w:hAnsi="Times New Roman" w:cs="KFGQPC Uthman Taha Naskh" w:hint="cs"/>
          <w:sz w:val="28"/>
          <w:szCs w:val="32"/>
          <w:rtl/>
        </w:rPr>
        <w:t>ا</w:t>
      </w:r>
      <w:r w:rsidRPr="00485D2D">
        <w:rPr>
          <w:rFonts w:ascii="Times New Roman" w:eastAsia="Times New Roman" w:hAnsi="Times New Roman" w:cs="KFGQPC Uthman Taha Naskh"/>
          <w:sz w:val="28"/>
          <w:szCs w:val="32"/>
          <w:rtl/>
        </w:rPr>
        <w:t>ؤوط، محمود الأرناؤوط.</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شرح الزرقاني على موطأ الإمام مالك،</w:t>
      </w:r>
      <w:r w:rsidRPr="00485D2D">
        <w:rPr>
          <w:rFonts w:ascii="Times New Roman" w:eastAsia="Times New Roman" w:hAnsi="Times New Roman" w:cs="KFGQPC Uthman Taha Naskh" w:hint="cs"/>
          <w:sz w:val="28"/>
          <w:szCs w:val="32"/>
          <w:rtl/>
        </w:rPr>
        <w:t xml:space="preserve"> ل</w:t>
      </w:r>
      <w:r w:rsidRPr="00485D2D">
        <w:rPr>
          <w:rFonts w:ascii="Times New Roman" w:eastAsia="Times New Roman" w:hAnsi="Times New Roman" w:cs="KFGQPC Uthman Taha Naskh"/>
          <w:sz w:val="28"/>
          <w:szCs w:val="32"/>
          <w:rtl/>
        </w:rPr>
        <w:t>محمد بن عبدالباقي بن يوسف الزرقاني. دار الكتب العلمية. بيروت. 1411هـ. الطبعة الأولى.</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صحيح مسلم،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مسلم بن الحجاج</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أب</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الحسين القشيري النيسابوري</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دار إحياء التراث العربي. بيروت</w:t>
      </w:r>
      <w:r w:rsidRPr="00485D2D">
        <w:rPr>
          <w:rFonts w:ascii="Times New Roman" w:eastAsia="Times New Roman" w:hAnsi="Times New Roman" w:cs="KFGQPC Uthman Taha Naskh" w:hint="cs"/>
          <w:sz w:val="28"/>
          <w:szCs w:val="32"/>
          <w:rtl/>
        </w:rPr>
        <w:t>، تحقيق</w:t>
      </w:r>
      <w:r w:rsidRPr="00485D2D">
        <w:rPr>
          <w:rFonts w:ascii="Times New Roman" w:eastAsia="Times New Roman" w:hAnsi="Times New Roman" w:cs="KFGQPC Uthman Taha Naskh"/>
          <w:sz w:val="28"/>
          <w:szCs w:val="32"/>
          <w:rtl/>
        </w:rPr>
        <w:t>: محمد فؤاد عبدالباقي.</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صحيح مسلم بشرح النووي</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أب</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زكريا يحيى بن شرف بن مري النووي، دار إحياء التراث العربي. بيروت. 1392هـ. الطبعة الثانية.</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طبقات الشافعية،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أب</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بكر بن أحمد بن محمد بن عمر بن قاضي شهبة، عالم الكتب - بيروت </w:t>
      </w:r>
      <w:r w:rsidRPr="00485D2D">
        <w:rPr>
          <w:rFonts w:ascii="Times New Roman" w:eastAsia="Times New Roman" w:hAnsi="Times New Roman" w:cs="Times New Roman" w:hint="cs"/>
          <w:sz w:val="28"/>
          <w:szCs w:val="32"/>
          <w:rtl/>
        </w:rPr>
        <w:t>–</w:t>
      </w:r>
      <w:r w:rsidRPr="00485D2D">
        <w:rPr>
          <w:rFonts w:ascii="Times New Roman" w:eastAsia="Times New Roman" w:hAnsi="Times New Roman" w:cs="KFGQPC Uthman Taha Naskh"/>
          <w:sz w:val="28"/>
          <w:szCs w:val="32"/>
          <w:rtl/>
        </w:rPr>
        <w:t xml:space="preserve"> 1407</w:t>
      </w:r>
      <w:r w:rsidRPr="00485D2D">
        <w:rPr>
          <w:rFonts w:ascii="Times New Roman" w:eastAsia="Times New Roman" w:hAnsi="Times New Roman" w:cs="KFGQPC Uthman Taha Naskh" w:hint="cs"/>
          <w:sz w:val="28"/>
          <w:szCs w:val="32"/>
          <w:rtl/>
        </w:rPr>
        <w:t xml:space="preserve"> هـ</w:t>
      </w:r>
      <w:r w:rsidRPr="00485D2D">
        <w:rPr>
          <w:rFonts w:ascii="Times New Roman" w:eastAsia="Times New Roman" w:hAnsi="Times New Roman" w:cs="KFGQPC Uthman Taha Naskh"/>
          <w:sz w:val="28"/>
          <w:szCs w:val="32"/>
          <w:rtl/>
        </w:rPr>
        <w:t>، الطبعة: الأولى، تحقيق: د. الحافظ عبدالعليم خان.</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غاية النهاية في طبقات القراء، لشمس الدين أبي الخير بن الجزري، محمد بن محمد بن يوس</w:t>
      </w:r>
      <w:r w:rsidRPr="00485D2D">
        <w:rPr>
          <w:rFonts w:ascii="Times New Roman" w:eastAsia="Times New Roman" w:hAnsi="Times New Roman" w:cs="KFGQPC Uthman Taha Naskh" w:hint="cs"/>
          <w:sz w:val="28"/>
          <w:szCs w:val="32"/>
          <w:rtl/>
        </w:rPr>
        <w:t>ف.</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lastRenderedPageBreak/>
        <w:t>فتح الباري شرح صحيح البخاري،</w:t>
      </w:r>
      <w:r w:rsidRPr="00485D2D">
        <w:rPr>
          <w:rFonts w:ascii="Times New Roman" w:eastAsia="Times New Roman" w:hAnsi="Times New Roman" w:cs="KFGQPC Uthman Taha Naskh" w:hint="cs"/>
          <w:sz w:val="28"/>
          <w:szCs w:val="32"/>
          <w:rtl/>
        </w:rPr>
        <w:t xml:space="preserve"> ل</w:t>
      </w:r>
      <w:r w:rsidRPr="00485D2D">
        <w:rPr>
          <w:rFonts w:ascii="Times New Roman" w:eastAsia="Times New Roman" w:hAnsi="Times New Roman" w:cs="KFGQPC Uthman Taha Naskh"/>
          <w:sz w:val="28"/>
          <w:szCs w:val="32"/>
          <w:rtl/>
        </w:rPr>
        <w:t>أحمد بن علي بن حجر</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hint="cs"/>
          <w:sz w:val="28"/>
          <w:szCs w:val="32"/>
          <w:rtl/>
        </w:rPr>
        <w:br/>
      </w:r>
      <w:r w:rsidRPr="00485D2D">
        <w:rPr>
          <w:rFonts w:ascii="Times New Roman" w:eastAsia="Times New Roman" w:hAnsi="Times New Roman" w:cs="KFGQPC Uthman Taha Naskh"/>
          <w:sz w:val="28"/>
          <w:szCs w:val="32"/>
          <w:rtl/>
        </w:rPr>
        <w:t>أب</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الفضل العسقلاني الشافعي، دار المعرفة. بيروت. </w:t>
      </w:r>
      <w:r w:rsidRPr="00485D2D">
        <w:rPr>
          <w:rFonts w:ascii="Times New Roman" w:eastAsia="Times New Roman" w:hAnsi="Times New Roman" w:cs="KFGQPC Uthman Taha Naskh" w:hint="cs"/>
          <w:sz w:val="28"/>
          <w:szCs w:val="32"/>
          <w:rtl/>
        </w:rPr>
        <w:t xml:space="preserve">تحقيق: </w:t>
      </w:r>
      <w:r w:rsidRPr="00485D2D">
        <w:rPr>
          <w:rFonts w:ascii="Times New Roman" w:eastAsia="Times New Roman" w:hAnsi="Times New Roman" w:cs="KFGQPC Uthman Taha Naskh"/>
          <w:sz w:val="28"/>
          <w:szCs w:val="32"/>
          <w:rtl/>
        </w:rPr>
        <w:t>محمد فؤاد عبدالباقي</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محب الدين الخطيب.</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القواعد والفوائد الأصولية وما يتعلق بها من الأحكام، لابن اللحام</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علي بن عباس البعلي الحنبلي، مطبعة السنة المحمدية - القاهرة - 1375 </w:t>
      </w:r>
      <w:r w:rsidRPr="00485D2D">
        <w:rPr>
          <w:rFonts w:ascii="Times New Roman" w:eastAsia="Times New Roman" w:hAnsi="Times New Roman" w:cs="KFGQPC Uthman Taha Naskh" w:hint="cs"/>
          <w:sz w:val="28"/>
          <w:szCs w:val="32"/>
          <w:rtl/>
        </w:rPr>
        <w:t>هـ</w:t>
      </w:r>
      <w:r w:rsidRPr="00485D2D">
        <w:rPr>
          <w:rFonts w:ascii="Times New Roman" w:eastAsia="Times New Roman" w:hAnsi="Times New Roman" w:cs="KFGQPC Uthman Taha Naskh"/>
          <w:sz w:val="28"/>
          <w:szCs w:val="32"/>
          <w:rtl/>
        </w:rPr>
        <w:t>- 1956</w:t>
      </w:r>
      <w:r w:rsidRPr="00485D2D">
        <w:rPr>
          <w:rFonts w:ascii="Times New Roman" w:eastAsia="Times New Roman" w:hAnsi="Times New Roman" w:cs="KFGQPC Uthman Taha Naskh" w:hint="cs"/>
          <w:sz w:val="28"/>
          <w:szCs w:val="32"/>
          <w:rtl/>
        </w:rPr>
        <w:t>م</w:t>
      </w:r>
      <w:r w:rsidRPr="00485D2D">
        <w:rPr>
          <w:rFonts w:ascii="Times New Roman" w:eastAsia="Times New Roman" w:hAnsi="Times New Roman" w:cs="KFGQPC Uthman Taha Naskh"/>
          <w:sz w:val="28"/>
          <w:szCs w:val="32"/>
          <w:rtl/>
        </w:rPr>
        <w:t>، تحقيق: محمد حامد الفقي</w:t>
      </w:r>
      <w:r w:rsidRPr="00485D2D">
        <w:rPr>
          <w:rFonts w:ascii="Times New Roman" w:eastAsia="Times New Roman" w:hAnsi="Times New Roman" w:cs="KFGQPC Uthman Taha Naskh" w:hint="cs"/>
          <w:sz w:val="28"/>
          <w:szCs w:val="32"/>
          <w:rtl/>
        </w:rPr>
        <w:t>.</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الكتاب،</w:t>
      </w:r>
      <w:r w:rsidRPr="00485D2D">
        <w:rPr>
          <w:rFonts w:ascii="Times New Roman" w:eastAsia="Times New Roman" w:hAnsi="Times New Roman" w:cs="KFGQPC Uthman Taha Naskh" w:hint="cs"/>
          <w:sz w:val="28"/>
          <w:szCs w:val="32"/>
          <w:rtl/>
        </w:rPr>
        <w:t xml:space="preserve"> لأبي</w:t>
      </w:r>
      <w:r w:rsidRPr="00485D2D">
        <w:rPr>
          <w:rFonts w:ascii="Times New Roman" w:eastAsia="Times New Roman" w:hAnsi="Times New Roman" w:cs="KFGQPC Uthman Taha Naskh"/>
          <w:sz w:val="28"/>
          <w:szCs w:val="32"/>
          <w:rtl/>
        </w:rPr>
        <w:t xml:space="preserve"> البشر</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عمرو بن عثمان بن قنبر سيبويه، تحقيق عبد السلام محمد هارون، دار الجيل ـ بيروت</w:t>
      </w:r>
      <w:r w:rsidRPr="00485D2D">
        <w:rPr>
          <w:rFonts w:ascii="Times New Roman" w:eastAsia="Times New Roman" w:hAnsi="Times New Roman" w:cs="KFGQPC Uthman Taha Naskh" w:hint="cs"/>
          <w:sz w:val="28"/>
          <w:szCs w:val="32"/>
          <w:rtl/>
        </w:rPr>
        <w:t>.</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كشف المشكل من حديث الصحيحين</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لأبي الفرج عبد الرحمن بن الجوزي، دار الوطن ـ الرياض 1418هـ ـ1997م. تحقيق علي حسن البواب.</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لسان العرب،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 xml:space="preserve">محمد بن مكرم بن منظور الأفريقي المصري، دار صادر - بيروت، الطبعة الأولى. </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مجمع الزوائد ومنبع الفوائد،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علي بن أبي بكر الهيثمي، دار الريان للتراث</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دار الكتاب العربي. القاهرة</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بيروت. 1407هـ. </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المجموع شرح المهذب</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أب</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زكريا يحيى بن شرف النووي،</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دار الفكر. بيروت. 1417هـ – 1996م. الطبعة الأولى</w:t>
      </w:r>
      <w:r w:rsidRPr="00485D2D">
        <w:rPr>
          <w:rFonts w:ascii="Times New Roman" w:eastAsia="Times New Roman" w:hAnsi="Times New Roman" w:cs="KFGQPC Uthman Taha Naskh" w:hint="cs"/>
          <w:sz w:val="28"/>
          <w:szCs w:val="32"/>
          <w:rtl/>
        </w:rPr>
        <w:t>، تحقيق</w:t>
      </w:r>
      <w:r w:rsidRPr="00485D2D">
        <w:rPr>
          <w:rFonts w:ascii="Times New Roman" w:eastAsia="Times New Roman" w:hAnsi="Times New Roman" w:cs="KFGQPC Uthman Taha Naskh"/>
          <w:sz w:val="28"/>
          <w:szCs w:val="32"/>
          <w:rtl/>
        </w:rPr>
        <w:t>: محمود مطرحي.</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lastRenderedPageBreak/>
        <w:t>المحلى</w:t>
      </w:r>
      <w:r w:rsidRPr="00485D2D">
        <w:rPr>
          <w:rFonts w:ascii="Times New Roman" w:eastAsia="Times New Roman" w:hAnsi="Times New Roman" w:cs="KFGQPC Uthman Taha Naskh" w:hint="cs"/>
          <w:sz w:val="28"/>
          <w:szCs w:val="32"/>
          <w:rtl/>
        </w:rPr>
        <w:t>، ل</w:t>
      </w:r>
      <w:r w:rsidRPr="00485D2D">
        <w:rPr>
          <w:rFonts w:ascii="Times New Roman" w:eastAsia="Times New Roman" w:hAnsi="Times New Roman" w:cs="KFGQPC Uthman Taha Naskh"/>
          <w:sz w:val="28"/>
          <w:szCs w:val="32"/>
          <w:rtl/>
        </w:rPr>
        <w:t>علي بن أحمد بن سعيد بن حزم الظاهري</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أب</w:t>
      </w:r>
      <w:r w:rsidRPr="00485D2D">
        <w:rPr>
          <w:rFonts w:ascii="Times New Roman" w:eastAsia="Times New Roman" w:hAnsi="Times New Roman" w:cs="KFGQPC Uthman Taha Naskh" w:hint="cs"/>
          <w:sz w:val="28"/>
          <w:szCs w:val="32"/>
          <w:rtl/>
        </w:rPr>
        <w:t>ي محمد،</w:t>
      </w:r>
      <w:r w:rsidRPr="00485D2D">
        <w:rPr>
          <w:rFonts w:ascii="Times New Roman" w:eastAsia="Times New Roman" w:hAnsi="Times New Roman" w:cs="KFGQPC Uthman Taha Naskh"/>
          <w:sz w:val="28"/>
          <w:szCs w:val="32"/>
          <w:rtl/>
        </w:rPr>
        <w:t xml:space="preserve"> دار الآفاق الجديدة. بيروت،</w:t>
      </w:r>
      <w:r w:rsidRPr="00485D2D">
        <w:rPr>
          <w:rFonts w:ascii="Times New Roman" w:eastAsia="Times New Roman" w:hAnsi="Times New Roman" w:cs="KFGQPC Uthman Taha Naskh" w:hint="cs"/>
          <w:sz w:val="28"/>
          <w:szCs w:val="32"/>
          <w:rtl/>
        </w:rPr>
        <w:t xml:space="preserve"> تحقيق</w:t>
      </w:r>
      <w:r w:rsidRPr="00485D2D">
        <w:rPr>
          <w:rFonts w:ascii="Times New Roman" w:eastAsia="Times New Roman" w:hAnsi="Times New Roman" w:cs="KFGQPC Uthman Taha Naskh"/>
          <w:sz w:val="28"/>
          <w:szCs w:val="32"/>
          <w:rtl/>
        </w:rPr>
        <w:t>: لجنة إحياء التراث العربي.</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مختار الصحاح،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 xml:space="preserve">محمد بن أبي بكر بن عبدالقادر الرازي، مكتبة لبنان. بيروت. 1415هـ </w:t>
      </w:r>
      <w:r w:rsidRPr="00485D2D">
        <w:rPr>
          <w:rFonts w:ascii="Times New Roman" w:eastAsia="Times New Roman" w:hAnsi="Times New Roman" w:cs="KFGQPC Uthman Taha Naskh" w:hint="cs"/>
          <w:sz w:val="28"/>
          <w:szCs w:val="32"/>
          <w:rtl/>
        </w:rPr>
        <w:t>ـ</w:t>
      </w:r>
      <w:r w:rsidRPr="00485D2D">
        <w:rPr>
          <w:rFonts w:ascii="Times New Roman" w:eastAsia="Times New Roman" w:hAnsi="Times New Roman" w:cs="KFGQPC Uthman Taha Naskh"/>
          <w:sz w:val="28"/>
          <w:szCs w:val="32"/>
          <w:rtl/>
        </w:rPr>
        <w:t xml:space="preserve">1995م. </w:t>
      </w:r>
      <w:r w:rsidRPr="00485D2D">
        <w:rPr>
          <w:rFonts w:ascii="Times New Roman" w:eastAsia="Times New Roman" w:hAnsi="Times New Roman" w:cs="KFGQPC Uthman Taha Naskh" w:hint="cs"/>
          <w:sz w:val="28"/>
          <w:szCs w:val="32"/>
          <w:rtl/>
        </w:rPr>
        <w:t>تحقيق</w:t>
      </w:r>
      <w:r w:rsidRPr="00485D2D">
        <w:rPr>
          <w:rFonts w:ascii="Times New Roman" w:eastAsia="Times New Roman" w:hAnsi="Times New Roman" w:cs="KFGQPC Uthman Taha Naskh"/>
          <w:sz w:val="28"/>
          <w:szCs w:val="32"/>
          <w:rtl/>
        </w:rPr>
        <w:t>: محمود خاطر.</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معجم مقاييس اللغة العربية</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أب</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الحسين أحمد بن فارس بن زكريا، دار الكتب العلمية. </w:t>
      </w:r>
      <w:r w:rsidRPr="00485D2D">
        <w:rPr>
          <w:rFonts w:ascii="Times New Roman" w:eastAsia="Times New Roman" w:hAnsi="Times New Roman" w:cs="KFGQPC Uthman Taha Naskh" w:hint="cs"/>
          <w:sz w:val="28"/>
          <w:szCs w:val="32"/>
          <w:rtl/>
        </w:rPr>
        <w:t>إ</w:t>
      </w:r>
      <w:r w:rsidRPr="00485D2D">
        <w:rPr>
          <w:rFonts w:ascii="Times New Roman" w:eastAsia="Times New Roman" w:hAnsi="Times New Roman" w:cs="KFGQPC Uthman Taha Naskh"/>
          <w:sz w:val="28"/>
          <w:szCs w:val="32"/>
          <w:rtl/>
        </w:rPr>
        <w:t>يران</w:t>
      </w:r>
      <w:r w:rsidRPr="00485D2D">
        <w:rPr>
          <w:rFonts w:ascii="Times New Roman" w:eastAsia="Times New Roman" w:hAnsi="Times New Roman" w:cs="KFGQPC Uthman Taha Naskh" w:hint="cs"/>
          <w:sz w:val="28"/>
          <w:szCs w:val="32"/>
          <w:rtl/>
        </w:rPr>
        <w:t>، تحقيق</w:t>
      </w:r>
      <w:r w:rsidRPr="00485D2D">
        <w:rPr>
          <w:rFonts w:ascii="Times New Roman" w:eastAsia="Times New Roman" w:hAnsi="Times New Roman" w:cs="KFGQPC Uthman Taha Naskh"/>
          <w:sz w:val="28"/>
          <w:szCs w:val="32"/>
          <w:rtl/>
        </w:rPr>
        <w:t>: عبد السلام هارون.</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المغني في فقه الإمام أحمد بن حنبل الشيباني،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عبد الله بن أحمد بن قدامة المقدسي</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أب</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محمد، دار الفكر. بيروت. 1405هـ. الطبعة الأولى.</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مناهل العرفان في علوم القرآن،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محمد عبدالعظيم الزرقاني</w:t>
      </w:r>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دار الفكر. بيروت. 1996م، الطبعة الأولى</w:t>
      </w:r>
      <w:r w:rsidRPr="00485D2D">
        <w:rPr>
          <w:rFonts w:ascii="Times New Roman" w:eastAsia="Times New Roman" w:hAnsi="Times New Roman" w:cs="KFGQPC Uthman Taha Naskh" w:hint="cs"/>
          <w:sz w:val="28"/>
          <w:szCs w:val="32"/>
          <w:rtl/>
        </w:rPr>
        <w:t>، تحقيق</w:t>
      </w:r>
      <w:r w:rsidRPr="00485D2D">
        <w:rPr>
          <w:rFonts w:ascii="Times New Roman" w:eastAsia="Times New Roman" w:hAnsi="Times New Roman" w:cs="KFGQPC Uthman Taha Naskh"/>
          <w:sz w:val="28"/>
          <w:szCs w:val="32"/>
          <w:rtl/>
        </w:rPr>
        <w:t>: مكتب البحوث والدراسات.</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النهاية في غريب الحديث والأثر، </w:t>
      </w:r>
      <w:r w:rsidRPr="00485D2D">
        <w:rPr>
          <w:rFonts w:ascii="Times New Roman" w:eastAsia="Times New Roman" w:hAnsi="Times New Roman" w:cs="KFGQPC Uthman Taha Naskh" w:hint="cs"/>
          <w:sz w:val="28"/>
          <w:szCs w:val="32"/>
          <w:rtl/>
        </w:rPr>
        <w:t>لأبي</w:t>
      </w:r>
      <w:r w:rsidRPr="00485D2D">
        <w:rPr>
          <w:rFonts w:ascii="Times New Roman" w:eastAsia="Times New Roman" w:hAnsi="Times New Roman" w:cs="KFGQPC Uthman Taha Naskh"/>
          <w:sz w:val="28"/>
          <w:szCs w:val="32"/>
          <w:rtl/>
        </w:rPr>
        <w:t xml:space="preserve"> السعادات المبارك بن محمد الجزري، المكتبة العلمية - بيروت - 1399هـ - 1979م، تحقيق: طاهر أحمد الزاوي - محمود محمد </w:t>
      </w:r>
      <w:proofErr w:type="spellStart"/>
      <w:r w:rsidRPr="00485D2D">
        <w:rPr>
          <w:rFonts w:ascii="Times New Roman" w:eastAsia="Times New Roman" w:hAnsi="Times New Roman" w:cs="KFGQPC Uthman Taha Naskh"/>
          <w:sz w:val="28"/>
          <w:szCs w:val="32"/>
          <w:rtl/>
        </w:rPr>
        <w:t>الطناحي</w:t>
      </w:r>
      <w:proofErr w:type="spellEnd"/>
      <w:r w:rsidRPr="00485D2D">
        <w:rPr>
          <w:rFonts w:ascii="Times New Roman" w:eastAsia="Times New Roman" w:hAnsi="Times New Roman" w:cs="KFGQPC Uthman Taha Naskh"/>
          <w:sz w:val="28"/>
          <w:szCs w:val="32"/>
          <w:rtl/>
        </w:rPr>
        <w:t>.</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نيل الأوطار من أحاديث سيد الأخيار شرح منتقى الأخبار،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محمد بن علي بن محمد الشوكاني، دار الجيل بيروت. 1973</w:t>
      </w:r>
      <w:r w:rsidRPr="00485D2D">
        <w:rPr>
          <w:rFonts w:ascii="Times New Roman" w:eastAsia="Times New Roman" w:hAnsi="Times New Roman" w:cs="KFGQPC Uthman Taha Naskh" w:hint="cs"/>
          <w:sz w:val="28"/>
          <w:szCs w:val="32"/>
          <w:rtl/>
        </w:rPr>
        <w:t>م</w:t>
      </w:r>
      <w:r w:rsidRPr="00485D2D">
        <w:rPr>
          <w:rFonts w:ascii="Times New Roman" w:eastAsia="Times New Roman" w:hAnsi="Times New Roman" w:cs="KFGQPC Uthman Taha Naskh"/>
          <w:sz w:val="28"/>
          <w:szCs w:val="32"/>
          <w:rtl/>
        </w:rPr>
        <w:t xml:space="preserve">. </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الوافي بالوفيات،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 xml:space="preserve">صلاح الدين خليل بن أيبك الصفدي، دار إحياء </w:t>
      </w:r>
      <w:r w:rsidRPr="00485D2D">
        <w:rPr>
          <w:rFonts w:ascii="Times New Roman" w:eastAsia="Times New Roman" w:hAnsi="Times New Roman" w:cs="KFGQPC Uthman Taha Naskh"/>
          <w:sz w:val="28"/>
          <w:szCs w:val="32"/>
          <w:rtl/>
        </w:rPr>
        <w:lastRenderedPageBreak/>
        <w:t>التراث - بيروت - 1420هـ- 2000م، تحقيق: أحمد الأرناؤوط، وتركي مصطفى.</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color w:val="000000"/>
          <w:sz w:val="28"/>
          <w:szCs w:val="32"/>
          <w:rtl/>
        </w:rPr>
        <w:t xml:space="preserve"> هداية القاري إلى تجويد كلام الباري</w:t>
      </w:r>
      <w:r w:rsidRPr="00485D2D">
        <w:rPr>
          <w:rFonts w:ascii="Times New Roman" w:eastAsia="Times New Roman" w:hAnsi="Times New Roman" w:cs="KFGQPC Uthman Taha Naskh" w:hint="cs"/>
          <w:color w:val="000000"/>
          <w:sz w:val="28"/>
          <w:szCs w:val="32"/>
          <w:rtl/>
        </w:rPr>
        <w:t>،</w:t>
      </w:r>
      <w:r w:rsidRPr="00485D2D">
        <w:rPr>
          <w:rFonts w:ascii="Times New Roman" w:eastAsia="Times New Roman" w:hAnsi="Times New Roman" w:cs="KFGQPC Uthman Taha Naskh"/>
          <w:color w:val="000000"/>
          <w:sz w:val="28"/>
          <w:szCs w:val="32"/>
          <w:rtl/>
        </w:rPr>
        <w:t xml:space="preserve"> </w:t>
      </w:r>
      <w:r w:rsidRPr="00485D2D">
        <w:rPr>
          <w:rFonts w:ascii="Times New Roman" w:eastAsia="Times New Roman" w:hAnsi="Times New Roman" w:cs="KFGQPC Uthman Taha Naskh" w:hint="cs"/>
          <w:color w:val="000000"/>
          <w:sz w:val="28"/>
          <w:szCs w:val="32"/>
          <w:rtl/>
        </w:rPr>
        <w:t>ل</w:t>
      </w:r>
      <w:r w:rsidRPr="00485D2D">
        <w:rPr>
          <w:rFonts w:ascii="Times New Roman" w:eastAsia="Times New Roman" w:hAnsi="Times New Roman" w:cs="KFGQPC Uthman Taha Naskh"/>
          <w:color w:val="000000"/>
          <w:sz w:val="28"/>
          <w:szCs w:val="32"/>
          <w:rtl/>
        </w:rPr>
        <w:t xml:space="preserve">عبد الفتاح السيد عجمي </w:t>
      </w:r>
      <w:proofErr w:type="spellStart"/>
      <w:r w:rsidRPr="00485D2D">
        <w:rPr>
          <w:rFonts w:ascii="Times New Roman" w:eastAsia="Times New Roman" w:hAnsi="Times New Roman" w:cs="KFGQPC Uthman Taha Naskh"/>
          <w:color w:val="000000"/>
          <w:sz w:val="28"/>
          <w:szCs w:val="32"/>
          <w:rtl/>
        </w:rPr>
        <w:t>المرصفي</w:t>
      </w:r>
      <w:proofErr w:type="spellEnd"/>
      <w:r w:rsidRPr="00485D2D">
        <w:rPr>
          <w:rFonts w:ascii="Times New Roman" w:eastAsia="Times New Roman" w:hAnsi="Times New Roman" w:cs="KFGQPC Uthman Taha Naskh"/>
          <w:sz w:val="28"/>
          <w:szCs w:val="32"/>
          <w:rtl/>
        </w:rPr>
        <w:t>. مكتبة طيبة ـ المدينة النبوية، الطبعة الثانية.</w:t>
      </w:r>
    </w:p>
    <w:p w:rsidR="00485D2D" w:rsidRPr="00485D2D" w:rsidRDefault="00485D2D" w:rsidP="00485D2D">
      <w:pPr>
        <w:widowControl w:val="0"/>
        <w:bidi/>
        <w:spacing w:before="240" w:after="120" w:line="500" w:lineRule="exact"/>
        <w:jc w:val="lowKashida"/>
        <w:rPr>
          <w:rFonts w:ascii="Lotus Linotype" w:eastAsia="Times New Roman" w:hAnsi="Lotus Linotype" w:cs="Lotus Linotype"/>
          <w:b/>
          <w:bCs/>
          <w:sz w:val="28"/>
          <w:szCs w:val="32"/>
        </w:rPr>
      </w:pPr>
      <w:r w:rsidRPr="00485D2D">
        <w:rPr>
          <w:rFonts w:ascii="Lotus Linotype" w:eastAsia="Times New Roman" w:hAnsi="Lotus Linotype" w:cs="Lotus Linotype"/>
          <w:b/>
          <w:bCs/>
          <w:sz w:val="28"/>
          <w:szCs w:val="32"/>
          <w:rtl/>
        </w:rPr>
        <w:t xml:space="preserve">رسائل علمية ومناهج طلابية: </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 xml:space="preserve">استخدام التقنية الإلكترونية في التعليم والدعوة عن بعد. </w:t>
      </w:r>
      <w:r w:rsidRPr="00485D2D">
        <w:rPr>
          <w:rFonts w:ascii="Times New Roman" w:eastAsia="Times New Roman" w:hAnsi="Times New Roman" w:cs="KFGQPC Uthman Taha Naskh" w:hint="cs"/>
          <w:sz w:val="28"/>
          <w:szCs w:val="32"/>
          <w:rtl/>
        </w:rPr>
        <w:t>ل</w:t>
      </w:r>
      <w:r w:rsidRPr="00485D2D">
        <w:rPr>
          <w:rFonts w:ascii="Times New Roman" w:eastAsia="Times New Roman" w:hAnsi="Times New Roman" w:cs="KFGQPC Uthman Taha Naskh"/>
          <w:sz w:val="28"/>
          <w:szCs w:val="32"/>
          <w:rtl/>
        </w:rPr>
        <w:t xml:space="preserve">فوزي </w:t>
      </w:r>
      <w:proofErr w:type="spellStart"/>
      <w:r w:rsidRPr="00485D2D">
        <w:rPr>
          <w:rFonts w:ascii="Times New Roman" w:eastAsia="Times New Roman" w:hAnsi="Times New Roman" w:cs="KFGQPC Uthman Taha Naskh"/>
          <w:sz w:val="28"/>
          <w:szCs w:val="32"/>
          <w:rtl/>
        </w:rPr>
        <w:t>عليوي</w:t>
      </w:r>
      <w:proofErr w:type="spellEnd"/>
      <w:r w:rsidRPr="00485D2D">
        <w:rPr>
          <w:rFonts w:ascii="Times New Roman" w:eastAsia="Times New Roman" w:hAnsi="Times New Roman" w:cs="KFGQPC Uthman Taha Naskh"/>
          <w:sz w:val="28"/>
          <w:szCs w:val="32"/>
          <w:rtl/>
        </w:rPr>
        <w:t xml:space="preserve"> </w:t>
      </w:r>
      <w:proofErr w:type="spellStart"/>
      <w:r w:rsidRPr="00485D2D">
        <w:rPr>
          <w:rFonts w:ascii="Times New Roman" w:eastAsia="Times New Roman" w:hAnsi="Times New Roman" w:cs="KFGQPC Uthman Taha Naskh"/>
          <w:sz w:val="28"/>
          <w:szCs w:val="32"/>
          <w:rtl/>
        </w:rPr>
        <w:t>الجعيد</w:t>
      </w:r>
      <w:proofErr w:type="spellEnd"/>
      <w:r w:rsidRPr="00485D2D">
        <w:rPr>
          <w:rFonts w:ascii="Times New Roman" w:eastAsia="Times New Roman" w:hAnsi="Times New Roman" w:cs="KFGQPC Uthman Taha Naskh" w:hint="cs"/>
          <w:sz w:val="28"/>
          <w:szCs w:val="32"/>
          <w:rtl/>
        </w:rPr>
        <w:t>،</w:t>
      </w:r>
      <w:r w:rsidRPr="00485D2D">
        <w:rPr>
          <w:rFonts w:ascii="Times New Roman" w:eastAsia="Times New Roman" w:hAnsi="Times New Roman" w:cs="KFGQPC Uthman Taha Naskh"/>
          <w:sz w:val="28"/>
          <w:szCs w:val="32"/>
          <w:rtl/>
        </w:rPr>
        <w:t xml:space="preserve"> مدير عام الجمعية الخيرية لتحفيظ القرآن الكريم بمحافظة الطائف.</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التعليم الإلكتروني</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مفهوم</w:t>
      </w:r>
      <w:r w:rsidRPr="00485D2D">
        <w:rPr>
          <w:rFonts w:ascii="Times New Roman" w:eastAsia="Times New Roman" w:hAnsi="Times New Roman" w:cs="KFGQPC Uthman Taha Naskh" w:hint="cs"/>
          <w:sz w:val="28"/>
          <w:szCs w:val="32"/>
          <w:rtl/>
        </w:rPr>
        <w:t xml:space="preserve">ه، </w:t>
      </w:r>
      <w:r w:rsidRPr="00485D2D">
        <w:rPr>
          <w:rFonts w:ascii="Times New Roman" w:eastAsia="Times New Roman" w:hAnsi="Times New Roman" w:cs="KFGQPC Uthman Taha Naskh"/>
          <w:sz w:val="28"/>
          <w:szCs w:val="32"/>
          <w:rtl/>
        </w:rPr>
        <w:t>خصائصه</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فوائد</w:t>
      </w:r>
      <w:r w:rsidRPr="00485D2D">
        <w:rPr>
          <w:rFonts w:ascii="Times New Roman" w:eastAsia="Times New Roman" w:hAnsi="Times New Roman" w:cs="KFGQPC Uthman Taha Naskh" w:hint="cs"/>
          <w:sz w:val="28"/>
          <w:szCs w:val="32"/>
          <w:rtl/>
        </w:rPr>
        <w:t xml:space="preserve">ه، </w:t>
      </w:r>
      <w:r w:rsidRPr="00485D2D">
        <w:rPr>
          <w:rFonts w:ascii="Times New Roman" w:eastAsia="Times New Roman" w:hAnsi="Times New Roman" w:cs="KFGQPC Uthman Taha Naskh"/>
          <w:sz w:val="28"/>
          <w:szCs w:val="32"/>
          <w:rtl/>
        </w:rPr>
        <w:t>عوائقه</w:t>
      </w:r>
      <w:r w:rsidRPr="00485D2D">
        <w:rPr>
          <w:rFonts w:ascii="Times New Roman" w:eastAsia="Times New Roman" w:hAnsi="Times New Roman" w:cs="KFGQPC Uthman Taha Naskh" w:hint="cs"/>
          <w:sz w:val="28"/>
          <w:szCs w:val="32"/>
          <w:rtl/>
        </w:rPr>
        <w:t xml:space="preserve">، </w:t>
      </w:r>
      <w:r w:rsidRPr="00485D2D">
        <w:rPr>
          <w:rFonts w:ascii="Times New Roman" w:eastAsia="Times New Roman" w:hAnsi="Times New Roman" w:cs="KFGQPC Uthman Taha Naskh"/>
          <w:sz w:val="28"/>
          <w:szCs w:val="32"/>
          <w:rtl/>
        </w:rPr>
        <w:t>ورقة عمل مقدمة إلى ندوة مدرسة المستقبل في الفترة 16-17/8/1423هـ جامعة الملك سعود.</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جمع القر</w:t>
      </w:r>
      <w:r w:rsidRPr="00485D2D">
        <w:rPr>
          <w:rFonts w:ascii="Times New Roman" w:eastAsia="Times New Roman" w:hAnsi="Times New Roman" w:cs="KFGQPC Uthman Taha Naskh" w:hint="cs"/>
          <w:sz w:val="28"/>
          <w:szCs w:val="32"/>
          <w:rtl/>
        </w:rPr>
        <w:t>آ</w:t>
      </w:r>
      <w:r w:rsidRPr="00485D2D">
        <w:rPr>
          <w:rFonts w:ascii="Times New Roman" w:eastAsia="Times New Roman" w:hAnsi="Times New Roman" w:cs="KFGQPC Uthman Taha Naskh"/>
          <w:sz w:val="28"/>
          <w:szCs w:val="32"/>
          <w:rtl/>
        </w:rPr>
        <w:t>ن في مراحله التاريخية من العصر النبوي إلى العصر الحديث، بحث تكميلي للحصول على درجة الماجستير في التفسير وعلوم القرآن. تأليف: محمد شرعي أب</w:t>
      </w:r>
      <w:r w:rsidRPr="00485D2D">
        <w:rPr>
          <w:rFonts w:ascii="Times New Roman" w:eastAsia="Times New Roman" w:hAnsi="Times New Roman" w:cs="KFGQPC Uthman Taha Naskh" w:hint="cs"/>
          <w:sz w:val="28"/>
          <w:szCs w:val="32"/>
          <w:rtl/>
        </w:rPr>
        <w:t>ي</w:t>
      </w:r>
      <w:r w:rsidRPr="00485D2D">
        <w:rPr>
          <w:rFonts w:ascii="Times New Roman" w:eastAsia="Times New Roman" w:hAnsi="Times New Roman" w:cs="KFGQPC Uthman Taha Naskh"/>
          <w:sz w:val="28"/>
          <w:szCs w:val="32"/>
          <w:rtl/>
        </w:rPr>
        <w:t xml:space="preserve"> زيد.</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sz w:val="28"/>
          <w:szCs w:val="32"/>
        </w:rPr>
      </w:pPr>
      <w:r w:rsidRPr="00485D2D">
        <w:rPr>
          <w:rFonts w:ascii="Times New Roman" w:eastAsia="Times New Roman" w:hAnsi="Times New Roman" w:cs="KFGQPC Uthman Taha Naskh"/>
          <w:sz w:val="28"/>
          <w:szCs w:val="32"/>
          <w:rtl/>
        </w:rPr>
        <w:t>كتاب علوم القرآن للصف الأول الثانوي للبنات ( مدارس تحفيظ القرآن الكريم ).</w:t>
      </w:r>
    </w:p>
    <w:p w:rsidR="00485D2D" w:rsidRPr="00485D2D" w:rsidRDefault="00485D2D" w:rsidP="00485D2D">
      <w:pPr>
        <w:widowControl w:val="0"/>
        <w:numPr>
          <w:ilvl w:val="0"/>
          <w:numId w:val="8"/>
        </w:numPr>
        <w:bidi/>
        <w:spacing w:after="120" w:line="500" w:lineRule="exact"/>
        <w:ind w:left="454" w:hanging="454"/>
        <w:jc w:val="lowKashida"/>
        <w:rPr>
          <w:rFonts w:ascii="Times New Roman" w:eastAsia="Times New Roman" w:hAnsi="Times New Roman" w:cs="KFGQPC Uthman Taha Naskh" w:hint="cs"/>
          <w:sz w:val="28"/>
          <w:szCs w:val="32"/>
        </w:rPr>
      </w:pPr>
      <w:r w:rsidRPr="00485D2D">
        <w:rPr>
          <w:rFonts w:ascii="Times New Roman" w:eastAsia="Times New Roman" w:hAnsi="Times New Roman" w:cs="KFGQPC Uthman Taha Naskh"/>
          <w:sz w:val="28"/>
          <w:szCs w:val="32"/>
          <w:rtl/>
        </w:rPr>
        <w:t xml:space="preserve">مواقع إنترنت: </w:t>
      </w:r>
    </w:p>
    <w:p w:rsidR="00485D2D" w:rsidRPr="00485D2D" w:rsidRDefault="00485D2D" w:rsidP="00485D2D">
      <w:pPr>
        <w:widowControl w:val="0"/>
        <w:numPr>
          <w:ilvl w:val="1"/>
          <w:numId w:val="8"/>
        </w:numPr>
        <w:tabs>
          <w:tab w:val="num" w:pos="794"/>
          <w:tab w:val="right" w:pos="6802"/>
        </w:tabs>
        <w:bidi/>
        <w:spacing w:after="0" w:line="460" w:lineRule="exact"/>
        <w:ind w:left="738" w:hanging="284"/>
        <w:jc w:val="lowKashida"/>
        <w:rPr>
          <w:rFonts w:ascii="Times New Roman" w:eastAsia="Times New Roman" w:hAnsi="Times New Roman" w:cs="Times New Roman"/>
          <w:sz w:val="24"/>
          <w:szCs w:val="28"/>
          <w:rtl/>
        </w:rPr>
      </w:pPr>
      <w:r w:rsidRPr="00485D2D">
        <w:rPr>
          <w:rFonts w:ascii="Times New Roman" w:eastAsia="Times New Roman" w:hAnsi="Times New Roman" w:cs="KFGQPC Uthman Taha Naskh"/>
          <w:sz w:val="24"/>
          <w:szCs w:val="28"/>
          <w:rtl/>
        </w:rPr>
        <w:t>موقع:</w:t>
      </w:r>
      <w:r w:rsidRPr="00485D2D">
        <w:rPr>
          <w:rFonts w:ascii="Times New Roman" w:eastAsia="Times New Roman" w:hAnsi="Times New Roman" w:cs="Times New Roman" w:hint="cs"/>
          <w:sz w:val="24"/>
          <w:szCs w:val="28"/>
          <w:rtl/>
        </w:rPr>
        <w:tab/>
      </w:r>
      <w:hyperlink r:id="rId16" w:history="1">
        <w:r w:rsidRPr="00485D2D">
          <w:rPr>
            <w:rFonts w:ascii="Times New Roman" w:eastAsia="Times New Roman" w:hAnsi="Times New Roman" w:cs="Times New Roman"/>
            <w:sz w:val="24"/>
            <w:szCs w:val="28"/>
          </w:rPr>
          <w:t>http://www.huffss.org.sa/net.htm</w:t>
        </w:r>
      </w:hyperlink>
    </w:p>
    <w:p w:rsidR="00485D2D" w:rsidRPr="00485D2D" w:rsidRDefault="00485D2D" w:rsidP="00485D2D">
      <w:pPr>
        <w:widowControl w:val="0"/>
        <w:numPr>
          <w:ilvl w:val="1"/>
          <w:numId w:val="8"/>
        </w:numPr>
        <w:tabs>
          <w:tab w:val="num" w:pos="794"/>
          <w:tab w:val="right" w:pos="6802"/>
        </w:tabs>
        <w:bidi/>
        <w:spacing w:after="0" w:line="460" w:lineRule="exact"/>
        <w:ind w:left="738" w:hanging="284"/>
        <w:jc w:val="lowKashida"/>
        <w:rPr>
          <w:rFonts w:ascii="Times New Roman" w:eastAsia="Times New Roman" w:hAnsi="Times New Roman" w:cs="Times New Roman"/>
          <w:sz w:val="24"/>
          <w:szCs w:val="28"/>
          <w:rtl/>
        </w:rPr>
      </w:pPr>
      <w:r w:rsidRPr="00485D2D">
        <w:rPr>
          <w:rFonts w:ascii="Times New Roman" w:eastAsia="Times New Roman" w:hAnsi="Times New Roman" w:cs="KFGQPC Uthman Taha Naskh"/>
          <w:sz w:val="24"/>
          <w:szCs w:val="28"/>
          <w:rtl/>
        </w:rPr>
        <w:lastRenderedPageBreak/>
        <w:t xml:space="preserve">رابط </w:t>
      </w:r>
      <w:proofErr w:type="spellStart"/>
      <w:r w:rsidRPr="00485D2D">
        <w:rPr>
          <w:rFonts w:ascii="Times New Roman" w:eastAsia="Times New Roman" w:hAnsi="Times New Roman" w:cs="KFGQPC Uthman Taha Naskh"/>
          <w:sz w:val="24"/>
          <w:szCs w:val="28"/>
          <w:rtl/>
        </w:rPr>
        <w:t>البالتوك</w:t>
      </w:r>
      <w:proofErr w:type="spellEnd"/>
      <w:r w:rsidRPr="00485D2D">
        <w:rPr>
          <w:rFonts w:ascii="Times New Roman" w:eastAsia="Times New Roman" w:hAnsi="Times New Roman" w:cs="KFGQPC Uthman Taha Naskh"/>
          <w:sz w:val="24"/>
          <w:szCs w:val="28"/>
          <w:rtl/>
        </w:rPr>
        <w:t>:</w:t>
      </w:r>
      <w:r w:rsidRPr="00485D2D">
        <w:rPr>
          <w:rFonts w:ascii="Times New Roman" w:eastAsia="Times New Roman" w:hAnsi="Times New Roman" w:cs="Times New Roman" w:hint="cs"/>
          <w:sz w:val="24"/>
          <w:szCs w:val="28"/>
          <w:rtl/>
        </w:rPr>
        <w:tab/>
      </w:r>
      <w:hyperlink r:id="rId17" w:history="1">
        <w:r w:rsidRPr="00485D2D">
          <w:rPr>
            <w:rFonts w:ascii="Times New Roman" w:eastAsia="Times New Roman" w:hAnsi="Times New Roman" w:cs="Times New Roman"/>
            <w:sz w:val="24"/>
            <w:szCs w:val="28"/>
          </w:rPr>
          <w:t>www.paltalk.com</w:t>
        </w:r>
      </w:hyperlink>
    </w:p>
    <w:p w:rsidR="00485D2D" w:rsidRPr="00485D2D" w:rsidRDefault="00485D2D" w:rsidP="00485D2D">
      <w:pPr>
        <w:widowControl w:val="0"/>
        <w:numPr>
          <w:ilvl w:val="1"/>
          <w:numId w:val="8"/>
        </w:numPr>
        <w:tabs>
          <w:tab w:val="num" w:pos="794"/>
          <w:tab w:val="right" w:pos="6802"/>
        </w:tabs>
        <w:bidi/>
        <w:spacing w:after="0" w:line="460" w:lineRule="exact"/>
        <w:ind w:left="738" w:hanging="284"/>
        <w:jc w:val="lowKashida"/>
        <w:rPr>
          <w:rFonts w:ascii="Times New Roman" w:eastAsia="Times New Roman" w:hAnsi="Times New Roman" w:cs="KFGQPC Uthman Taha Naskh"/>
          <w:sz w:val="24"/>
          <w:szCs w:val="28"/>
          <w:rtl/>
        </w:rPr>
      </w:pPr>
      <w:r w:rsidRPr="00485D2D">
        <w:rPr>
          <w:rFonts w:ascii="Times New Roman" w:eastAsia="Times New Roman" w:hAnsi="Times New Roman" w:cs="KFGQPC Uthman Taha Naskh"/>
          <w:sz w:val="24"/>
          <w:szCs w:val="28"/>
          <w:rtl/>
        </w:rPr>
        <w:t xml:space="preserve">برنامج </w:t>
      </w:r>
      <w:proofErr w:type="spellStart"/>
      <w:r w:rsidRPr="00485D2D">
        <w:rPr>
          <w:rFonts w:ascii="Times New Roman" w:eastAsia="Times New Roman" w:hAnsi="Times New Roman" w:cs="KFGQPC Uthman Taha Naskh"/>
          <w:sz w:val="24"/>
          <w:szCs w:val="28"/>
          <w:rtl/>
        </w:rPr>
        <w:t>إيبل</w:t>
      </w:r>
      <w:proofErr w:type="spellEnd"/>
      <w:r w:rsidRPr="00485D2D">
        <w:rPr>
          <w:rFonts w:ascii="Times New Roman" w:eastAsia="Times New Roman" w:hAnsi="Times New Roman" w:cs="KFGQPC Uthman Taha Naskh"/>
          <w:sz w:val="24"/>
          <w:szCs w:val="28"/>
          <w:rtl/>
        </w:rPr>
        <w:t xml:space="preserve"> شات</w:t>
      </w:r>
      <w:r w:rsidRPr="00485D2D">
        <w:rPr>
          <w:rFonts w:ascii="Times New Roman" w:eastAsia="Times New Roman" w:hAnsi="Times New Roman" w:cs="KFGQPC Uthman Taha Naskh" w:hint="cs"/>
          <w:sz w:val="24"/>
          <w:szCs w:val="28"/>
          <w:rtl/>
        </w:rPr>
        <w:t>:</w:t>
      </w:r>
      <w:r w:rsidRPr="00485D2D">
        <w:rPr>
          <w:rFonts w:ascii="Times New Roman" w:eastAsia="Times New Roman" w:hAnsi="Times New Roman" w:cs="KFGQPC Uthman Taha Naskh" w:hint="cs"/>
          <w:sz w:val="24"/>
          <w:szCs w:val="28"/>
          <w:rtl/>
        </w:rPr>
        <w:tab/>
      </w:r>
      <w:hyperlink r:id="rId18" w:history="1">
        <w:r w:rsidRPr="00485D2D">
          <w:rPr>
            <w:rFonts w:ascii="Times New Roman" w:eastAsia="Times New Roman" w:hAnsi="Times New Roman" w:cs="KFGQPC Uthman Taha Naskh"/>
            <w:sz w:val="24"/>
            <w:szCs w:val="28"/>
          </w:rPr>
          <w:t>http://www.eyeballchat.com</w:t>
        </w:r>
      </w:hyperlink>
      <w:r w:rsidRPr="00485D2D">
        <w:rPr>
          <w:rFonts w:ascii="Times New Roman" w:eastAsia="Times New Roman" w:hAnsi="Times New Roman" w:cs="KFGQPC Uthman Taha Naskh"/>
          <w:sz w:val="24"/>
          <w:szCs w:val="28"/>
          <w:rtl/>
        </w:rPr>
        <w:t xml:space="preserve"> </w:t>
      </w:r>
    </w:p>
    <w:p w:rsidR="00485D2D" w:rsidRPr="00485D2D" w:rsidRDefault="00485D2D" w:rsidP="00485D2D">
      <w:pPr>
        <w:widowControl w:val="0"/>
        <w:numPr>
          <w:ilvl w:val="1"/>
          <w:numId w:val="8"/>
        </w:numPr>
        <w:tabs>
          <w:tab w:val="num" w:pos="794"/>
          <w:tab w:val="right" w:pos="6802"/>
        </w:tabs>
        <w:bidi/>
        <w:spacing w:after="0" w:line="460" w:lineRule="exact"/>
        <w:ind w:left="738" w:hanging="284"/>
        <w:jc w:val="lowKashida"/>
        <w:rPr>
          <w:rFonts w:ascii="Times New Roman" w:eastAsia="Times New Roman" w:hAnsi="Times New Roman" w:cs="KFGQPC Uthman Taha Naskh"/>
          <w:sz w:val="24"/>
          <w:szCs w:val="28"/>
          <w:rtl/>
        </w:rPr>
      </w:pPr>
      <w:r w:rsidRPr="00485D2D">
        <w:rPr>
          <w:rFonts w:ascii="Times New Roman" w:eastAsia="Times New Roman" w:hAnsi="Times New Roman" w:cs="KFGQPC Uthman Taha Naskh"/>
          <w:sz w:val="24"/>
          <w:szCs w:val="28"/>
          <w:rtl/>
        </w:rPr>
        <w:t xml:space="preserve">وبرنامج </w:t>
      </w:r>
      <w:proofErr w:type="spellStart"/>
      <w:r w:rsidRPr="00485D2D">
        <w:rPr>
          <w:rFonts w:ascii="Times New Roman" w:eastAsia="Times New Roman" w:hAnsi="Times New Roman" w:cs="KFGQPC Uthman Taha Naskh"/>
          <w:sz w:val="24"/>
          <w:szCs w:val="28"/>
          <w:rtl/>
        </w:rPr>
        <w:t>انسبيك</w:t>
      </w:r>
      <w:proofErr w:type="spellEnd"/>
      <w:r w:rsidRPr="00485D2D">
        <w:rPr>
          <w:rFonts w:ascii="Times New Roman" w:eastAsia="Times New Roman" w:hAnsi="Times New Roman" w:cs="KFGQPC Uthman Taha Naskh" w:hint="cs"/>
          <w:sz w:val="24"/>
          <w:szCs w:val="28"/>
          <w:rtl/>
        </w:rPr>
        <w:t>:</w:t>
      </w:r>
      <w:r w:rsidRPr="00485D2D">
        <w:rPr>
          <w:rFonts w:ascii="Times New Roman" w:eastAsia="Times New Roman" w:hAnsi="Times New Roman" w:cs="KFGQPC Uthman Taha Naskh" w:hint="cs"/>
          <w:sz w:val="24"/>
          <w:szCs w:val="28"/>
          <w:rtl/>
        </w:rPr>
        <w:tab/>
      </w:r>
      <w:hyperlink r:id="rId19" w:history="1">
        <w:r w:rsidRPr="00485D2D">
          <w:rPr>
            <w:rFonts w:ascii="Times New Roman" w:eastAsia="Times New Roman" w:hAnsi="Times New Roman" w:cs="KFGQPC Uthman Taha Naskh"/>
            <w:sz w:val="24"/>
            <w:szCs w:val="28"/>
          </w:rPr>
          <w:t>http://www.inspeak.com</w:t>
        </w:r>
      </w:hyperlink>
      <w:r w:rsidRPr="00485D2D">
        <w:rPr>
          <w:rFonts w:ascii="Times New Roman" w:eastAsia="Times New Roman" w:hAnsi="Times New Roman" w:cs="KFGQPC Uthman Taha Naskh"/>
          <w:sz w:val="24"/>
          <w:szCs w:val="28"/>
          <w:rtl/>
        </w:rPr>
        <w:t xml:space="preserve"> </w:t>
      </w:r>
    </w:p>
    <w:p w:rsidR="00485D2D" w:rsidRPr="00485D2D" w:rsidRDefault="00485D2D" w:rsidP="00485D2D">
      <w:pPr>
        <w:widowControl w:val="0"/>
        <w:numPr>
          <w:ilvl w:val="1"/>
          <w:numId w:val="8"/>
        </w:numPr>
        <w:tabs>
          <w:tab w:val="num" w:pos="794"/>
          <w:tab w:val="right" w:pos="6802"/>
        </w:tabs>
        <w:bidi/>
        <w:spacing w:after="0" w:line="460" w:lineRule="exact"/>
        <w:ind w:left="738" w:hanging="284"/>
        <w:jc w:val="lowKashida"/>
        <w:rPr>
          <w:rFonts w:ascii="Times New Roman" w:eastAsia="Times New Roman" w:hAnsi="Times New Roman" w:cs="KFGQPC Uthman Taha Naskh"/>
          <w:sz w:val="24"/>
          <w:szCs w:val="28"/>
          <w:rtl/>
        </w:rPr>
      </w:pPr>
      <w:r w:rsidRPr="00485D2D">
        <w:rPr>
          <w:rFonts w:ascii="Times New Roman" w:eastAsia="Times New Roman" w:hAnsi="Times New Roman" w:cs="KFGQPC Uthman Taha Naskh"/>
          <w:sz w:val="24"/>
          <w:szCs w:val="28"/>
          <w:rtl/>
        </w:rPr>
        <w:t>وبرنامج</w:t>
      </w:r>
      <w:r w:rsidRPr="00485D2D">
        <w:rPr>
          <w:rFonts w:ascii="Times New Roman" w:eastAsia="Times New Roman" w:hAnsi="Times New Roman" w:cs="KFGQPC Uthman Taha Naskh" w:hint="cs"/>
          <w:sz w:val="24"/>
          <w:szCs w:val="28"/>
          <w:rtl/>
        </w:rPr>
        <w:t>:</w:t>
      </w:r>
      <w:r w:rsidRPr="00485D2D">
        <w:rPr>
          <w:rFonts w:ascii="Times New Roman" w:eastAsia="Times New Roman" w:hAnsi="Times New Roman" w:cs="KFGQPC Uthman Taha Naskh" w:hint="cs"/>
          <w:sz w:val="24"/>
          <w:szCs w:val="28"/>
          <w:rtl/>
        </w:rPr>
        <w:tab/>
      </w:r>
      <w:hyperlink r:id="rId20" w:history="1">
        <w:r w:rsidRPr="00485D2D">
          <w:rPr>
            <w:rFonts w:ascii="Times New Roman" w:eastAsia="Times New Roman" w:hAnsi="Times New Roman" w:cs="KFGQPC Uthman Taha Naskh"/>
            <w:sz w:val="24"/>
            <w:szCs w:val="28"/>
          </w:rPr>
          <w:t>http://www.gcn.cx/skins.html</w:t>
        </w:r>
      </w:hyperlink>
      <w:r w:rsidRPr="00485D2D">
        <w:rPr>
          <w:rFonts w:ascii="Times New Roman" w:eastAsia="Times New Roman" w:hAnsi="Times New Roman" w:cs="KFGQPC Uthman Taha Naskh"/>
          <w:sz w:val="24"/>
          <w:szCs w:val="28"/>
          <w:rtl/>
        </w:rPr>
        <w:br/>
        <w:t>وهو اختصار للكلمات الآتية:</w:t>
      </w:r>
      <w:r w:rsidRPr="00485D2D">
        <w:rPr>
          <w:rFonts w:ascii="Times New Roman" w:eastAsia="Times New Roman" w:hAnsi="Times New Roman" w:cs="KFGQPC Uthman Taha Naskh" w:hint="cs"/>
          <w:sz w:val="24"/>
          <w:szCs w:val="28"/>
          <w:rtl/>
        </w:rPr>
        <w:t xml:space="preserve"> </w:t>
      </w:r>
      <w:r w:rsidRPr="00485D2D">
        <w:rPr>
          <w:rFonts w:ascii="Times New Roman" w:eastAsia="Times New Roman" w:hAnsi="Times New Roman" w:cs="KFGQPC Uthman Taha Naskh"/>
          <w:sz w:val="24"/>
          <w:szCs w:val="28"/>
        </w:rPr>
        <w:t>Global Communication Network</w:t>
      </w:r>
    </w:p>
    <w:p w:rsidR="00485D2D" w:rsidRPr="00485D2D" w:rsidRDefault="00485D2D" w:rsidP="00485D2D">
      <w:pPr>
        <w:widowControl w:val="0"/>
        <w:numPr>
          <w:ilvl w:val="1"/>
          <w:numId w:val="8"/>
        </w:numPr>
        <w:tabs>
          <w:tab w:val="left" w:pos="794"/>
          <w:tab w:val="right" w:pos="6802"/>
        </w:tabs>
        <w:bidi/>
        <w:spacing w:after="0" w:line="460" w:lineRule="exact"/>
        <w:ind w:left="738" w:hanging="284"/>
        <w:jc w:val="lowKashida"/>
        <w:rPr>
          <w:rFonts w:ascii="Times New Roman" w:eastAsia="Times New Roman" w:hAnsi="Times New Roman" w:cs="KFGQPC Uthman Taha Naskh"/>
          <w:sz w:val="24"/>
          <w:szCs w:val="28"/>
          <w:rtl/>
        </w:rPr>
      </w:pPr>
      <w:r w:rsidRPr="00485D2D">
        <w:rPr>
          <w:rFonts w:ascii="Times New Roman" w:eastAsia="Times New Roman" w:hAnsi="Times New Roman" w:cs="KFGQPC Uthman Taha Naskh"/>
          <w:sz w:val="24"/>
          <w:szCs w:val="28"/>
          <w:rtl/>
        </w:rPr>
        <w:t>موقع ويكبيديا:</w:t>
      </w:r>
      <w:r w:rsidRPr="00485D2D">
        <w:rPr>
          <w:rFonts w:ascii="Times New Roman" w:eastAsia="Times New Roman" w:hAnsi="Times New Roman" w:cs="KFGQPC Uthman Taha Naskh" w:hint="cs"/>
          <w:sz w:val="24"/>
          <w:szCs w:val="28"/>
          <w:rtl/>
        </w:rPr>
        <w:tab/>
      </w:r>
      <w:hyperlink r:id="rId21" w:history="1">
        <w:r w:rsidRPr="00485D2D">
          <w:rPr>
            <w:rFonts w:ascii="Times New Roman" w:eastAsia="Times New Roman" w:hAnsi="Times New Roman" w:cs="KFGQPC Uthman Taha Naskh"/>
            <w:sz w:val="24"/>
            <w:szCs w:val="28"/>
          </w:rPr>
          <w:t>http://ar.wikipedia.org/wiki</w:t>
        </w:r>
      </w:hyperlink>
    </w:p>
    <w:p w:rsidR="00485D2D" w:rsidRPr="00485D2D" w:rsidRDefault="00485D2D" w:rsidP="00485D2D">
      <w:pPr>
        <w:widowControl w:val="0"/>
        <w:numPr>
          <w:ilvl w:val="1"/>
          <w:numId w:val="8"/>
        </w:numPr>
        <w:tabs>
          <w:tab w:val="left" w:pos="794"/>
          <w:tab w:val="right" w:pos="6802"/>
        </w:tabs>
        <w:bidi/>
        <w:spacing w:after="0" w:line="460" w:lineRule="exact"/>
        <w:ind w:left="738" w:hanging="284"/>
        <w:jc w:val="lowKashida"/>
        <w:rPr>
          <w:rFonts w:ascii="Times New Roman" w:eastAsia="Times New Roman" w:hAnsi="Times New Roman" w:cs="Times New Roman"/>
          <w:sz w:val="24"/>
          <w:szCs w:val="28"/>
        </w:rPr>
      </w:pPr>
      <w:r w:rsidRPr="00485D2D">
        <w:rPr>
          <w:rFonts w:ascii="Times New Roman" w:eastAsia="Times New Roman" w:hAnsi="Times New Roman" w:cs="KFGQPC Uthman Taha Naskh"/>
          <w:sz w:val="24"/>
          <w:szCs w:val="28"/>
          <w:rtl/>
        </w:rPr>
        <w:t>موقع مجمع الملك فهد لطباعة المصحف الشريف:</w:t>
      </w:r>
    </w:p>
    <w:p w:rsidR="00485D2D" w:rsidRPr="00485D2D" w:rsidRDefault="00485D2D" w:rsidP="00485D2D">
      <w:pPr>
        <w:widowControl w:val="0"/>
        <w:tabs>
          <w:tab w:val="right" w:pos="6802"/>
        </w:tabs>
        <w:bidi/>
        <w:spacing w:after="0" w:line="360" w:lineRule="exact"/>
        <w:ind w:left="738" w:hanging="284"/>
        <w:jc w:val="lowKashida"/>
        <w:rPr>
          <w:rFonts w:ascii="Times New Roman" w:eastAsia="Times New Roman" w:hAnsi="Times New Roman" w:cs="Times New Roman"/>
          <w:sz w:val="24"/>
          <w:szCs w:val="28"/>
          <w:rtl/>
        </w:rPr>
      </w:pPr>
      <w:r w:rsidRPr="00485D2D">
        <w:rPr>
          <w:rFonts w:ascii="Times New Roman" w:eastAsia="Times New Roman" w:hAnsi="Times New Roman" w:cs="Times New Roman" w:hint="cs"/>
          <w:sz w:val="24"/>
          <w:szCs w:val="28"/>
          <w:rtl/>
        </w:rPr>
        <w:tab/>
      </w:r>
      <w:r w:rsidRPr="00485D2D">
        <w:rPr>
          <w:rFonts w:ascii="Times New Roman" w:eastAsia="Times New Roman" w:hAnsi="Times New Roman" w:cs="Times New Roman" w:hint="cs"/>
          <w:sz w:val="24"/>
          <w:szCs w:val="28"/>
          <w:rtl/>
        </w:rPr>
        <w:tab/>
      </w:r>
      <w:hyperlink r:id="rId22" w:history="1">
        <w:r w:rsidRPr="00485D2D">
          <w:rPr>
            <w:rFonts w:ascii="Times New Roman" w:eastAsia="Times New Roman" w:hAnsi="Times New Roman" w:cs="Times New Roman"/>
            <w:sz w:val="24"/>
            <w:szCs w:val="28"/>
          </w:rPr>
          <w:t>http://www.qurancomplex.org/Display.asp?section</w:t>
        </w:r>
      </w:hyperlink>
    </w:p>
    <w:p w:rsidR="00485D2D" w:rsidRPr="00485D2D" w:rsidRDefault="00485D2D" w:rsidP="00485D2D">
      <w:pPr>
        <w:widowControl w:val="0"/>
        <w:numPr>
          <w:ilvl w:val="1"/>
          <w:numId w:val="8"/>
        </w:numPr>
        <w:tabs>
          <w:tab w:val="left" w:pos="794"/>
          <w:tab w:val="right" w:pos="6802"/>
        </w:tabs>
        <w:bidi/>
        <w:spacing w:after="0" w:line="460" w:lineRule="exact"/>
        <w:ind w:left="738" w:hanging="284"/>
        <w:jc w:val="lowKashida"/>
        <w:rPr>
          <w:rFonts w:ascii="Times New Roman" w:eastAsia="Times New Roman" w:hAnsi="Times New Roman" w:cs="KFGQPC Uthman Taha Naskh" w:hint="cs"/>
          <w:sz w:val="24"/>
          <w:szCs w:val="28"/>
          <w:rtl/>
        </w:rPr>
      </w:pPr>
      <w:r w:rsidRPr="00485D2D">
        <w:rPr>
          <w:rFonts w:ascii="Times New Roman" w:eastAsia="Times New Roman" w:hAnsi="Times New Roman" w:cs="KFGQPC Uthman Taha Naskh"/>
          <w:sz w:val="24"/>
          <w:szCs w:val="28"/>
          <w:rtl/>
        </w:rPr>
        <w:t>موقع فرع جمعية الدمام</w:t>
      </w:r>
      <w:r w:rsidRPr="00485D2D">
        <w:rPr>
          <w:rFonts w:ascii="Times New Roman" w:eastAsia="Times New Roman" w:hAnsi="Times New Roman" w:cs="KFGQPC Uthman Taha Naskh" w:hint="cs"/>
          <w:sz w:val="24"/>
          <w:szCs w:val="28"/>
          <w:rtl/>
        </w:rPr>
        <w:t>:</w:t>
      </w:r>
      <w:r w:rsidRPr="00485D2D">
        <w:rPr>
          <w:rFonts w:ascii="Times New Roman" w:eastAsia="Times New Roman" w:hAnsi="Times New Roman" w:cs="Times New Roman" w:hint="cs"/>
          <w:sz w:val="24"/>
          <w:szCs w:val="28"/>
          <w:rtl/>
        </w:rPr>
        <w:tab/>
      </w:r>
      <w:hyperlink r:id="rId23" w:history="1">
        <w:r w:rsidRPr="00485D2D">
          <w:rPr>
            <w:rFonts w:ascii="Times New Roman" w:eastAsia="Times New Roman" w:hAnsi="Times New Roman" w:cs="Times New Roman"/>
            <w:sz w:val="24"/>
            <w:szCs w:val="28"/>
          </w:rPr>
          <w:t>http://www.huffss.org.sa/net.htm</w:t>
        </w:r>
      </w:hyperlink>
    </w:p>
    <w:p w:rsidR="00485D2D" w:rsidRPr="00485D2D" w:rsidRDefault="00485D2D" w:rsidP="00485D2D">
      <w:pPr>
        <w:widowControl w:val="0"/>
        <w:numPr>
          <w:ilvl w:val="1"/>
          <w:numId w:val="8"/>
        </w:numPr>
        <w:tabs>
          <w:tab w:val="left" w:pos="794"/>
          <w:tab w:val="right" w:pos="6802"/>
        </w:tabs>
        <w:bidi/>
        <w:spacing w:after="0" w:line="460" w:lineRule="exact"/>
        <w:ind w:left="738" w:hanging="284"/>
        <w:jc w:val="lowKashida"/>
        <w:rPr>
          <w:rFonts w:ascii="Times New Roman" w:eastAsia="Times New Roman" w:hAnsi="Times New Roman" w:cs="KFGQPC Uthman Taha Naskh"/>
          <w:sz w:val="24"/>
          <w:szCs w:val="28"/>
          <w:rtl/>
        </w:rPr>
      </w:pPr>
      <w:r w:rsidRPr="00485D2D">
        <w:rPr>
          <w:rFonts w:ascii="Times New Roman" w:eastAsia="Times New Roman" w:hAnsi="Times New Roman" w:cs="KFGQPC Uthman Taha Naskh"/>
          <w:sz w:val="24"/>
          <w:szCs w:val="28"/>
          <w:rtl/>
        </w:rPr>
        <w:t>منتديات عروس:</w:t>
      </w:r>
      <w:r w:rsidRPr="00485D2D">
        <w:rPr>
          <w:rFonts w:ascii="Times New Roman" w:eastAsia="Times New Roman" w:hAnsi="Times New Roman" w:cs="KFGQPC Uthman Taha Naskh" w:hint="cs"/>
          <w:sz w:val="24"/>
          <w:szCs w:val="28"/>
          <w:rtl/>
        </w:rPr>
        <w:tab/>
      </w:r>
      <w:hyperlink r:id="rId24" w:history="1">
        <w:r w:rsidRPr="00485D2D">
          <w:rPr>
            <w:rFonts w:ascii="Times New Roman" w:eastAsia="Times New Roman" w:hAnsi="Times New Roman" w:cs="KFGQPC Uthman Taha Naskh"/>
            <w:sz w:val="24"/>
            <w:szCs w:val="28"/>
          </w:rPr>
          <w:t>http://www.3roos.com/forums</w:t>
        </w:r>
      </w:hyperlink>
    </w:p>
    <w:p w:rsidR="00485D2D" w:rsidRPr="00485D2D" w:rsidRDefault="00485D2D" w:rsidP="00485D2D">
      <w:pPr>
        <w:widowControl w:val="0"/>
        <w:numPr>
          <w:ilvl w:val="1"/>
          <w:numId w:val="8"/>
        </w:numPr>
        <w:tabs>
          <w:tab w:val="left" w:pos="794"/>
          <w:tab w:val="right" w:pos="6802"/>
        </w:tabs>
        <w:bidi/>
        <w:spacing w:after="0" w:line="240" w:lineRule="auto"/>
        <w:ind w:left="738" w:hanging="284"/>
        <w:jc w:val="lowKashida"/>
        <w:rPr>
          <w:rFonts w:ascii="Times New Roman" w:eastAsia="Times New Roman" w:hAnsi="Times New Roman" w:cs="KFGQPC Uthman Taha Naskh" w:hint="cs"/>
          <w:spacing w:val="-6"/>
          <w:sz w:val="24"/>
          <w:szCs w:val="28"/>
          <w:rtl/>
        </w:rPr>
      </w:pPr>
      <w:r w:rsidRPr="00485D2D">
        <w:rPr>
          <w:rFonts w:ascii="Times New Roman" w:eastAsia="Times New Roman" w:hAnsi="Times New Roman" w:cs="KFGQPC Uthman Taha Naskh"/>
          <w:sz w:val="24"/>
          <w:szCs w:val="28"/>
          <w:rtl/>
        </w:rPr>
        <w:t>موقع جمعية الطائف</w:t>
      </w:r>
      <w:r w:rsidRPr="00485D2D">
        <w:rPr>
          <w:rFonts w:ascii="Times New Roman" w:eastAsia="Times New Roman" w:hAnsi="Times New Roman" w:cs="KFGQPC Uthman Taha Naskh" w:hint="cs"/>
          <w:sz w:val="24"/>
          <w:szCs w:val="28"/>
          <w:rtl/>
        </w:rPr>
        <w:t>:</w:t>
      </w:r>
      <w:r w:rsidRPr="00485D2D">
        <w:rPr>
          <w:rFonts w:ascii="Times New Roman" w:eastAsia="Times New Roman" w:hAnsi="Times New Roman" w:cs="KFGQPC Uthman Taha Naskh" w:hint="cs"/>
          <w:spacing w:val="-6"/>
          <w:sz w:val="24"/>
          <w:szCs w:val="28"/>
          <w:rtl/>
        </w:rPr>
        <w:tab/>
      </w:r>
      <w:hyperlink r:id="rId25" w:history="1">
        <w:r w:rsidRPr="00485D2D">
          <w:rPr>
            <w:rFonts w:ascii="Times New Roman" w:eastAsia="Times New Roman" w:hAnsi="Times New Roman" w:cs="Arial"/>
            <w:spacing w:val="-4"/>
            <w:szCs w:val="28"/>
          </w:rPr>
          <w:t>http://www.comqt.org/vb/showthread.php?p</w:t>
        </w:r>
      </w:hyperlink>
    </w:p>
    <w:p w:rsidR="00485D2D" w:rsidRPr="00485D2D" w:rsidRDefault="00485D2D" w:rsidP="00485D2D">
      <w:pPr>
        <w:widowControl w:val="0"/>
        <w:numPr>
          <w:ilvl w:val="1"/>
          <w:numId w:val="8"/>
        </w:numPr>
        <w:tabs>
          <w:tab w:val="left" w:pos="794"/>
          <w:tab w:val="right" w:pos="6802"/>
        </w:tabs>
        <w:bidi/>
        <w:spacing w:after="0" w:line="460" w:lineRule="exact"/>
        <w:ind w:left="738" w:hanging="284"/>
        <w:jc w:val="lowKashida"/>
        <w:rPr>
          <w:rFonts w:ascii="Times New Roman" w:eastAsia="Times New Roman" w:hAnsi="Times New Roman" w:cs="KFGQPC Uthman Taha Naskh"/>
          <w:sz w:val="24"/>
          <w:szCs w:val="28"/>
          <w:rtl/>
        </w:rPr>
      </w:pPr>
      <w:r w:rsidRPr="00485D2D">
        <w:rPr>
          <w:rFonts w:ascii="Times New Roman" w:eastAsia="Times New Roman" w:hAnsi="Times New Roman" w:cs="KFGQPC Uthman Taha Naskh"/>
          <w:sz w:val="24"/>
          <w:szCs w:val="28"/>
          <w:rtl/>
        </w:rPr>
        <w:t>منتديات واحات صحاري</w:t>
      </w:r>
      <w:r w:rsidRPr="00485D2D">
        <w:rPr>
          <w:rFonts w:ascii="Times New Roman" w:eastAsia="Times New Roman" w:hAnsi="Times New Roman" w:cs="KFGQPC Uthman Taha Naskh" w:hint="cs"/>
          <w:sz w:val="24"/>
          <w:szCs w:val="28"/>
          <w:rtl/>
        </w:rPr>
        <w:t>:</w:t>
      </w:r>
      <w:r w:rsidRPr="00485D2D">
        <w:rPr>
          <w:rFonts w:ascii="Times New Roman" w:eastAsia="Times New Roman" w:hAnsi="Times New Roman" w:cs="KFGQPC Uthman Taha Naskh"/>
          <w:sz w:val="24"/>
          <w:szCs w:val="28"/>
        </w:rPr>
        <w:tab/>
      </w:r>
      <w:hyperlink r:id="rId26" w:history="1">
        <w:r w:rsidRPr="00485D2D">
          <w:rPr>
            <w:rFonts w:ascii="Times New Roman" w:eastAsia="Times New Roman" w:hAnsi="Times New Roman" w:cs="Arial"/>
            <w:sz w:val="24"/>
            <w:szCs w:val="28"/>
          </w:rPr>
          <w:t>http://wahat.sahara.com.sa</w:t>
        </w:r>
      </w:hyperlink>
    </w:p>
    <w:p w:rsidR="00485D2D" w:rsidRPr="00485D2D" w:rsidRDefault="00485D2D" w:rsidP="00485D2D">
      <w:pPr>
        <w:widowControl w:val="0"/>
        <w:numPr>
          <w:ilvl w:val="1"/>
          <w:numId w:val="8"/>
        </w:numPr>
        <w:tabs>
          <w:tab w:val="left" w:pos="794"/>
          <w:tab w:val="right" w:pos="6802"/>
        </w:tabs>
        <w:bidi/>
        <w:spacing w:after="0" w:line="460" w:lineRule="exact"/>
        <w:ind w:left="738" w:hanging="284"/>
        <w:jc w:val="lowKashida"/>
        <w:rPr>
          <w:rFonts w:ascii="Times New Roman" w:eastAsia="Times New Roman" w:hAnsi="Times New Roman" w:cs="KFGQPC Uthman Taha Naskh"/>
          <w:sz w:val="24"/>
          <w:szCs w:val="28"/>
          <w:rtl/>
        </w:rPr>
      </w:pPr>
      <w:r w:rsidRPr="00485D2D">
        <w:rPr>
          <w:rFonts w:ascii="Times New Roman" w:eastAsia="Times New Roman" w:hAnsi="Times New Roman" w:cs="KFGQPC Uthman Taha Naskh"/>
          <w:sz w:val="24"/>
          <w:szCs w:val="28"/>
          <w:rtl/>
        </w:rPr>
        <w:t>صفحات الإنترنت بعنوان:</w:t>
      </w:r>
      <w:r w:rsidRPr="00485D2D">
        <w:rPr>
          <w:rFonts w:ascii="Times New Roman" w:eastAsia="Times New Roman" w:hAnsi="Times New Roman" w:cs="Arial" w:hint="cs"/>
          <w:sz w:val="24"/>
          <w:szCs w:val="28"/>
          <w:rtl/>
        </w:rPr>
        <w:tab/>
      </w:r>
      <w:r w:rsidRPr="00485D2D">
        <w:rPr>
          <w:rFonts w:ascii="Times New Roman" w:eastAsia="Times New Roman" w:hAnsi="Times New Roman" w:cs="Arial"/>
          <w:sz w:val="24"/>
          <w:szCs w:val="28"/>
        </w:rPr>
        <w:t>http://www.youthaward.net</w:t>
      </w:r>
    </w:p>
    <w:p w:rsidR="00485D2D" w:rsidRPr="00485D2D" w:rsidRDefault="00485D2D" w:rsidP="00485D2D">
      <w:pPr>
        <w:widowControl w:val="0"/>
        <w:numPr>
          <w:ilvl w:val="1"/>
          <w:numId w:val="8"/>
        </w:numPr>
        <w:tabs>
          <w:tab w:val="left" w:pos="794"/>
          <w:tab w:val="right" w:pos="6802"/>
        </w:tabs>
        <w:bidi/>
        <w:spacing w:after="0" w:line="460" w:lineRule="exact"/>
        <w:ind w:left="738" w:hanging="284"/>
        <w:jc w:val="lowKashida"/>
        <w:rPr>
          <w:rFonts w:ascii="Times New Roman" w:eastAsia="Times New Roman" w:hAnsi="Times New Roman" w:cs="Times New Roman"/>
          <w:spacing w:val="-2"/>
        </w:rPr>
      </w:pPr>
      <w:r w:rsidRPr="00485D2D">
        <w:rPr>
          <w:rFonts w:ascii="Times New Roman" w:eastAsia="Times New Roman" w:hAnsi="Times New Roman" w:cs="KFGQPC Uthman Taha Naskh"/>
          <w:sz w:val="24"/>
          <w:szCs w:val="28"/>
          <w:rtl/>
        </w:rPr>
        <w:t>جريدة الوطن السعودية</w:t>
      </w:r>
      <w:r w:rsidRPr="00485D2D">
        <w:rPr>
          <w:rFonts w:ascii="Times New Roman" w:eastAsia="Times New Roman" w:hAnsi="Times New Roman" w:cs="KFGQPC Uthman Taha Naskh" w:hint="cs"/>
          <w:sz w:val="24"/>
          <w:szCs w:val="28"/>
          <w:rtl/>
        </w:rPr>
        <w:t>:</w:t>
      </w:r>
      <w:r w:rsidRPr="00485D2D">
        <w:rPr>
          <w:rFonts w:ascii="Times New Roman" w:eastAsia="Times New Roman" w:hAnsi="Times New Roman" w:cs="Times New Roman" w:hint="cs"/>
          <w:spacing w:val="-2"/>
          <w:rtl/>
        </w:rPr>
        <w:tab/>
      </w:r>
      <w:r w:rsidRPr="00485D2D">
        <w:rPr>
          <w:rFonts w:ascii="Times New Roman" w:eastAsia="Times New Roman" w:hAnsi="Times New Roman" w:cs="Times New Roman"/>
        </w:rPr>
        <w:t>http://quran.maktoob.com/vb/quran/43668</w:t>
      </w:r>
    </w:p>
    <w:p w:rsidR="00485D2D" w:rsidRPr="00485D2D" w:rsidRDefault="00485D2D" w:rsidP="00485D2D">
      <w:pPr>
        <w:widowControl w:val="0"/>
        <w:numPr>
          <w:ilvl w:val="1"/>
          <w:numId w:val="8"/>
        </w:numPr>
        <w:tabs>
          <w:tab w:val="left" w:pos="794"/>
          <w:tab w:val="right" w:pos="6802"/>
        </w:tabs>
        <w:bidi/>
        <w:spacing w:after="0" w:line="460" w:lineRule="exact"/>
        <w:ind w:left="738" w:hanging="284"/>
        <w:jc w:val="lowKashida"/>
        <w:rPr>
          <w:rFonts w:ascii="Times New Roman" w:eastAsia="Times New Roman" w:hAnsi="Times New Roman" w:cs="KFGQPC Uthman Taha Naskh" w:hint="cs"/>
          <w:sz w:val="24"/>
          <w:szCs w:val="28"/>
          <w:rtl/>
        </w:rPr>
      </w:pPr>
      <w:r w:rsidRPr="00485D2D">
        <w:rPr>
          <w:rFonts w:ascii="Times New Roman" w:eastAsia="Times New Roman" w:hAnsi="Times New Roman" w:cs="KFGQPC Uthman Taha Naskh"/>
          <w:sz w:val="24"/>
          <w:szCs w:val="28"/>
          <w:rtl/>
        </w:rPr>
        <w:t xml:space="preserve">موقع الإسلام سؤال وجواب: </w:t>
      </w:r>
    </w:p>
    <w:p w:rsidR="00485D2D" w:rsidRPr="00485D2D" w:rsidRDefault="00485D2D" w:rsidP="00485D2D">
      <w:pPr>
        <w:widowControl w:val="0"/>
        <w:tabs>
          <w:tab w:val="left" w:pos="794"/>
          <w:tab w:val="right" w:pos="6802"/>
        </w:tabs>
        <w:bidi/>
        <w:spacing w:after="0" w:line="360" w:lineRule="exact"/>
        <w:ind w:left="738" w:hanging="284"/>
        <w:rPr>
          <w:rFonts w:ascii="Times New Roman" w:eastAsia="Times New Roman" w:hAnsi="Times New Roman" w:cs="KFGQPC Uthman Taha Naskh" w:hint="cs"/>
          <w:sz w:val="24"/>
          <w:szCs w:val="28"/>
          <w:rtl/>
        </w:rPr>
      </w:pPr>
      <w:r w:rsidRPr="00485D2D">
        <w:rPr>
          <w:rFonts w:ascii="Times New Roman" w:eastAsia="Times New Roman" w:hAnsi="Times New Roman" w:cs="KFGQPC Uthman Taha Naskh" w:hint="cs"/>
          <w:sz w:val="24"/>
          <w:szCs w:val="28"/>
          <w:rtl/>
        </w:rPr>
        <w:tab/>
      </w:r>
      <w:r w:rsidRPr="00485D2D">
        <w:rPr>
          <w:rFonts w:ascii="Times New Roman" w:eastAsia="Times New Roman" w:hAnsi="Times New Roman" w:cs="KFGQPC Uthman Taha Naskh" w:hint="cs"/>
          <w:sz w:val="24"/>
          <w:szCs w:val="28"/>
          <w:rtl/>
        </w:rPr>
        <w:tab/>
      </w:r>
      <w:r w:rsidRPr="00485D2D">
        <w:rPr>
          <w:rFonts w:ascii="Times New Roman" w:eastAsia="Times New Roman" w:hAnsi="Times New Roman" w:cs="KFGQPC Uthman Taha Naskh" w:hint="cs"/>
          <w:sz w:val="24"/>
          <w:szCs w:val="28"/>
          <w:rtl/>
        </w:rPr>
        <w:tab/>
      </w:r>
      <w:hyperlink r:id="rId27" w:history="1">
        <w:r w:rsidRPr="00485D2D">
          <w:rPr>
            <w:rFonts w:ascii="Times New Roman" w:eastAsia="Times New Roman" w:hAnsi="Times New Roman" w:cs="KFGQPC Uthman Taha Naskh"/>
            <w:sz w:val="24"/>
            <w:szCs w:val="28"/>
          </w:rPr>
          <w:t>http://www.islam-qa.com/ar/ref/islamqa</w:t>
        </w:r>
      </w:hyperlink>
      <w:r w:rsidRPr="00485D2D">
        <w:rPr>
          <w:rFonts w:ascii="Times New Roman" w:eastAsia="Times New Roman" w:hAnsi="Times New Roman" w:cs="KFGQPC Uthman Taha Naskh"/>
          <w:sz w:val="24"/>
          <w:szCs w:val="28"/>
          <w:rtl/>
        </w:rPr>
        <w:t xml:space="preserve"> </w:t>
      </w:r>
    </w:p>
    <w:p w:rsidR="00485D2D" w:rsidRPr="00485D2D" w:rsidRDefault="00485D2D" w:rsidP="00485D2D">
      <w:pPr>
        <w:widowControl w:val="0"/>
        <w:numPr>
          <w:ilvl w:val="1"/>
          <w:numId w:val="8"/>
        </w:numPr>
        <w:tabs>
          <w:tab w:val="left" w:pos="794"/>
          <w:tab w:val="right" w:pos="6802"/>
        </w:tabs>
        <w:bidi/>
        <w:spacing w:after="0" w:line="460" w:lineRule="exact"/>
        <w:ind w:left="738" w:hanging="284"/>
        <w:jc w:val="lowKashida"/>
        <w:rPr>
          <w:rFonts w:ascii="Times New Roman" w:eastAsia="Times New Roman" w:hAnsi="Times New Roman" w:cs="KFGQPC Uthman Taha Naskh" w:hint="cs"/>
          <w:sz w:val="24"/>
          <w:szCs w:val="28"/>
          <w:rtl/>
        </w:rPr>
      </w:pPr>
      <w:r w:rsidRPr="00485D2D">
        <w:rPr>
          <w:rFonts w:ascii="Times New Roman" w:eastAsia="Times New Roman" w:hAnsi="Times New Roman" w:cs="KFGQPC Uthman Taha Naskh"/>
          <w:sz w:val="24"/>
          <w:szCs w:val="28"/>
          <w:rtl/>
        </w:rPr>
        <w:t xml:space="preserve">موقع إسلام أون لاين نت: </w:t>
      </w:r>
    </w:p>
    <w:p w:rsidR="00485D2D" w:rsidRPr="00485D2D" w:rsidRDefault="00485D2D" w:rsidP="00485D2D">
      <w:pPr>
        <w:widowControl w:val="0"/>
        <w:tabs>
          <w:tab w:val="left" w:pos="794"/>
          <w:tab w:val="right" w:pos="6802"/>
        </w:tabs>
        <w:bidi/>
        <w:spacing w:after="0" w:line="360" w:lineRule="exact"/>
        <w:ind w:left="738" w:hanging="284"/>
        <w:rPr>
          <w:rFonts w:ascii="Times New Roman" w:eastAsia="Times New Roman" w:hAnsi="Times New Roman" w:cs="Times New Roman" w:hint="cs"/>
          <w:sz w:val="24"/>
          <w:szCs w:val="28"/>
          <w:rtl/>
        </w:rPr>
      </w:pPr>
      <w:r w:rsidRPr="00485D2D">
        <w:rPr>
          <w:rFonts w:ascii="Times New Roman" w:eastAsia="Times New Roman" w:hAnsi="Times New Roman" w:cs="Times New Roman" w:hint="cs"/>
          <w:sz w:val="24"/>
          <w:szCs w:val="28"/>
          <w:rtl/>
        </w:rPr>
        <w:tab/>
      </w:r>
      <w:r w:rsidRPr="00485D2D">
        <w:rPr>
          <w:rFonts w:ascii="Times New Roman" w:eastAsia="Times New Roman" w:hAnsi="Times New Roman" w:cs="Times New Roman" w:hint="cs"/>
          <w:sz w:val="24"/>
          <w:szCs w:val="28"/>
          <w:rtl/>
        </w:rPr>
        <w:tab/>
      </w:r>
      <w:r w:rsidRPr="00485D2D">
        <w:rPr>
          <w:rFonts w:ascii="Times New Roman" w:eastAsia="Times New Roman" w:hAnsi="Times New Roman" w:cs="Times New Roman" w:hint="cs"/>
          <w:sz w:val="24"/>
          <w:szCs w:val="28"/>
          <w:rtl/>
        </w:rPr>
        <w:tab/>
      </w:r>
      <w:hyperlink r:id="rId28" w:history="1">
        <w:r w:rsidRPr="00485D2D">
          <w:rPr>
            <w:rFonts w:ascii="Times New Roman" w:eastAsia="Times New Roman" w:hAnsi="Times New Roman" w:cs="Times New Roman"/>
            <w:sz w:val="24"/>
            <w:szCs w:val="28"/>
          </w:rPr>
          <w:t>http://www.islamonline.net/servlet/Satellite?cid</w:t>
        </w:r>
      </w:hyperlink>
    </w:p>
    <w:p w:rsidR="00485D2D" w:rsidRPr="00485D2D" w:rsidRDefault="00485D2D" w:rsidP="00485D2D">
      <w:pPr>
        <w:widowControl w:val="0"/>
        <w:numPr>
          <w:ilvl w:val="1"/>
          <w:numId w:val="8"/>
        </w:numPr>
        <w:tabs>
          <w:tab w:val="left" w:pos="794"/>
          <w:tab w:val="right" w:pos="6802"/>
        </w:tabs>
        <w:bidi/>
        <w:spacing w:after="0" w:line="460" w:lineRule="exact"/>
        <w:ind w:left="738" w:hanging="284"/>
        <w:jc w:val="lowKashida"/>
        <w:rPr>
          <w:rFonts w:ascii="Times New Roman" w:eastAsia="Times New Roman" w:hAnsi="Times New Roman" w:cs="KFGQPC Uthman Taha Naskh" w:hint="cs"/>
          <w:sz w:val="24"/>
          <w:szCs w:val="28"/>
          <w:rtl/>
        </w:rPr>
      </w:pPr>
      <w:r w:rsidRPr="00485D2D">
        <w:rPr>
          <w:rFonts w:ascii="Times New Roman" w:eastAsia="Times New Roman" w:hAnsi="Times New Roman" w:cs="KFGQPC Uthman Taha Naskh"/>
          <w:sz w:val="24"/>
          <w:szCs w:val="28"/>
          <w:rtl/>
        </w:rPr>
        <w:t xml:space="preserve">موقع الجواب الكافي بقناة المجد: </w:t>
      </w:r>
    </w:p>
    <w:p w:rsidR="00485D2D" w:rsidRPr="00485D2D" w:rsidRDefault="00485D2D" w:rsidP="00485D2D">
      <w:pPr>
        <w:widowControl w:val="0"/>
        <w:tabs>
          <w:tab w:val="left" w:pos="794"/>
          <w:tab w:val="right" w:pos="6802"/>
        </w:tabs>
        <w:bidi/>
        <w:spacing w:after="0" w:line="360" w:lineRule="exact"/>
        <w:ind w:left="738" w:hanging="284"/>
        <w:jc w:val="right"/>
        <w:rPr>
          <w:rFonts w:ascii="Times New Roman" w:eastAsia="Times New Roman" w:hAnsi="Times New Roman" w:cs="KFGQPC Uthman Taha Naskh"/>
          <w:sz w:val="24"/>
          <w:szCs w:val="28"/>
          <w:rtl/>
        </w:rPr>
      </w:pPr>
      <w:r w:rsidRPr="00485D2D">
        <w:rPr>
          <w:rFonts w:ascii="Times New Roman" w:eastAsia="Times New Roman" w:hAnsi="Times New Roman" w:cs="KFGQPC Uthman Taha Naskh"/>
          <w:sz w:val="24"/>
          <w:szCs w:val="28"/>
        </w:rPr>
        <w:t>http://www.jawabkafi.com/articles.aspx?id</w:t>
      </w:r>
    </w:p>
    <w:p w:rsidR="00485D2D" w:rsidRPr="00485D2D" w:rsidRDefault="00485D2D" w:rsidP="00485D2D">
      <w:pPr>
        <w:widowControl w:val="0"/>
        <w:numPr>
          <w:ilvl w:val="1"/>
          <w:numId w:val="8"/>
        </w:numPr>
        <w:tabs>
          <w:tab w:val="left" w:pos="794"/>
          <w:tab w:val="right" w:pos="6802"/>
        </w:tabs>
        <w:bidi/>
        <w:spacing w:after="0" w:line="460" w:lineRule="exact"/>
        <w:ind w:left="738" w:hanging="284"/>
        <w:jc w:val="lowKashida"/>
        <w:rPr>
          <w:rFonts w:ascii="Times New Roman" w:eastAsia="Times New Roman" w:hAnsi="Times New Roman" w:cs="KFGQPC Uthman Taha Naskh" w:hint="cs"/>
          <w:sz w:val="24"/>
          <w:szCs w:val="28"/>
          <w:rtl/>
        </w:rPr>
      </w:pPr>
      <w:r w:rsidRPr="00485D2D">
        <w:rPr>
          <w:rFonts w:ascii="Times New Roman" w:eastAsia="Times New Roman" w:hAnsi="Times New Roman" w:cs="KFGQPC Uthman Taha Naskh"/>
          <w:sz w:val="24"/>
          <w:szCs w:val="28"/>
          <w:rtl/>
        </w:rPr>
        <w:t xml:space="preserve">موقع إسلام أون لاين نت: </w:t>
      </w:r>
    </w:p>
    <w:p w:rsidR="00485D2D" w:rsidRPr="00485D2D" w:rsidRDefault="00485D2D" w:rsidP="00485D2D">
      <w:pPr>
        <w:widowControl w:val="0"/>
        <w:tabs>
          <w:tab w:val="left" w:pos="794"/>
          <w:tab w:val="right" w:pos="6802"/>
        </w:tabs>
        <w:bidi/>
        <w:spacing w:after="0" w:line="360" w:lineRule="exact"/>
        <w:ind w:left="738" w:hanging="284"/>
        <w:jc w:val="right"/>
        <w:rPr>
          <w:rFonts w:ascii="Times New Roman" w:eastAsia="Times New Roman" w:hAnsi="Times New Roman" w:cs="KFGQPC Uthman Taha Naskh"/>
          <w:sz w:val="24"/>
          <w:szCs w:val="28"/>
          <w:rtl/>
        </w:rPr>
      </w:pPr>
      <w:r w:rsidRPr="00485D2D">
        <w:rPr>
          <w:rFonts w:ascii="Times New Roman" w:eastAsia="Times New Roman" w:hAnsi="Times New Roman" w:cs="Arial"/>
          <w:sz w:val="24"/>
          <w:szCs w:val="28"/>
        </w:rPr>
        <w:t>http://www.islamonline.net/servlet/Satellite?cid</w:t>
      </w:r>
    </w:p>
    <w:p w:rsidR="00485D2D" w:rsidRPr="00485D2D" w:rsidRDefault="00485D2D" w:rsidP="00485D2D">
      <w:pPr>
        <w:widowControl w:val="0"/>
        <w:numPr>
          <w:ilvl w:val="1"/>
          <w:numId w:val="8"/>
        </w:numPr>
        <w:tabs>
          <w:tab w:val="left" w:pos="794"/>
          <w:tab w:val="right" w:pos="6802"/>
        </w:tabs>
        <w:bidi/>
        <w:spacing w:after="0" w:line="460" w:lineRule="exact"/>
        <w:ind w:left="738" w:hanging="284"/>
        <w:jc w:val="lowKashida"/>
        <w:rPr>
          <w:rFonts w:ascii="Times New Roman" w:eastAsia="Times New Roman" w:hAnsi="Times New Roman" w:cs="KFGQPC Uthman Taha Naskh"/>
          <w:sz w:val="24"/>
          <w:szCs w:val="28"/>
        </w:rPr>
      </w:pPr>
      <w:r w:rsidRPr="00485D2D">
        <w:rPr>
          <w:rFonts w:ascii="Times New Roman" w:eastAsia="Times New Roman" w:hAnsi="Times New Roman" w:cs="KFGQPC Uthman Taha Naskh"/>
          <w:sz w:val="24"/>
          <w:szCs w:val="28"/>
          <w:rtl/>
        </w:rPr>
        <w:t xml:space="preserve">شبكة التفسير والدراسات القرآنية: </w:t>
      </w:r>
    </w:p>
    <w:p w:rsidR="00485D2D" w:rsidRPr="00485D2D" w:rsidRDefault="00485D2D" w:rsidP="00485D2D">
      <w:pPr>
        <w:widowControl w:val="0"/>
        <w:tabs>
          <w:tab w:val="left" w:pos="794"/>
          <w:tab w:val="right" w:pos="6802"/>
        </w:tabs>
        <w:bidi/>
        <w:spacing w:after="0" w:line="360" w:lineRule="exact"/>
        <w:ind w:left="738" w:hanging="284"/>
        <w:jc w:val="right"/>
        <w:rPr>
          <w:rFonts w:ascii="Times New Roman" w:eastAsia="Times New Roman" w:hAnsi="Times New Roman" w:cs="KFGQPC Uthman Taha Naskh"/>
          <w:sz w:val="24"/>
          <w:szCs w:val="28"/>
          <w:rtl/>
        </w:rPr>
      </w:pPr>
      <w:hyperlink r:id="rId29" w:history="1">
        <w:r w:rsidRPr="00485D2D">
          <w:rPr>
            <w:rFonts w:ascii="Times New Roman" w:eastAsia="Times New Roman" w:hAnsi="Times New Roman" w:cs="KFGQPC Uthman Taha Naskh"/>
            <w:sz w:val="24"/>
            <w:szCs w:val="28"/>
          </w:rPr>
          <w:t>http://www.tafsir.org/vb/showthread.php</w:t>
        </w:r>
      </w:hyperlink>
    </w:p>
    <w:p w:rsidR="00485D2D" w:rsidRPr="00485D2D" w:rsidRDefault="00485D2D" w:rsidP="00485D2D">
      <w:pPr>
        <w:widowControl w:val="0"/>
        <w:numPr>
          <w:ilvl w:val="1"/>
          <w:numId w:val="8"/>
        </w:numPr>
        <w:tabs>
          <w:tab w:val="left" w:pos="794"/>
          <w:tab w:val="right" w:pos="6802"/>
        </w:tabs>
        <w:bidi/>
        <w:spacing w:after="0" w:line="460" w:lineRule="exact"/>
        <w:ind w:left="738" w:hanging="284"/>
        <w:jc w:val="lowKashida"/>
        <w:rPr>
          <w:rFonts w:ascii="Times New Roman" w:eastAsia="Times New Roman" w:hAnsi="Times New Roman" w:cs="KFGQPC Uthman Taha Naskh"/>
          <w:sz w:val="24"/>
          <w:szCs w:val="28"/>
          <w:rtl/>
        </w:rPr>
      </w:pPr>
      <w:r w:rsidRPr="00485D2D">
        <w:rPr>
          <w:rFonts w:ascii="Times New Roman" w:eastAsia="Times New Roman" w:hAnsi="Times New Roman" w:cs="KFGQPC Uthman Taha Naskh"/>
          <w:sz w:val="24"/>
          <w:szCs w:val="28"/>
          <w:rtl/>
        </w:rPr>
        <w:t>موقع الإسلام وب</w:t>
      </w:r>
      <w:r w:rsidRPr="00485D2D">
        <w:rPr>
          <w:rFonts w:ascii="Times New Roman" w:eastAsia="Times New Roman" w:hAnsi="Times New Roman" w:cs="KFGQPC Uthman Taha Naskh" w:hint="cs"/>
          <w:sz w:val="24"/>
          <w:szCs w:val="28"/>
          <w:rtl/>
        </w:rPr>
        <w:t>:</w:t>
      </w:r>
      <w:r w:rsidRPr="00485D2D">
        <w:rPr>
          <w:rFonts w:ascii="Times New Roman" w:eastAsia="Times New Roman" w:hAnsi="Times New Roman" w:cs="KFGQPC Uthman Taha Naskh" w:hint="cs"/>
          <w:sz w:val="24"/>
          <w:szCs w:val="28"/>
          <w:rtl/>
        </w:rPr>
        <w:tab/>
      </w:r>
      <w:hyperlink r:id="rId30" w:history="1">
        <w:r w:rsidRPr="00485D2D">
          <w:rPr>
            <w:rFonts w:ascii="Times New Roman" w:eastAsia="Times New Roman" w:hAnsi="Times New Roman" w:cs="KFGQPC Uthman Taha Naskh"/>
            <w:sz w:val="24"/>
            <w:szCs w:val="28"/>
          </w:rPr>
          <w:t>http://www.islamweb.net/ver/fatwa</w:t>
        </w:r>
      </w:hyperlink>
    </w:p>
    <w:p w:rsidR="00485D2D" w:rsidRPr="00485D2D" w:rsidRDefault="00485D2D" w:rsidP="00485D2D">
      <w:pPr>
        <w:widowControl w:val="0"/>
        <w:numPr>
          <w:ilvl w:val="1"/>
          <w:numId w:val="8"/>
        </w:numPr>
        <w:tabs>
          <w:tab w:val="left" w:pos="794"/>
          <w:tab w:val="right" w:pos="6802"/>
        </w:tabs>
        <w:bidi/>
        <w:spacing w:after="0" w:line="460" w:lineRule="exact"/>
        <w:ind w:left="738" w:hanging="284"/>
        <w:jc w:val="lowKashida"/>
        <w:rPr>
          <w:rFonts w:ascii="Times New Roman" w:eastAsia="Times New Roman" w:hAnsi="Times New Roman" w:cs="KFGQPC Uthman Taha Naskh"/>
          <w:sz w:val="24"/>
          <w:szCs w:val="28"/>
          <w:rtl/>
        </w:rPr>
      </w:pPr>
      <w:r w:rsidRPr="00485D2D">
        <w:rPr>
          <w:rFonts w:ascii="Times New Roman" w:eastAsia="Times New Roman" w:hAnsi="Times New Roman" w:cs="KFGQPC Uthman Taha Naskh"/>
          <w:sz w:val="24"/>
          <w:szCs w:val="28"/>
          <w:rtl/>
        </w:rPr>
        <w:t>موقع أخبار مكتوب:</w:t>
      </w:r>
      <w:r w:rsidRPr="00485D2D">
        <w:rPr>
          <w:rFonts w:ascii="Times New Roman" w:eastAsia="Times New Roman" w:hAnsi="Times New Roman" w:cs="KFGQPC Uthman Taha Naskh" w:hint="cs"/>
          <w:sz w:val="24"/>
          <w:szCs w:val="28"/>
          <w:rtl/>
        </w:rPr>
        <w:tab/>
      </w:r>
      <w:r w:rsidRPr="00485D2D">
        <w:rPr>
          <w:rFonts w:ascii="Times New Roman" w:eastAsia="Times New Roman" w:hAnsi="Times New Roman" w:cs="KFGQPC Uthman Taha Naskh"/>
          <w:sz w:val="24"/>
          <w:szCs w:val="28"/>
        </w:rPr>
        <w:t>http://news.maktoob.com/forum/new</w:t>
      </w:r>
    </w:p>
    <w:p w:rsidR="00485D2D" w:rsidRPr="00485D2D" w:rsidRDefault="00485D2D" w:rsidP="00485D2D">
      <w:pPr>
        <w:widowControl w:val="0"/>
        <w:bidi/>
        <w:spacing w:before="480" w:after="480" w:line="500" w:lineRule="exact"/>
        <w:jc w:val="center"/>
        <w:rPr>
          <w:rFonts w:ascii="Lotus Linotype" w:eastAsia="Times New Roman" w:hAnsi="Lotus Linotype" w:cs="Lotus Linotype"/>
          <w:b/>
          <w:bCs/>
          <w:sz w:val="40"/>
          <w:szCs w:val="40"/>
          <w:rtl/>
        </w:rPr>
      </w:pPr>
      <w:r w:rsidRPr="00485D2D">
        <w:rPr>
          <w:rFonts w:ascii="Lotus Linotype" w:eastAsia="Times New Roman" w:hAnsi="Lotus Linotype" w:cs="Lotus Linotype"/>
          <w:b/>
          <w:bCs/>
          <w:sz w:val="40"/>
          <w:szCs w:val="40"/>
          <w:rtl/>
        </w:rPr>
        <w:br w:type="page"/>
      </w:r>
      <w:r w:rsidRPr="00485D2D">
        <w:rPr>
          <w:rFonts w:ascii="Lotus Linotype" w:eastAsia="Times New Roman" w:hAnsi="Lotus Linotype" w:cs="Lotus Linotype"/>
          <w:b/>
          <w:bCs/>
          <w:sz w:val="40"/>
          <w:szCs w:val="40"/>
          <w:rtl/>
        </w:rPr>
        <w:lastRenderedPageBreak/>
        <w:t xml:space="preserve">فهرس الموضوعات </w:t>
      </w:r>
    </w:p>
    <w:tbl>
      <w:tblPr>
        <w:tblStyle w:val="a6"/>
        <w:bidiVisual/>
        <w:tblW w:w="0" w:type="auto"/>
        <w:tblLook w:val="01E0" w:firstRow="1" w:lastRow="1" w:firstColumn="1" w:lastColumn="1" w:noHBand="0" w:noVBand="0"/>
      </w:tblPr>
      <w:tblGrid>
        <w:gridCol w:w="5982"/>
        <w:gridCol w:w="981"/>
      </w:tblGrid>
      <w:tr w:rsidR="00485D2D" w:rsidRPr="00485D2D" w:rsidTr="00E51E26">
        <w:tc>
          <w:tcPr>
            <w:tcW w:w="5982" w:type="dxa"/>
            <w:tcBorders>
              <w:top w:val="nil"/>
              <w:left w:val="nil"/>
              <w:bottom w:val="nil"/>
              <w:right w:val="nil"/>
            </w:tcBorders>
          </w:tcPr>
          <w:p w:rsidR="00485D2D" w:rsidRPr="00485D2D" w:rsidRDefault="00485D2D" w:rsidP="00485D2D">
            <w:pPr>
              <w:widowControl w:val="0"/>
              <w:bidi/>
              <w:spacing w:after="120" w:line="500" w:lineRule="exact"/>
              <w:jc w:val="center"/>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الموضوع</w:t>
            </w:r>
          </w:p>
        </w:tc>
        <w:tc>
          <w:tcPr>
            <w:tcW w:w="981" w:type="dxa"/>
            <w:tcBorders>
              <w:top w:val="nil"/>
              <w:left w:val="nil"/>
              <w:bottom w:val="nil"/>
              <w:right w:val="nil"/>
            </w:tcBorders>
          </w:tcPr>
          <w:p w:rsidR="00485D2D" w:rsidRPr="00485D2D" w:rsidRDefault="00485D2D" w:rsidP="00485D2D">
            <w:pPr>
              <w:widowControl w:val="0"/>
              <w:bidi/>
              <w:spacing w:after="120" w:line="500" w:lineRule="exact"/>
              <w:jc w:val="center"/>
              <w:rPr>
                <w:rFonts w:ascii="Lotus Linotype" w:eastAsia="Times New Roman" w:hAnsi="Lotus Linotype" w:cs="Lotus Linotype"/>
                <w:b/>
                <w:bCs/>
                <w:sz w:val="28"/>
                <w:szCs w:val="32"/>
                <w:rtl/>
              </w:rPr>
            </w:pPr>
            <w:r w:rsidRPr="00485D2D">
              <w:rPr>
                <w:rFonts w:ascii="Lotus Linotype" w:eastAsia="Times New Roman" w:hAnsi="Lotus Linotype" w:cs="Lotus Linotype"/>
                <w:b/>
                <w:bCs/>
                <w:sz w:val="28"/>
                <w:szCs w:val="32"/>
                <w:rtl/>
              </w:rPr>
              <w:t>الصفحة</w:t>
            </w:r>
          </w:p>
        </w:tc>
      </w:tr>
      <w:tr w:rsidR="00485D2D" w:rsidRPr="00485D2D" w:rsidTr="00E51E26">
        <w:tc>
          <w:tcPr>
            <w:tcW w:w="5982" w:type="dxa"/>
            <w:tcBorders>
              <w:top w:val="nil"/>
              <w:left w:val="nil"/>
              <w:bottom w:val="nil"/>
              <w:right w:val="nil"/>
            </w:tcBorders>
          </w:tcPr>
          <w:p w:rsidR="00485D2D" w:rsidRPr="00485D2D" w:rsidRDefault="00485D2D" w:rsidP="00485D2D">
            <w:pPr>
              <w:widowControl w:val="0"/>
              <w:tabs>
                <w:tab w:val="left" w:leader="dot" w:pos="5722"/>
              </w:tabs>
              <w:bidi/>
              <w:spacing w:after="120" w:line="500" w:lineRule="exact"/>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sz w:val="28"/>
                <w:szCs w:val="32"/>
                <w:rtl/>
              </w:rPr>
              <w:t>المقدمة</w:t>
            </w:r>
            <w:r w:rsidRPr="00485D2D">
              <w:rPr>
                <w:rFonts w:ascii="Times New Roman" w:eastAsia="Times New Roman" w:hAnsi="Times New Roman" w:cs="KFGQPC Uthman Taha Naskh" w:hint="cs"/>
                <w:sz w:val="28"/>
                <w:szCs w:val="32"/>
                <w:rtl/>
              </w:rPr>
              <w:tab/>
            </w:r>
          </w:p>
        </w:tc>
        <w:tc>
          <w:tcPr>
            <w:tcW w:w="981" w:type="dxa"/>
            <w:tcBorders>
              <w:top w:val="nil"/>
              <w:left w:val="nil"/>
              <w:bottom w:val="nil"/>
              <w:right w:val="nil"/>
            </w:tcBorders>
          </w:tcPr>
          <w:p w:rsidR="00485D2D" w:rsidRPr="00485D2D" w:rsidRDefault="00485D2D" w:rsidP="00485D2D">
            <w:pPr>
              <w:widowControl w:val="0"/>
              <w:bidi/>
              <w:spacing w:after="120" w:line="500" w:lineRule="exact"/>
              <w:jc w:val="center"/>
              <w:rPr>
                <w:rFonts w:ascii="Times New Roman" w:eastAsia="Times New Roman" w:hAnsi="Times New Roman" w:cs="KFGQPC Uthman Taha Naskh"/>
                <w:sz w:val="28"/>
                <w:szCs w:val="32"/>
                <w:rtl/>
              </w:rPr>
            </w:pPr>
            <w:r w:rsidRPr="00485D2D">
              <w:rPr>
                <w:rFonts w:ascii="Times New Roman" w:eastAsia="Times New Roman" w:hAnsi="Times New Roman" w:cs="KFGQPC Uthman Taha Naskh"/>
                <w:sz w:val="28"/>
                <w:szCs w:val="32"/>
                <w:rtl/>
              </w:rPr>
              <w:t>1</w:t>
            </w:r>
          </w:p>
        </w:tc>
      </w:tr>
      <w:tr w:rsidR="00485D2D" w:rsidRPr="00485D2D" w:rsidTr="00E51E26">
        <w:tc>
          <w:tcPr>
            <w:tcW w:w="5982" w:type="dxa"/>
            <w:tcBorders>
              <w:top w:val="nil"/>
              <w:left w:val="nil"/>
              <w:bottom w:val="nil"/>
              <w:right w:val="nil"/>
            </w:tcBorders>
          </w:tcPr>
          <w:p w:rsidR="00485D2D" w:rsidRPr="00485D2D" w:rsidRDefault="00485D2D" w:rsidP="00485D2D">
            <w:pPr>
              <w:widowControl w:val="0"/>
              <w:tabs>
                <w:tab w:val="left" w:leader="dot" w:pos="5722"/>
              </w:tabs>
              <w:bidi/>
              <w:spacing w:after="120" w:line="500" w:lineRule="exact"/>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hint="cs"/>
                <w:sz w:val="28"/>
                <w:szCs w:val="32"/>
                <w:rtl/>
              </w:rPr>
              <w:t xml:space="preserve">المبحث الأول: </w:t>
            </w:r>
            <w:r w:rsidRPr="00485D2D">
              <w:rPr>
                <w:rFonts w:ascii="Times New Roman" w:eastAsia="Times New Roman" w:hAnsi="Times New Roman" w:cs="KFGQPC Uthman Taha Naskh"/>
                <w:sz w:val="28"/>
                <w:szCs w:val="32"/>
                <w:rtl/>
              </w:rPr>
              <w:t>مقدمة في المقارئ الإلكترونية</w:t>
            </w:r>
            <w:r w:rsidRPr="00485D2D">
              <w:rPr>
                <w:rFonts w:ascii="Times New Roman" w:eastAsia="Times New Roman" w:hAnsi="Times New Roman" w:cs="KFGQPC Uthman Taha Naskh" w:hint="cs"/>
                <w:sz w:val="28"/>
                <w:szCs w:val="32"/>
                <w:rtl/>
              </w:rPr>
              <w:tab/>
            </w:r>
          </w:p>
        </w:tc>
        <w:tc>
          <w:tcPr>
            <w:tcW w:w="981" w:type="dxa"/>
            <w:tcBorders>
              <w:top w:val="nil"/>
              <w:left w:val="nil"/>
              <w:bottom w:val="nil"/>
              <w:right w:val="nil"/>
            </w:tcBorders>
          </w:tcPr>
          <w:p w:rsidR="00485D2D" w:rsidRPr="00485D2D" w:rsidRDefault="00485D2D" w:rsidP="00485D2D">
            <w:pPr>
              <w:widowControl w:val="0"/>
              <w:bidi/>
              <w:spacing w:after="120" w:line="500" w:lineRule="exact"/>
              <w:jc w:val="center"/>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hint="cs"/>
                <w:sz w:val="28"/>
                <w:szCs w:val="32"/>
                <w:rtl/>
              </w:rPr>
              <w:t>7</w:t>
            </w:r>
          </w:p>
        </w:tc>
      </w:tr>
      <w:tr w:rsidR="00485D2D" w:rsidRPr="00485D2D" w:rsidTr="00E51E26">
        <w:tc>
          <w:tcPr>
            <w:tcW w:w="5982" w:type="dxa"/>
            <w:tcBorders>
              <w:top w:val="nil"/>
              <w:left w:val="nil"/>
              <w:bottom w:val="nil"/>
              <w:right w:val="nil"/>
            </w:tcBorders>
          </w:tcPr>
          <w:p w:rsidR="00485D2D" w:rsidRPr="00485D2D" w:rsidRDefault="00485D2D" w:rsidP="00485D2D">
            <w:pPr>
              <w:widowControl w:val="0"/>
              <w:tabs>
                <w:tab w:val="left" w:leader="dot" w:pos="5722"/>
              </w:tabs>
              <w:bidi/>
              <w:spacing w:after="120" w:line="500" w:lineRule="exact"/>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hint="cs"/>
                <w:sz w:val="28"/>
                <w:szCs w:val="32"/>
                <w:rtl/>
              </w:rPr>
              <w:t xml:space="preserve">المبحث الثاني: </w:t>
            </w:r>
            <w:r w:rsidRPr="00485D2D">
              <w:rPr>
                <w:rFonts w:ascii="Times New Roman" w:eastAsia="Times New Roman" w:hAnsi="Times New Roman" w:cs="KFGQPC Uthman Taha Naskh"/>
                <w:sz w:val="28"/>
                <w:szCs w:val="32"/>
                <w:rtl/>
              </w:rPr>
              <w:t>أحكام المقارئ الإلكترونية</w:t>
            </w:r>
            <w:r w:rsidRPr="00485D2D">
              <w:rPr>
                <w:rFonts w:ascii="Times New Roman" w:eastAsia="Times New Roman" w:hAnsi="Times New Roman" w:cs="KFGQPC Uthman Taha Naskh" w:hint="cs"/>
                <w:sz w:val="28"/>
                <w:szCs w:val="32"/>
                <w:rtl/>
              </w:rPr>
              <w:tab/>
            </w:r>
          </w:p>
        </w:tc>
        <w:tc>
          <w:tcPr>
            <w:tcW w:w="981" w:type="dxa"/>
            <w:tcBorders>
              <w:top w:val="nil"/>
              <w:left w:val="nil"/>
              <w:bottom w:val="nil"/>
              <w:right w:val="nil"/>
            </w:tcBorders>
          </w:tcPr>
          <w:p w:rsidR="00485D2D" w:rsidRPr="00485D2D" w:rsidRDefault="00485D2D" w:rsidP="00485D2D">
            <w:pPr>
              <w:widowControl w:val="0"/>
              <w:bidi/>
              <w:spacing w:after="120" w:line="500" w:lineRule="exact"/>
              <w:jc w:val="center"/>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hint="cs"/>
                <w:sz w:val="28"/>
                <w:szCs w:val="32"/>
                <w:rtl/>
              </w:rPr>
              <w:t>36</w:t>
            </w:r>
          </w:p>
        </w:tc>
      </w:tr>
      <w:tr w:rsidR="00485D2D" w:rsidRPr="00485D2D" w:rsidTr="00E51E26">
        <w:tc>
          <w:tcPr>
            <w:tcW w:w="5982" w:type="dxa"/>
            <w:tcBorders>
              <w:top w:val="nil"/>
              <w:left w:val="nil"/>
              <w:bottom w:val="nil"/>
              <w:right w:val="nil"/>
            </w:tcBorders>
          </w:tcPr>
          <w:p w:rsidR="00485D2D" w:rsidRPr="00485D2D" w:rsidRDefault="00485D2D" w:rsidP="00485D2D">
            <w:pPr>
              <w:widowControl w:val="0"/>
              <w:tabs>
                <w:tab w:val="left" w:leader="dot" w:pos="5722"/>
              </w:tabs>
              <w:bidi/>
              <w:spacing w:after="120" w:line="500" w:lineRule="exact"/>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hint="cs"/>
                <w:sz w:val="28"/>
                <w:szCs w:val="32"/>
                <w:rtl/>
              </w:rPr>
              <w:t xml:space="preserve">المبحث الثالث: </w:t>
            </w:r>
            <w:r w:rsidRPr="00485D2D">
              <w:rPr>
                <w:rFonts w:ascii="Times New Roman" w:eastAsia="Times New Roman" w:hAnsi="Times New Roman" w:cs="KFGQPC Uthman Taha Naskh"/>
                <w:sz w:val="28"/>
                <w:szCs w:val="32"/>
                <w:rtl/>
              </w:rPr>
              <w:t>أحكام تعليم القرآن الكريم في المقارئ.</w:t>
            </w:r>
            <w:r w:rsidRPr="00485D2D">
              <w:rPr>
                <w:rFonts w:ascii="Times New Roman" w:eastAsia="Times New Roman" w:hAnsi="Times New Roman" w:cs="KFGQPC Uthman Taha Naskh" w:hint="cs"/>
                <w:sz w:val="28"/>
                <w:szCs w:val="32"/>
                <w:rtl/>
              </w:rPr>
              <w:tab/>
            </w:r>
          </w:p>
        </w:tc>
        <w:tc>
          <w:tcPr>
            <w:tcW w:w="981" w:type="dxa"/>
            <w:tcBorders>
              <w:top w:val="nil"/>
              <w:left w:val="nil"/>
              <w:bottom w:val="nil"/>
              <w:right w:val="nil"/>
            </w:tcBorders>
          </w:tcPr>
          <w:p w:rsidR="00485D2D" w:rsidRPr="00485D2D" w:rsidRDefault="00485D2D" w:rsidP="00485D2D">
            <w:pPr>
              <w:widowControl w:val="0"/>
              <w:bidi/>
              <w:spacing w:after="120" w:line="500" w:lineRule="exact"/>
              <w:jc w:val="center"/>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hint="cs"/>
                <w:sz w:val="28"/>
                <w:szCs w:val="32"/>
                <w:rtl/>
              </w:rPr>
              <w:t>52</w:t>
            </w:r>
          </w:p>
        </w:tc>
      </w:tr>
      <w:tr w:rsidR="00485D2D" w:rsidRPr="00485D2D" w:rsidTr="00E51E26">
        <w:tc>
          <w:tcPr>
            <w:tcW w:w="5982" w:type="dxa"/>
            <w:tcBorders>
              <w:top w:val="nil"/>
              <w:left w:val="nil"/>
              <w:bottom w:val="nil"/>
              <w:right w:val="nil"/>
            </w:tcBorders>
          </w:tcPr>
          <w:p w:rsidR="00485D2D" w:rsidRPr="00485D2D" w:rsidRDefault="00485D2D" w:rsidP="00485D2D">
            <w:pPr>
              <w:widowControl w:val="0"/>
              <w:tabs>
                <w:tab w:val="left" w:leader="dot" w:pos="5722"/>
              </w:tabs>
              <w:bidi/>
              <w:spacing w:after="120" w:line="500" w:lineRule="exact"/>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sz w:val="28"/>
                <w:szCs w:val="32"/>
                <w:rtl/>
              </w:rPr>
              <w:t>الخاتمة</w:t>
            </w:r>
            <w:r w:rsidRPr="00485D2D">
              <w:rPr>
                <w:rFonts w:ascii="Times New Roman" w:eastAsia="Times New Roman" w:hAnsi="Times New Roman" w:cs="KFGQPC Uthman Taha Naskh" w:hint="cs"/>
                <w:sz w:val="28"/>
                <w:szCs w:val="32"/>
                <w:rtl/>
              </w:rPr>
              <w:tab/>
            </w:r>
          </w:p>
        </w:tc>
        <w:tc>
          <w:tcPr>
            <w:tcW w:w="981" w:type="dxa"/>
            <w:tcBorders>
              <w:top w:val="nil"/>
              <w:left w:val="nil"/>
              <w:bottom w:val="nil"/>
              <w:right w:val="nil"/>
            </w:tcBorders>
          </w:tcPr>
          <w:p w:rsidR="00485D2D" w:rsidRPr="00485D2D" w:rsidRDefault="00485D2D" w:rsidP="00485D2D">
            <w:pPr>
              <w:widowControl w:val="0"/>
              <w:bidi/>
              <w:spacing w:after="120" w:line="500" w:lineRule="exact"/>
              <w:jc w:val="center"/>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hint="cs"/>
                <w:sz w:val="28"/>
                <w:szCs w:val="32"/>
                <w:rtl/>
              </w:rPr>
              <w:t>79</w:t>
            </w:r>
          </w:p>
        </w:tc>
      </w:tr>
      <w:tr w:rsidR="00485D2D" w:rsidRPr="00485D2D" w:rsidTr="00E51E26">
        <w:tc>
          <w:tcPr>
            <w:tcW w:w="5982" w:type="dxa"/>
            <w:tcBorders>
              <w:top w:val="nil"/>
              <w:left w:val="nil"/>
              <w:bottom w:val="nil"/>
              <w:right w:val="nil"/>
            </w:tcBorders>
          </w:tcPr>
          <w:p w:rsidR="00485D2D" w:rsidRPr="00485D2D" w:rsidRDefault="00485D2D" w:rsidP="00485D2D">
            <w:pPr>
              <w:widowControl w:val="0"/>
              <w:tabs>
                <w:tab w:val="left" w:leader="dot" w:pos="5722"/>
              </w:tabs>
              <w:bidi/>
              <w:spacing w:after="120" w:line="500" w:lineRule="exact"/>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sz w:val="28"/>
                <w:szCs w:val="32"/>
                <w:rtl/>
              </w:rPr>
              <w:t>أهم التوصيات</w:t>
            </w:r>
            <w:r w:rsidRPr="00485D2D">
              <w:rPr>
                <w:rFonts w:ascii="Times New Roman" w:eastAsia="Times New Roman" w:hAnsi="Times New Roman" w:cs="KFGQPC Uthman Taha Naskh" w:hint="cs"/>
                <w:sz w:val="28"/>
                <w:szCs w:val="32"/>
                <w:rtl/>
              </w:rPr>
              <w:tab/>
            </w:r>
          </w:p>
        </w:tc>
        <w:tc>
          <w:tcPr>
            <w:tcW w:w="981" w:type="dxa"/>
            <w:tcBorders>
              <w:top w:val="nil"/>
              <w:left w:val="nil"/>
              <w:bottom w:val="nil"/>
              <w:right w:val="nil"/>
            </w:tcBorders>
          </w:tcPr>
          <w:p w:rsidR="00485D2D" w:rsidRPr="00485D2D" w:rsidRDefault="00485D2D" w:rsidP="00485D2D">
            <w:pPr>
              <w:widowControl w:val="0"/>
              <w:bidi/>
              <w:spacing w:after="120" w:line="500" w:lineRule="exact"/>
              <w:jc w:val="center"/>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hint="cs"/>
                <w:sz w:val="28"/>
                <w:szCs w:val="32"/>
                <w:rtl/>
              </w:rPr>
              <w:t>80</w:t>
            </w:r>
          </w:p>
        </w:tc>
      </w:tr>
      <w:tr w:rsidR="00485D2D" w:rsidRPr="00485D2D" w:rsidTr="00E51E26">
        <w:tc>
          <w:tcPr>
            <w:tcW w:w="5982" w:type="dxa"/>
            <w:tcBorders>
              <w:top w:val="nil"/>
              <w:left w:val="nil"/>
              <w:bottom w:val="nil"/>
              <w:right w:val="nil"/>
            </w:tcBorders>
          </w:tcPr>
          <w:p w:rsidR="00485D2D" w:rsidRPr="00485D2D" w:rsidRDefault="00485D2D" w:rsidP="00485D2D">
            <w:pPr>
              <w:widowControl w:val="0"/>
              <w:tabs>
                <w:tab w:val="left" w:leader="dot" w:pos="5722"/>
              </w:tabs>
              <w:bidi/>
              <w:spacing w:after="120" w:line="500" w:lineRule="exact"/>
              <w:jc w:val="lowKashida"/>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sz w:val="28"/>
                <w:szCs w:val="32"/>
                <w:rtl/>
              </w:rPr>
              <w:t>فهرس المراجع</w:t>
            </w:r>
            <w:r w:rsidRPr="00485D2D">
              <w:rPr>
                <w:rFonts w:ascii="Times New Roman" w:eastAsia="Times New Roman" w:hAnsi="Times New Roman" w:cs="KFGQPC Uthman Taha Naskh" w:hint="cs"/>
                <w:sz w:val="28"/>
                <w:szCs w:val="32"/>
                <w:rtl/>
              </w:rPr>
              <w:tab/>
            </w:r>
          </w:p>
        </w:tc>
        <w:tc>
          <w:tcPr>
            <w:tcW w:w="981" w:type="dxa"/>
            <w:tcBorders>
              <w:top w:val="nil"/>
              <w:left w:val="nil"/>
              <w:bottom w:val="nil"/>
              <w:right w:val="nil"/>
            </w:tcBorders>
          </w:tcPr>
          <w:p w:rsidR="00485D2D" w:rsidRPr="00485D2D" w:rsidRDefault="00485D2D" w:rsidP="00485D2D">
            <w:pPr>
              <w:widowControl w:val="0"/>
              <w:bidi/>
              <w:spacing w:after="120" w:line="500" w:lineRule="exact"/>
              <w:jc w:val="center"/>
              <w:rPr>
                <w:rFonts w:ascii="Times New Roman" w:eastAsia="Times New Roman" w:hAnsi="Times New Roman" w:cs="KFGQPC Uthman Taha Naskh" w:hint="cs"/>
                <w:sz w:val="28"/>
                <w:szCs w:val="32"/>
                <w:rtl/>
              </w:rPr>
            </w:pPr>
            <w:r w:rsidRPr="00485D2D">
              <w:rPr>
                <w:rFonts w:ascii="Times New Roman" w:eastAsia="Times New Roman" w:hAnsi="Times New Roman" w:cs="KFGQPC Uthman Taha Naskh" w:hint="cs"/>
                <w:sz w:val="28"/>
                <w:szCs w:val="32"/>
                <w:rtl/>
              </w:rPr>
              <w:t>81</w:t>
            </w:r>
          </w:p>
        </w:tc>
      </w:tr>
    </w:tbl>
    <w:p w:rsidR="00485D2D" w:rsidRPr="00485D2D" w:rsidRDefault="00485D2D" w:rsidP="00485D2D">
      <w:pPr>
        <w:widowControl w:val="0"/>
        <w:bidi/>
        <w:spacing w:after="120" w:line="500" w:lineRule="exact"/>
        <w:jc w:val="lowKashida"/>
        <w:rPr>
          <w:rFonts w:ascii="Calibri" w:eastAsia="Times New Roman" w:hAnsi="Calibri" w:cs="Arial" w:hint="cs"/>
          <w:rtl/>
        </w:rPr>
      </w:pPr>
    </w:p>
    <w:p w:rsidR="0037342F" w:rsidRDefault="00EB2D71">
      <w:bookmarkStart w:id="3" w:name="_GoBack"/>
      <w:bookmarkEnd w:id="3"/>
    </w:p>
    <w:sectPr w:rsidR="0037342F" w:rsidSect="005E5CE0">
      <w:footnotePr>
        <w:numRestart w:val="eachPage"/>
      </w:footnotePr>
      <w:pgSz w:w="11906" w:h="16838" w:code="9"/>
      <w:pgMar w:top="3629" w:right="2552" w:bottom="3005" w:left="2552" w:header="2948" w:footer="235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D71" w:rsidRDefault="00EB2D71" w:rsidP="00485D2D">
      <w:pPr>
        <w:spacing w:after="0" w:line="240" w:lineRule="auto"/>
      </w:pPr>
      <w:r>
        <w:separator/>
      </w:r>
    </w:p>
  </w:endnote>
  <w:endnote w:type="continuationSeparator" w:id="0">
    <w:p w:rsidR="00EB2D71" w:rsidRDefault="00EB2D71" w:rsidP="0048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AF_Diwani">
    <w:charset w:val="B2"/>
    <w:family w:val="auto"/>
    <w:pitch w:val="variable"/>
    <w:sig w:usb0="00002001" w:usb1="00000000" w:usb2="00000000" w:usb3="00000000" w:csb0="00000040" w:csb1="00000000"/>
  </w:font>
  <w:font w:name="AF_Jeddah">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F_Ahsa">
    <w:charset w:val="B2"/>
    <w:family w:val="auto"/>
    <w:pitch w:val="variable"/>
    <w:sig w:usb0="00002001" w:usb1="00000000" w:usb2="00000000" w:usb3="00000000" w:csb0="00000040" w:csb1="00000000"/>
  </w:font>
  <w:font w:name="AF_Aseer">
    <w:charset w:val="B2"/>
    <w:family w:val="auto"/>
    <w:pitch w:val="variable"/>
    <w:sig w:usb0="00002001" w:usb1="00000000" w:usb2="00000000" w:usb3="00000000" w:csb0="00000040" w:csb1="00000000"/>
  </w:font>
  <w:font w:name="QCF_P298">
    <w:panose1 w:val="02000400000000000000"/>
    <w:charset w:val="00"/>
    <w:family w:val="auto"/>
    <w:pitch w:val="variable"/>
    <w:sig w:usb0="80002003" w:usb1="90000000" w:usb2="00000008" w:usb3="00000000" w:csb0="80000041"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AdvertisingLight">
    <w:altName w:val="Times New Roman"/>
    <w:charset w:val="B2"/>
    <w:family w:val="auto"/>
    <w:pitch w:val="variable"/>
    <w:sig w:usb0="00006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Lotus Linotype">
    <w:panose1 w:val="02000000000000000000"/>
    <w:charset w:val="00"/>
    <w:family w:val="auto"/>
    <w:pitch w:val="variable"/>
    <w:sig w:usb0="00002007" w:usb1="80000000" w:usb2="00000008" w:usb3="00000000" w:csb0="00000043" w:csb1="00000000"/>
  </w:font>
  <w:font w:name="KFGQPC Uthman Taha Naskh">
    <w:charset w:val="B2"/>
    <w:family w:val="auto"/>
    <w:pitch w:val="variable"/>
    <w:sig w:usb0="80002001" w:usb1="9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597">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293">
    <w:panose1 w:val="02000400000000000000"/>
    <w:charset w:val="00"/>
    <w:family w:val="auto"/>
    <w:pitch w:val="variable"/>
    <w:sig w:usb0="80002003" w:usb1="90000000" w:usb2="00000008" w:usb3="00000000" w:csb0="80000041" w:csb1="00000000"/>
  </w:font>
  <w:font w:name="QCF_P071">
    <w:panose1 w:val="02000400000000000000"/>
    <w:charset w:val="00"/>
    <w:family w:val="auto"/>
    <w:pitch w:val="variable"/>
    <w:sig w:usb0="80002003" w:usb1="90000000" w:usb2="00000008" w:usb3="00000000" w:csb0="80000041" w:csb1="00000000"/>
  </w:font>
  <w:font w:name="QCF_P553">
    <w:panose1 w:val="02000400000000000000"/>
    <w:charset w:val="00"/>
    <w:family w:val="auto"/>
    <w:pitch w:val="variable"/>
    <w:sig w:usb0="80002003" w:usb1="90000000" w:usb2="00000008" w:usb3="00000000" w:csb0="80000041" w:csb1="00000000"/>
  </w:font>
  <w:font w:name="QCF_P023">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QCF_P130">
    <w:panose1 w:val="02000400000000000000"/>
    <w:charset w:val="00"/>
    <w:family w:val="auto"/>
    <w:pitch w:val="variable"/>
    <w:sig w:usb0="80002003" w:usb1="90000000" w:usb2="00000008" w:usb3="00000000" w:csb0="80000041" w:csb1="00000000"/>
  </w:font>
  <w:font w:name="QCF_P223">
    <w:panose1 w:val="02000400000000000000"/>
    <w:charset w:val="00"/>
    <w:family w:val="auto"/>
    <w:pitch w:val="variable"/>
    <w:sig w:usb0="80002003" w:usb1="90000000" w:usb2="00000008" w:usb3="00000000" w:csb0="80000041" w:csb1="00000000"/>
  </w:font>
  <w:font w:name="QCF_P052">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QCF_P287">
    <w:panose1 w:val="02000400000000000000"/>
    <w:charset w:val="00"/>
    <w:family w:val="auto"/>
    <w:pitch w:val="variable"/>
    <w:sig w:usb0="80002003" w:usb1="90000000" w:usb2="00000008" w:usb3="00000000" w:csb0="80000041" w:csb1="00000000"/>
  </w:font>
  <w:font w:name="QCF_P132">
    <w:panose1 w:val="02000400000000000000"/>
    <w:charset w:val="00"/>
    <w:family w:val="auto"/>
    <w:pitch w:val="variable"/>
    <w:sig w:usb0="80002003" w:usb1="90000000" w:usb2="00000008" w:usb3="00000000" w:csb0="80000041" w:csb1="00000000"/>
  </w:font>
  <w:font w:name="QCF_P283">
    <w:panose1 w:val="02000400000000000000"/>
    <w:charset w:val="00"/>
    <w:family w:val="auto"/>
    <w:pitch w:val="variable"/>
    <w:sig w:usb0="80002003" w:usb1="90000000" w:usb2="00000008" w:usb3="00000000" w:csb0="80000041" w:csb1="00000000"/>
  </w:font>
  <w:font w:name="QCF_P492">
    <w:panose1 w:val="02000400000000000000"/>
    <w:charset w:val="00"/>
    <w:family w:val="auto"/>
    <w:pitch w:val="variable"/>
    <w:sig w:usb0="80002003" w:usb1="90000000" w:usb2="00000008" w:usb3="00000000" w:csb0="80000041" w:csb1="00000000"/>
  </w:font>
  <w:font w:name="QCF_P322">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506">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426">
    <w:panose1 w:val="02000400000000000000"/>
    <w:charset w:val="00"/>
    <w:family w:val="auto"/>
    <w:pitch w:val="variable"/>
    <w:sig w:usb0="80002003" w:usb1="90000000" w:usb2="00000008" w:usb3="00000000" w:csb0="80000041" w:csb1="00000000"/>
  </w:font>
  <w:font w:name="QCF_P425">
    <w:panose1 w:val="02000400000000000000"/>
    <w:charset w:val="00"/>
    <w:family w:val="auto"/>
    <w:pitch w:val="variable"/>
    <w:sig w:usb0="80002003" w:usb1="90000000" w:usb2="00000008" w:usb3="00000000" w:csb0="80000041" w:csb1="00000000"/>
  </w:font>
  <w:font w:name="QCF_P422">
    <w:panose1 w:val="02000400000000000000"/>
    <w:charset w:val="00"/>
    <w:family w:val="auto"/>
    <w:pitch w:val="variable"/>
    <w:sig w:usb0="80002003" w:usb1="90000000" w:usb2="00000008" w:usb3="00000000" w:csb0="80000041" w:csb1="00000000"/>
  </w:font>
  <w:font w:name="QCF_P353">
    <w:panose1 w:val="02000400000000000000"/>
    <w:charset w:val="00"/>
    <w:family w:val="auto"/>
    <w:pitch w:val="variable"/>
    <w:sig w:usb0="80002003" w:usb1="90000000" w:usb2="00000008" w:usb3="00000000" w:csb0="80000041" w:csb1="00000000"/>
  </w:font>
  <w:font w:name="QCF_P19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D2D" w:rsidRDefault="00485D2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D2D" w:rsidRPr="001F6BF3" w:rsidRDefault="00485D2D">
    <w:pPr>
      <w:pStyle w:val="a8"/>
      <w:rPr>
        <w:rFonts w:cs="KFGQPC Uthman Taha Nask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D2D" w:rsidRDefault="00485D2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D71" w:rsidRDefault="00EB2D71" w:rsidP="00485D2D">
      <w:pPr>
        <w:spacing w:after="0" w:line="240" w:lineRule="auto"/>
      </w:pPr>
      <w:r>
        <w:separator/>
      </w:r>
    </w:p>
  </w:footnote>
  <w:footnote w:type="continuationSeparator" w:id="0">
    <w:p w:rsidR="00EB2D71" w:rsidRDefault="00EB2D71" w:rsidP="00485D2D">
      <w:pPr>
        <w:spacing w:after="0" w:line="240" w:lineRule="auto"/>
      </w:pPr>
      <w:r>
        <w:continuationSeparator/>
      </w:r>
    </w:p>
  </w:footnote>
  <w:footnote w:id="1">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وأقوم الآن بعمل دورات تدريبية في مجال الإدارة والتعليم والإشراف على حلقات التحفيظ.</w:t>
      </w:r>
    </w:p>
  </w:footnote>
  <w:footnote w:id="2">
    <w:p w:rsidR="00485D2D" w:rsidRPr="00CF73B4" w:rsidRDefault="00485D2D" w:rsidP="00485D2D">
      <w:pPr>
        <w:pStyle w:val="a3"/>
        <w:widowControl w:val="0"/>
        <w:spacing w:line="40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انظر: لسان العرب لابن منظور (1/128).</w:t>
      </w:r>
    </w:p>
  </w:footnote>
  <w:footnote w:id="3">
    <w:p w:rsidR="00485D2D" w:rsidRPr="00CF73B4" w:rsidRDefault="00485D2D" w:rsidP="00485D2D">
      <w:pPr>
        <w:pStyle w:val="a3"/>
        <w:widowControl w:val="0"/>
        <w:spacing w:line="40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انظر: الكتاب لسيبويه (1/355).</w:t>
      </w:r>
    </w:p>
  </w:footnote>
  <w:footnote w:id="4">
    <w:p w:rsidR="00485D2D" w:rsidRPr="00CF73B4" w:rsidRDefault="00485D2D" w:rsidP="00485D2D">
      <w:pPr>
        <w:pStyle w:val="a3"/>
        <w:widowControl w:val="0"/>
        <w:spacing w:line="40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انظر: النهاية في غريب الحديث والأثر لابن الأثير (4/52)، ولسان العرب (1/128).</w:t>
      </w:r>
    </w:p>
  </w:footnote>
  <w:footnote w:id="5">
    <w:p w:rsidR="00485D2D" w:rsidRPr="00CF73B4" w:rsidRDefault="00485D2D" w:rsidP="00485D2D">
      <w:pPr>
        <w:pStyle w:val="a3"/>
        <w:widowControl w:val="0"/>
        <w:spacing w:line="40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انظر: النهاية في غريب الحديث والأثر (4/52).</w:t>
      </w:r>
    </w:p>
  </w:footnote>
  <w:footnote w:id="6">
    <w:p w:rsidR="00485D2D" w:rsidRPr="00CF73B4" w:rsidRDefault="00485D2D" w:rsidP="00485D2D">
      <w:pPr>
        <w:pStyle w:val="a3"/>
        <w:widowControl w:val="0"/>
        <w:spacing w:line="40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الدكتور عبد الله الموسى شغل عدداً من المناصب القيادية في مجال التعليم العالي، كان آخرها: وكيل وزارة التعليم العالي لشؤون الابتعاث</w:t>
      </w:r>
      <w:r w:rsidRPr="00CF73B4">
        <w:rPr>
          <w:rFonts w:cs="KFGQPC Uthman Taha Naskh"/>
          <w:sz w:val="22"/>
          <w:szCs w:val="26"/>
          <w:rtl/>
        </w:rPr>
        <w:t>، فضلاً عن عضويته</w:t>
      </w:r>
      <w:r w:rsidRPr="00CF73B4">
        <w:rPr>
          <w:sz w:val="22"/>
          <w:szCs w:val="26"/>
          <w:rtl/>
        </w:rPr>
        <w:t> </w:t>
      </w:r>
      <w:r w:rsidRPr="00CF73B4">
        <w:rPr>
          <w:rFonts w:cs="KFGQPC Uthman Taha Naskh"/>
          <w:sz w:val="22"/>
          <w:szCs w:val="26"/>
          <w:rtl/>
        </w:rPr>
        <w:t>لعدد من اللجان التربوية والتعليمية والتقنية</w:t>
      </w:r>
      <w:r w:rsidRPr="00CF73B4">
        <w:rPr>
          <w:sz w:val="22"/>
          <w:szCs w:val="26"/>
          <w:rtl/>
        </w:rPr>
        <w:t> </w:t>
      </w:r>
      <w:r w:rsidRPr="00CF73B4">
        <w:rPr>
          <w:rFonts w:cs="KFGQPC Uthman Taha Naskh"/>
          <w:sz w:val="22"/>
          <w:szCs w:val="26"/>
          <w:rtl/>
        </w:rPr>
        <w:t>والوظيفية، إضافة إلى تأليف عدد من المؤلفات</w:t>
      </w:r>
      <w:r w:rsidRPr="00CF73B4">
        <w:rPr>
          <w:sz w:val="22"/>
          <w:szCs w:val="26"/>
          <w:rtl/>
        </w:rPr>
        <w:t> </w:t>
      </w:r>
      <w:r w:rsidRPr="00CF73B4">
        <w:rPr>
          <w:rFonts w:cs="KFGQPC Uthman Taha Naskh"/>
          <w:sz w:val="22"/>
          <w:szCs w:val="26"/>
          <w:rtl/>
        </w:rPr>
        <w:t xml:space="preserve">والمراجع العلمية في مجال الحاسب الآلي منها «مقدمة في الحاسب والإنترنت» المعتمد من منظمة اليونسكو </w:t>
      </w:r>
      <w:proofErr w:type="spellStart"/>
      <w:r w:rsidRPr="00CF73B4">
        <w:rPr>
          <w:rFonts w:cs="KFGQPC Uthman Taha Naskh"/>
          <w:sz w:val="22"/>
          <w:szCs w:val="26"/>
          <w:rtl/>
        </w:rPr>
        <w:t>الدولية.</w:t>
      </w:r>
      <w:r w:rsidRPr="00CF73B4">
        <w:rPr>
          <w:rFonts w:cs="KFGQPC Uthman Taha Naskh" w:hint="cs"/>
          <w:sz w:val="22"/>
          <w:szCs w:val="26"/>
          <w:rtl/>
        </w:rPr>
        <w:t>مجلة</w:t>
      </w:r>
      <w:proofErr w:type="spellEnd"/>
      <w:r w:rsidRPr="00CF73B4">
        <w:rPr>
          <w:rFonts w:cs="KFGQPC Uthman Taha Naskh" w:hint="cs"/>
          <w:sz w:val="22"/>
          <w:szCs w:val="26"/>
          <w:rtl/>
        </w:rPr>
        <w:t xml:space="preserve"> دار الحياة الإلكترونية يوم السبت 13/ 9/ 1429هـ، الموافق13/9/2008م.</w:t>
      </w:r>
    </w:p>
  </w:footnote>
  <w:footnote w:id="7">
    <w:p w:rsidR="00485D2D" w:rsidRPr="00CF73B4" w:rsidRDefault="00485D2D" w:rsidP="00485D2D">
      <w:pPr>
        <w:pStyle w:val="a3"/>
        <w:widowControl w:val="0"/>
        <w:spacing w:line="38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التعليم الإلكتروني </w:t>
      </w:r>
      <w:proofErr w:type="spellStart"/>
      <w:r w:rsidRPr="00CF73B4">
        <w:rPr>
          <w:rFonts w:cs="KFGQPC Uthman Taha Naskh"/>
          <w:sz w:val="22"/>
          <w:szCs w:val="26"/>
          <w:rtl/>
        </w:rPr>
        <w:t>مفهوم</w:t>
      </w:r>
      <w:r w:rsidRPr="00CF73B4">
        <w:rPr>
          <w:rFonts w:cs="KFGQPC Uthman Taha Naskh" w:hint="cs"/>
          <w:sz w:val="22"/>
          <w:szCs w:val="26"/>
          <w:rtl/>
        </w:rPr>
        <w:t>ه</w:t>
      </w:r>
      <w:r w:rsidRPr="00CF73B4">
        <w:rPr>
          <w:rFonts w:cs="KFGQPC Uthman Taha Naskh"/>
          <w:sz w:val="22"/>
          <w:szCs w:val="26"/>
          <w:rtl/>
        </w:rPr>
        <w:t>..خصائصه</w:t>
      </w:r>
      <w:proofErr w:type="spellEnd"/>
      <w:r w:rsidRPr="00CF73B4">
        <w:rPr>
          <w:rFonts w:cs="KFGQPC Uthman Taha Naskh"/>
          <w:sz w:val="22"/>
          <w:szCs w:val="26"/>
          <w:rtl/>
        </w:rPr>
        <w:t>...</w:t>
      </w:r>
      <w:proofErr w:type="spellStart"/>
      <w:r w:rsidRPr="00CF73B4">
        <w:rPr>
          <w:rFonts w:cs="KFGQPC Uthman Taha Naskh"/>
          <w:sz w:val="22"/>
          <w:szCs w:val="26"/>
          <w:rtl/>
        </w:rPr>
        <w:t>فوائد</w:t>
      </w:r>
      <w:r w:rsidRPr="00CF73B4">
        <w:rPr>
          <w:rFonts w:cs="KFGQPC Uthman Taha Naskh" w:hint="cs"/>
          <w:sz w:val="22"/>
          <w:szCs w:val="26"/>
          <w:rtl/>
        </w:rPr>
        <w:t>ه</w:t>
      </w:r>
      <w:r w:rsidRPr="00CF73B4">
        <w:rPr>
          <w:rFonts w:cs="KFGQPC Uthman Taha Naskh"/>
          <w:sz w:val="22"/>
          <w:szCs w:val="26"/>
          <w:rtl/>
        </w:rPr>
        <w:t>..عوائقه</w:t>
      </w:r>
      <w:proofErr w:type="spellEnd"/>
      <w:r w:rsidRPr="00CF73B4">
        <w:rPr>
          <w:rFonts w:cs="KFGQPC Uthman Taha Naskh"/>
          <w:sz w:val="22"/>
          <w:szCs w:val="26"/>
          <w:rtl/>
        </w:rPr>
        <w:t>..</w:t>
      </w:r>
    </w:p>
  </w:footnote>
  <w:footnote w:id="8">
    <w:p w:rsidR="00485D2D" w:rsidRPr="00CF73B4" w:rsidRDefault="00485D2D" w:rsidP="00485D2D">
      <w:pPr>
        <w:pStyle w:val="a3"/>
        <w:widowControl w:val="0"/>
        <w:spacing w:line="38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من موقع: </w:t>
      </w:r>
      <w:r>
        <w:rPr>
          <w:rFonts w:cs="KFGQPC Uthman Taha Naskh"/>
          <w:sz w:val="22"/>
          <w:szCs w:val="26"/>
        </w:rPr>
        <w:t>http:</w:t>
      </w:r>
      <w:r w:rsidRPr="00CF73B4">
        <w:rPr>
          <w:rFonts w:cs="KFGQPC Uthman Taha Naskh"/>
          <w:sz w:val="22"/>
          <w:szCs w:val="26"/>
        </w:rPr>
        <w:t>//www.huffss.org.sa/net.htm</w:t>
      </w:r>
    </w:p>
  </w:footnote>
  <w:footnote w:id="9">
    <w:p w:rsidR="00485D2D" w:rsidRPr="00CF73B4" w:rsidRDefault="00485D2D" w:rsidP="00485D2D">
      <w:pPr>
        <w:pStyle w:val="a3"/>
        <w:widowControl w:val="0"/>
        <w:spacing w:line="380" w:lineRule="exact"/>
        <w:ind w:left="340" w:hanging="340"/>
        <w:jc w:val="lowKashida"/>
        <w:rPr>
          <w:sz w:val="22"/>
          <w:szCs w:val="26"/>
          <w:rtl/>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xml:space="preserve">) </w:t>
      </w:r>
      <w:proofErr w:type="spellStart"/>
      <w:r w:rsidRPr="00CF73B4">
        <w:rPr>
          <w:rFonts w:cs="KFGQPC Uthman Taha Naskh"/>
          <w:sz w:val="22"/>
          <w:szCs w:val="26"/>
          <w:rtl/>
        </w:rPr>
        <w:t>البالتوك</w:t>
      </w:r>
      <w:proofErr w:type="spellEnd"/>
      <w:r w:rsidRPr="00CF73B4">
        <w:rPr>
          <w:rFonts w:cs="KFGQPC Uthman Taha Naskh" w:hint="cs"/>
          <w:sz w:val="22"/>
          <w:szCs w:val="26"/>
          <w:rtl/>
        </w:rPr>
        <w:t xml:space="preserve">: </w:t>
      </w:r>
      <w:r w:rsidRPr="00CF73B4">
        <w:rPr>
          <w:rFonts w:cs="KFGQPC Uthman Taha Naskh"/>
          <w:sz w:val="22"/>
          <w:szCs w:val="26"/>
          <w:rtl/>
        </w:rPr>
        <w:t xml:space="preserve">برنامج مجاني للحوار الحي والمباشر على الانترنت باستعمال الصوت. تمتاز غرف الحوار على </w:t>
      </w:r>
      <w:proofErr w:type="spellStart"/>
      <w:r w:rsidRPr="00CF73B4">
        <w:rPr>
          <w:rFonts w:cs="KFGQPC Uthman Taha Naskh"/>
          <w:sz w:val="22"/>
          <w:szCs w:val="26"/>
          <w:rtl/>
        </w:rPr>
        <w:t>البالتوك</w:t>
      </w:r>
      <w:proofErr w:type="spellEnd"/>
      <w:r w:rsidRPr="00CF73B4">
        <w:rPr>
          <w:rFonts w:cs="KFGQPC Uthman Taha Naskh"/>
          <w:sz w:val="22"/>
          <w:szCs w:val="26"/>
          <w:rtl/>
        </w:rPr>
        <w:t xml:space="preserve"> بدرجة عالية من ال</w:t>
      </w:r>
      <w:r w:rsidRPr="00CF73B4">
        <w:rPr>
          <w:rFonts w:cs="KFGQPC Uthman Taha Naskh" w:hint="cs"/>
          <w:sz w:val="22"/>
          <w:szCs w:val="26"/>
          <w:rtl/>
        </w:rPr>
        <w:t>ا</w:t>
      </w:r>
      <w:r w:rsidRPr="00CF73B4">
        <w:rPr>
          <w:rFonts w:cs="KFGQPC Uthman Taha Naskh"/>
          <w:sz w:val="22"/>
          <w:szCs w:val="26"/>
          <w:rtl/>
        </w:rPr>
        <w:t>نضباط الذي يضمنه مشرفو الغرف. ويوفر البرنامج إمكان أخذ الدور من أجل أخذ حق الكلام. كما ي</w:t>
      </w:r>
      <w:r w:rsidRPr="00CF73B4">
        <w:rPr>
          <w:rFonts w:cs="KFGQPC Uthman Taha Naskh" w:hint="cs"/>
          <w:sz w:val="22"/>
          <w:szCs w:val="26"/>
          <w:rtl/>
        </w:rPr>
        <w:t>ُ</w:t>
      </w:r>
      <w:r w:rsidRPr="00CF73B4">
        <w:rPr>
          <w:rFonts w:cs="KFGQPC Uthman Taha Naskh"/>
          <w:sz w:val="22"/>
          <w:szCs w:val="26"/>
          <w:rtl/>
        </w:rPr>
        <w:t>م</w:t>
      </w:r>
      <w:r w:rsidRPr="00CF73B4">
        <w:rPr>
          <w:rFonts w:cs="KFGQPC Uthman Taha Naskh" w:hint="cs"/>
          <w:sz w:val="22"/>
          <w:szCs w:val="26"/>
          <w:rtl/>
        </w:rPr>
        <w:t>َ</w:t>
      </w:r>
      <w:r w:rsidRPr="00CF73B4">
        <w:rPr>
          <w:rFonts w:cs="KFGQPC Uthman Taha Naskh"/>
          <w:sz w:val="22"/>
          <w:szCs w:val="26"/>
          <w:rtl/>
        </w:rPr>
        <w:t>ك</w:t>
      </w:r>
      <w:r w:rsidRPr="00CF73B4">
        <w:rPr>
          <w:rFonts w:cs="KFGQPC Uthman Taha Naskh" w:hint="cs"/>
          <w:sz w:val="22"/>
          <w:szCs w:val="26"/>
          <w:rtl/>
        </w:rPr>
        <w:t>ِّ</w:t>
      </w:r>
      <w:r w:rsidRPr="00CF73B4">
        <w:rPr>
          <w:rFonts w:cs="KFGQPC Uthman Taha Naskh"/>
          <w:sz w:val="22"/>
          <w:szCs w:val="26"/>
          <w:rtl/>
        </w:rPr>
        <w:t xml:space="preserve">ن البرنامج مستخدميه من إنشاء غرف خاصة من </w:t>
      </w:r>
      <w:r w:rsidRPr="00CF73B4">
        <w:rPr>
          <w:rFonts w:cs="KFGQPC Uthman Taha Naskh" w:hint="cs"/>
          <w:sz w:val="22"/>
          <w:szCs w:val="26"/>
          <w:rtl/>
        </w:rPr>
        <w:t>أ</w:t>
      </w:r>
      <w:r w:rsidRPr="00CF73B4">
        <w:rPr>
          <w:rFonts w:cs="KFGQPC Uthman Taha Naskh"/>
          <w:sz w:val="22"/>
          <w:szCs w:val="26"/>
          <w:rtl/>
        </w:rPr>
        <w:t>جل اللقاءات العائلية</w:t>
      </w:r>
      <w:r w:rsidRPr="00CF73B4">
        <w:rPr>
          <w:rFonts w:cs="KFGQPC Uthman Taha Naskh" w:hint="cs"/>
          <w:sz w:val="22"/>
          <w:szCs w:val="26"/>
          <w:rtl/>
        </w:rPr>
        <w:t>،</w:t>
      </w:r>
      <w:r w:rsidRPr="00CF73B4">
        <w:rPr>
          <w:rFonts w:cs="KFGQPC Uthman Taha Naskh"/>
          <w:sz w:val="22"/>
          <w:szCs w:val="26"/>
          <w:rtl/>
        </w:rPr>
        <w:t xml:space="preserve"> </w:t>
      </w:r>
      <w:r w:rsidRPr="00CF73B4">
        <w:rPr>
          <w:rFonts w:cs="KFGQPC Uthman Taha Naskh" w:hint="cs"/>
          <w:sz w:val="22"/>
          <w:szCs w:val="26"/>
          <w:rtl/>
        </w:rPr>
        <w:t>و</w:t>
      </w:r>
      <w:r w:rsidRPr="00CF73B4">
        <w:rPr>
          <w:rFonts w:cs="KFGQPC Uthman Taha Naskh"/>
          <w:sz w:val="22"/>
          <w:szCs w:val="26"/>
          <w:rtl/>
        </w:rPr>
        <w:t>مما يخفف من قيمة فواتير الهاتف كون البرنامج مجاني</w:t>
      </w:r>
      <w:r w:rsidRPr="00CF73B4">
        <w:rPr>
          <w:rFonts w:cs="KFGQPC Uthman Taha Naskh" w:hint="cs"/>
          <w:sz w:val="22"/>
          <w:szCs w:val="26"/>
          <w:rtl/>
        </w:rPr>
        <w:t>اً</w:t>
      </w:r>
      <w:r w:rsidRPr="00CF73B4">
        <w:rPr>
          <w:rFonts w:cs="KFGQPC Uthman Taha Naskh"/>
          <w:sz w:val="22"/>
          <w:szCs w:val="26"/>
          <w:rtl/>
        </w:rPr>
        <w:t>. كل ما تحتاج</w:t>
      </w:r>
      <w:r w:rsidRPr="00CF73B4">
        <w:rPr>
          <w:rFonts w:cs="KFGQPC Uthman Taha Naskh" w:hint="cs"/>
          <w:sz w:val="22"/>
          <w:szCs w:val="26"/>
          <w:rtl/>
        </w:rPr>
        <w:t xml:space="preserve"> إليه </w:t>
      </w:r>
      <w:r w:rsidRPr="00CF73B4">
        <w:rPr>
          <w:rFonts w:cs="KFGQPC Uthman Taha Naskh"/>
          <w:sz w:val="22"/>
          <w:szCs w:val="26"/>
          <w:rtl/>
        </w:rPr>
        <w:t>للمشاركة هو ال</w:t>
      </w:r>
      <w:r w:rsidRPr="00CF73B4">
        <w:rPr>
          <w:rFonts w:cs="KFGQPC Uthman Taha Naskh" w:hint="cs"/>
          <w:sz w:val="22"/>
          <w:szCs w:val="26"/>
          <w:rtl/>
        </w:rPr>
        <w:t>ا</w:t>
      </w:r>
      <w:r w:rsidRPr="00CF73B4">
        <w:rPr>
          <w:rFonts w:cs="KFGQPC Uthman Taha Naskh"/>
          <w:sz w:val="22"/>
          <w:szCs w:val="26"/>
          <w:rtl/>
        </w:rPr>
        <w:t xml:space="preserve">رتباط بشبكة الإنترنت و تحميل برنامج </w:t>
      </w:r>
      <w:proofErr w:type="spellStart"/>
      <w:r w:rsidRPr="00CF73B4">
        <w:rPr>
          <w:rFonts w:cs="KFGQPC Uthman Taha Naskh"/>
          <w:sz w:val="22"/>
          <w:szCs w:val="26"/>
          <w:rtl/>
        </w:rPr>
        <w:t>البالتوك</w:t>
      </w:r>
      <w:proofErr w:type="spellEnd"/>
      <w:r w:rsidRPr="00CF73B4">
        <w:rPr>
          <w:rFonts w:cs="KFGQPC Uthman Taha Naskh" w:hint="cs"/>
          <w:sz w:val="22"/>
          <w:szCs w:val="26"/>
          <w:rtl/>
        </w:rPr>
        <w:t xml:space="preserve">، وهذا رابط </w:t>
      </w:r>
      <w:proofErr w:type="spellStart"/>
      <w:r w:rsidRPr="00CF73B4">
        <w:rPr>
          <w:rFonts w:cs="KFGQPC Uthman Taha Naskh" w:hint="cs"/>
          <w:sz w:val="22"/>
          <w:szCs w:val="26"/>
          <w:rtl/>
        </w:rPr>
        <w:t>البالتوك</w:t>
      </w:r>
      <w:proofErr w:type="spellEnd"/>
      <w:r w:rsidRPr="00CF73B4">
        <w:rPr>
          <w:rFonts w:cs="KFGQPC Uthman Taha Naskh" w:hint="cs"/>
          <w:sz w:val="22"/>
          <w:szCs w:val="26"/>
          <w:rtl/>
        </w:rPr>
        <w:t xml:space="preserve">: </w:t>
      </w:r>
      <w:hyperlink r:id="rId1" w:history="1">
        <w:r w:rsidRPr="00CF73B4">
          <w:rPr>
            <w:sz w:val="22"/>
            <w:szCs w:val="26"/>
          </w:rPr>
          <w:t>www.paltalk.com</w:t>
        </w:r>
      </w:hyperlink>
    </w:p>
  </w:footnote>
  <w:footnote w:id="10">
    <w:p w:rsidR="00485D2D" w:rsidRPr="00CF73B4" w:rsidRDefault="00485D2D" w:rsidP="00485D2D">
      <w:pPr>
        <w:pStyle w:val="a3"/>
        <w:widowControl w:val="0"/>
        <w:spacing w:line="400" w:lineRule="exact"/>
        <w:ind w:left="340" w:hanging="340"/>
        <w:rPr>
          <w:rFonts w:cs="KFGQPC Uthman Taha Naskh" w:hint="cs"/>
          <w:sz w:val="22"/>
          <w:szCs w:val="26"/>
          <w:rtl/>
          <w:lang w:bidi="ar-IQ"/>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مثل برنامج </w:t>
      </w:r>
      <w:proofErr w:type="spellStart"/>
      <w:r w:rsidRPr="00CF73B4">
        <w:rPr>
          <w:rFonts w:cs="KFGQPC Uthman Taha Naskh" w:hint="cs"/>
          <w:sz w:val="22"/>
          <w:szCs w:val="26"/>
          <w:rtl/>
        </w:rPr>
        <w:t>إيبل</w:t>
      </w:r>
      <w:proofErr w:type="spellEnd"/>
      <w:r w:rsidRPr="00CF73B4">
        <w:rPr>
          <w:rFonts w:cs="KFGQPC Uthman Taha Naskh" w:hint="cs"/>
          <w:sz w:val="22"/>
          <w:szCs w:val="26"/>
          <w:rtl/>
        </w:rPr>
        <w:t xml:space="preserve"> شات: </w:t>
      </w:r>
      <w:hyperlink r:id="rId2" w:history="1">
        <w:r w:rsidRPr="00CF73B4">
          <w:rPr>
            <w:rFonts w:cs="KFGQPC Uthman Taha Naskh"/>
            <w:sz w:val="22"/>
            <w:szCs w:val="26"/>
          </w:rPr>
          <w:t>http://www.eyeballchat.com</w:t>
        </w:r>
      </w:hyperlink>
      <w:r>
        <w:rPr>
          <w:rFonts w:cs="KFGQPC Uthman Taha Naskh" w:hint="cs"/>
          <w:sz w:val="22"/>
          <w:szCs w:val="26"/>
          <w:rtl/>
        </w:rPr>
        <w:br/>
      </w:r>
      <w:r w:rsidRPr="00CF73B4">
        <w:rPr>
          <w:rFonts w:cs="KFGQPC Uthman Taha Naskh" w:hint="cs"/>
          <w:sz w:val="22"/>
          <w:szCs w:val="26"/>
          <w:rtl/>
        </w:rPr>
        <w:t xml:space="preserve">وبرنامج </w:t>
      </w:r>
      <w:proofErr w:type="spellStart"/>
      <w:r>
        <w:rPr>
          <w:rFonts w:cs="KFGQPC Uthman Taha Naskh" w:hint="cs"/>
          <w:sz w:val="22"/>
          <w:szCs w:val="26"/>
          <w:rtl/>
        </w:rPr>
        <w:t>إ</w:t>
      </w:r>
      <w:r w:rsidRPr="00CF73B4">
        <w:rPr>
          <w:rFonts w:cs="KFGQPC Uthman Taha Naskh" w:hint="cs"/>
          <w:sz w:val="22"/>
          <w:szCs w:val="26"/>
          <w:rtl/>
        </w:rPr>
        <w:t>نسبيك</w:t>
      </w:r>
      <w:proofErr w:type="spellEnd"/>
      <w:r w:rsidRPr="00CF73B4">
        <w:rPr>
          <w:rFonts w:cs="KFGQPC Uthman Taha Naskh" w:hint="cs"/>
          <w:sz w:val="22"/>
          <w:szCs w:val="26"/>
          <w:rtl/>
        </w:rPr>
        <w:t xml:space="preserve">: </w:t>
      </w:r>
      <w:hyperlink r:id="rId3" w:history="1">
        <w:r w:rsidRPr="00CF73B4">
          <w:rPr>
            <w:rFonts w:cs="KFGQPC Uthman Taha Naskh"/>
            <w:sz w:val="22"/>
            <w:szCs w:val="26"/>
          </w:rPr>
          <w:t>http://www.inspeak.com</w:t>
        </w:r>
      </w:hyperlink>
      <w:r w:rsidRPr="00CF73B4">
        <w:rPr>
          <w:rFonts w:cs="KFGQPC Uthman Taha Naskh" w:hint="cs"/>
          <w:sz w:val="22"/>
          <w:szCs w:val="26"/>
          <w:rtl/>
        </w:rPr>
        <w:t xml:space="preserve"> </w:t>
      </w:r>
      <w:r>
        <w:rPr>
          <w:rFonts w:cs="KFGQPC Uthman Taha Naskh" w:hint="cs"/>
          <w:sz w:val="22"/>
          <w:szCs w:val="26"/>
          <w:rtl/>
        </w:rPr>
        <w:tab/>
      </w:r>
      <w:r>
        <w:rPr>
          <w:rFonts w:cs="KFGQPC Uthman Taha Naskh" w:hint="cs"/>
          <w:sz w:val="22"/>
          <w:szCs w:val="26"/>
          <w:rtl/>
        </w:rPr>
        <w:br/>
      </w:r>
      <w:r w:rsidRPr="00CF73B4">
        <w:rPr>
          <w:rFonts w:cs="KFGQPC Uthman Taha Naskh" w:hint="cs"/>
          <w:sz w:val="22"/>
          <w:szCs w:val="26"/>
          <w:rtl/>
        </w:rPr>
        <w:t xml:space="preserve">وبرنامج:  </w:t>
      </w:r>
      <w:hyperlink r:id="rId4" w:history="1">
        <w:r w:rsidRPr="00CF73B4">
          <w:rPr>
            <w:rFonts w:cs="KFGQPC Uthman Taha Naskh"/>
            <w:sz w:val="22"/>
            <w:szCs w:val="26"/>
          </w:rPr>
          <w:t>http://www.gcn.cx/skins.html</w:t>
        </w:r>
      </w:hyperlink>
      <w:r>
        <w:rPr>
          <w:rFonts w:cs="KFGQPC Uthman Taha Naskh" w:hint="cs"/>
          <w:sz w:val="22"/>
          <w:szCs w:val="26"/>
          <w:rtl/>
        </w:rPr>
        <w:tab/>
      </w:r>
      <w:r>
        <w:rPr>
          <w:rFonts w:cs="KFGQPC Uthman Taha Naskh"/>
          <w:sz w:val="22"/>
          <w:szCs w:val="26"/>
          <w:rtl/>
        </w:rPr>
        <w:br/>
      </w:r>
      <w:r w:rsidRPr="00CF73B4">
        <w:rPr>
          <w:rFonts w:cs="KFGQPC Uthman Taha Naskh" w:hint="cs"/>
          <w:sz w:val="22"/>
          <w:szCs w:val="26"/>
          <w:rtl/>
        </w:rPr>
        <w:t xml:space="preserve">وهو اختصار للكلمات الآتية: </w:t>
      </w:r>
      <w:r w:rsidRPr="00CF73B4">
        <w:rPr>
          <w:rFonts w:cs="KFGQPC Uthman Taha Naskh"/>
          <w:sz w:val="22"/>
          <w:szCs w:val="26"/>
        </w:rPr>
        <w:t>Global Communication Network</w:t>
      </w:r>
    </w:p>
  </w:footnote>
  <w:footnote w:id="11">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w:t>
      </w:r>
      <w:r w:rsidRPr="00CF73B4">
        <w:rPr>
          <w:rFonts w:cs="KFGQPC Uthman Taha Naskh"/>
          <w:sz w:val="22"/>
          <w:szCs w:val="26"/>
          <w:rtl/>
        </w:rPr>
        <w:t>هو محمد بن جرير بن يزيد بن كثير الإمام الحافظ أبو جعفر الطبري رحمه الله صاحب التصانيف، طاف البلاد وأخذ العلم والقراءات عن جماعة، وحدث عنه كثير من العلماء ولد سنة أربع وعشرين ومئتين، وتوفي سنة عشر وثلاثمئة. انظر: تاريخ بغداد (2/162-168) وسير أعلام النبلاء (14/267-282).</w:t>
      </w:r>
    </w:p>
  </w:footnote>
  <w:footnote w:id="12">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انظر: تفسير الطبري رحمه الله (17/575). </w:t>
      </w:r>
    </w:p>
  </w:footnote>
  <w:footnote w:id="13">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w:t>
      </w:r>
      <w:r w:rsidRPr="00CF73B4">
        <w:rPr>
          <w:rFonts w:cs="KFGQPC Uthman Taha Naskh"/>
          <w:sz w:val="22"/>
          <w:szCs w:val="26"/>
          <w:rtl/>
        </w:rPr>
        <w:t xml:space="preserve">هو الإمام عماد الدين إسماعيل بن كثير بن ضوء بن كثير الدمشقي ولد سنة إحدى وسبع مئة، </w:t>
      </w:r>
      <w:r w:rsidRPr="00CF73B4">
        <w:rPr>
          <w:rFonts w:cs="KFGQPC Uthman Taha Naskh" w:hint="cs"/>
          <w:sz w:val="22"/>
          <w:szCs w:val="26"/>
          <w:rtl/>
        </w:rPr>
        <w:t>صاهر المزي ولازمه</w:t>
      </w:r>
      <w:r w:rsidRPr="00CF73B4">
        <w:rPr>
          <w:rFonts w:cs="KFGQPC Uthman Taha Naskh"/>
          <w:sz w:val="22"/>
          <w:szCs w:val="26"/>
          <w:rtl/>
        </w:rPr>
        <w:t xml:space="preserve">، وأقبل على علم الحديث وأخذ الكثير عن ابن تيمية، وصنف </w:t>
      </w:r>
      <w:r w:rsidRPr="00CF73B4">
        <w:rPr>
          <w:rFonts w:cs="KFGQPC Uthman Taha Naskh" w:hint="cs"/>
          <w:sz w:val="22"/>
          <w:szCs w:val="26"/>
          <w:rtl/>
        </w:rPr>
        <w:t>ودرس</w:t>
      </w:r>
      <w:r w:rsidRPr="00CF73B4">
        <w:rPr>
          <w:rFonts w:cs="KFGQPC Uthman Taha Naskh"/>
          <w:sz w:val="22"/>
          <w:szCs w:val="26"/>
          <w:rtl/>
        </w:rPr>
        <w:t>، توفي في شعبان سنة أربع وسبعين وسبع مئة للهجرة. انظر ترجمته في طبقات الشافعية لابن قاضي شهبة (3/85) وشذرات الذهب لابن العماد الدمشقي (6/231)</w:t>
      </w:r>
      <w:r w:rsidRPr="00CF73B4">
        <w:rPr>
          <w:rFonts w:cs="KFGQPC Uthman Taha Naskh" w:hint="cs"/>
          <w:sz w:val="22"/>
          <w:szCs w:val="26"/>
          <w:rtl/>
        </w:rPr>
        <w:t>.</w:t>
      </w:r>
    </w:p>
  </w:footnote>
  <w:footnote w:id="14">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انظر: تفسير ابن كثير (2/158).</w:t>
      </w:r>
    </w:p>
  </w:footnote>
  <w:footnote w:id="15">
    <w:p w:rsidR="00485D2D" w:rsidRPr="00CF73B4" w:rsidRDefault="00485D2D" w:rsidP="00485D2D">
      <w:pPr>
        <w:widowControl w:val="0"/>
        <w:spacing w:after="0" w:line="400" w:lineRule="exact"/>
        <w:ind w:left="340" w:hanging="340"/>
        <w:jc w:val="lowKashida"/>
        <w:rPr>
          <w:rFonts w:ascii="Times New Roman" w:hAnsi="Times New Roman" w:cs="KFGQPC Uthman Taha Naskh" w:hint="cs"/>
          <w:szCs w:val="26"/>
          <w:rtl/>
          <w:lang w:bidi="ar-IQ"/>
        </w:rPr>
      </w:pPr>
      <w:r w:rsidRPr="00CF73B4">
        <w:rPr>
          <w:rFonts w:ascii="Times New Roman" w:hAnsi="Times New Roman" w:cs="KFGQPC Uthman Taha Naskh" w:hint="cs"/>
          <w:szCs w:val="26"/>
          <w:rtl/>
        </w:rPr>
        <w:t>(</w:t>
      </w:r>
      <w:r>
        <w:rPr>
          <w:rFonts w:ascii="Times New Roman" w:hAnsi="Times New Roman" w:cs="KFGQPC Uthman Taha Naskh" w:hint="cs"/>
          <w:szCs w:val="26"/>
          <w:rtl/>
        </w:rPr>
        <w:t>1</w:t>
      </w:r>
      <w:r w:rsidRPr="00CF73B4">
        <w:rPr>
          <w:rFonts w:ascii="Times New Roman" w:hAnsi="Times New Roman" w:cs="KFGQPC Uthman Taha Naskh" w:hint="cs"/>
          <w:szCs w:val="26"/>
          <w:rtl/>
        </w:rPr>
        <w:t xml:space="preserve">) </w:t>
      </w:r>
      <w:r w:rsidRPr="00CF73B4">
        <w:rPr>
          <w:rFonts w:ascii="Times New Roman" w:hAnsi="Times New Roman" w:cs="KFGQPC Uthman Taha Naskh" w:hint="eastAsia"/>
          <w:szCs w:val="26"/>
          <w:rtl/>
          <w:lang w:bidi="ar-IQ"/>
        </w:rPr>
        <w:t>عبد</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الله</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بن</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حبيب</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بن</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ربيعة</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أبو</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عبد</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الرحمن</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السلمي</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الضرير</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مقر</w:t>
      </w:r>
      <w:r w:rsidRPr="00CF73B4">
        <w:rPr>
          <w:rFonts w:ascii="Times New Roman" w:hAnsi="Times New Roman" w:cs="KFGQPC Uthman Taha Naskh" w:hint="cs"/>
          <w:szCs w:val="26"/>
          <w:rtl/>
          <w:lang w:bidi="ar-IQ"/>
        </w:rPr>
        <w:t>ئ</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الكوفة،</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ولد</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في</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حياة</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النبي</w:t>
      </w:r>
      <w:r w:rsidRPr="00CF73B4">
        <w:rPr>
          <w:rFonts w:ascii="Times New Roman" w:hAnsi="Times New Roman" w:cs="KFGQPC Uthman Taha Naskh"/>
          <w:szCs w:val="26"/>
          <w:rtl/>
          <w:lang w:bidi="ar-IQ"/>
        </w:rPr>
        <w:t xml:space="preserve"> </w:t>
      </w:r>
      <w:r>
        <w:rPr>
          <w:rFonts w:ascii="Times New Roman" w:hAnsi="Times New Roman" w:cs="KFGQPC Uthman Taha Naskh" w:hint="eastAsia"/>
          <w:szCs w:val="26"/>
          <w:rtl/>
          <w:lang w:bidi="ar-IQ"/>
        </w:rPr>
        <w:t>ﷺ</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ول</w:t>
      </w:r>
      <w:r w:rsidRPr="00CF73B4">
        <w:rPr>
          <w:rFonts w:ascii="Times New Roman" w:hAnsi="Times New Roman" w:cs="KFGQPC Uthman Taha Naskh" w:hint="cs"/>
          <w:szCs w:val="26"/>
          <w:rtl/>
          <w:lang w:bidi="ar-IQ"/>
        </w:rPr>
        <w:t>أ</w:t>
      </w:r>
      <w:r w:rsidRPr="00CF73B4">
        <w:rPr>
          <w:rFonts w:ascii="Times New Roman" w:hAnsi="Times New Roman" w:cs="KFGQPC Uthman Taha Naskh" w:hint="eastAsia"/>
          <w:szCs w:val="26"/>
          <w:rtl/>
          <w:lang w:bidi="ar-IQ"/>
        </w:rPr>
        <w:t>بيه</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صحبة</w:t>
      </w:r>
      <w:r w:rsidRPr="00CF73B4">
        <w:rPr>
          <w:rFonts w:ascii="Times New Roman" w:hAnsi="Times New Roman" w:cs="KFGQPC Uthman Taha Naskh" w:hint="cs"/>
          <w:szCs w:val="26"/>
          <w:rtl/>
          <w:lang w:bidi="ar-IQ"/>
        </w:rPr>
        <w:t>،</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إليه</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انتهت</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القراءة</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تجويداً</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وضبطاً،</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توفي</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سنة</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أربع</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وسبعين</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وقيل</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سنة</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ثلاث</w:t>
      </w:r>
      <w:r w:rsidRPr="00CF73B4">
        <w:rPr>
          <w:rFonts w:ascii="Times New Roman" w:hAnsi="Times New Roman" w:cs="KFGQPC Uthman Taha Naskh"/>
          <w:szCs w:val="26"/>
          <w:rtl/>
          <w:lang w:bidi="ar-IQ"/>
        </w:rPr>
        <w:t xml:space="preserve"> </w:t>
      </w:r>
      <w:r w:rsidRPr="00CF73B4">
        <w:rPr>
          <w:rFonts w:ascii="Times New Roman" w:hAnsi="Times New Roman" w:cs="KFGQPC Uthman Taha Naskh" w:hint="eastAsia"/>
          <w:szCs w:val="26"/>
          <w:rtl/>
          <w:lang w:bidi="ar-IQ"/>
        </w:rPr>
        <w:t>وسبعين</w:t>
      </w:r>
      <w:r w:rsidRPr="00CF73B4">
        <w:rPr>
          <w:rFonts w:ascii="Times New Roman" w:hAnsi="Times New Roman" w:cs="KFGQPC Uthman Taha Naskh" w:hint="cs"/>
          <w:szCs w:val="26"/>
          <w:rtl/>
          <w:lang w:bidi="ar-IQ"/>
        </w:rPr>
        <w:t xml:space="preserve"> للهجرة. انظر: تذكرة الحفاظ للذهبي (ص58)،غاية النهاية في طبقات القراء لابن الجزري (ص183).</w:t>
      </w:r>
    </w:p>
  </w:footnote>
  <w:footnote w:id="16">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w:t>
      </w:r>
      <w:r w:rsidRPr="00CF73B4">
        <w:rPr>
          <w:rFonts w:cs="KFGQPC Uthman Taha Naskh"/>
          <w:sz w:val="22"/>
          <w:szCs w:val="26"/>
          <w:rtl/>
        </w:rPr>
        <w:t>هو الخليفة الراشد، عثمان بن عفان بن أبي العاص، أبو عمرو، ثالث الخلفاء الراشدين</w:t>
      </w:r>
      <w:r w:rsidRPr="00CF73B4">
        <w:rPr>
          <w:rFonts w:cs="KFGQPC Uthman Taha Naskh" w:hint="cs"/>
          <w:sz w:val="22"/>
          <w:szCs w:val="26"/>
          <w:rtl/>
        </w:rPr>
        <w:t>،</w:t>
      </w:r>
      <w:r w:rsidRPr="00CF73B4">
        <w:rPr>
          <w:rFonts w:cs="KFGQPC Uthman Taha Naskh"/>
          <w:sz w:val="22"/>
          <w:szCs w:val="26"/>
          <w:rtl/>
        </w:rPr>
        <w:t xml:space="preserve"> قتل رضي الله عنه سنة خمس وثلاثين للهجرة. انظر: الاستيعاب (3/1</w:t>
      </w:r>
      <w:r>
        <w:rPr>
          <w:rFonts w:cs="KFGQPC Uthman Taha Naskh" w:hint="cs"/>
          <w:sz w:val="22"/>
          <w:szCs w:val="26"/>
          <w:rtl/>
        </w:rPr>
        <w:t>0</w:t>
      </w:r>
      <w:r w:rsidRPr="00CF73B4">
        <w:rPr>
          <w:rFonts w:cs="KFGQPC Uthman Taha Naskh"/>
          <w:sz w:val="22"/>
          <w:szCs w:val="26"/>
          <w:rtl/>
        </w:rPr>
        <w:t>37-1053)، والإصابة (4/456-458).</w:t>
      </w:r>
    </w:p>
  </w:footnote>
  <w:footnote w:id="17">
    <w:p w:rsidR="00485D2D" w:rsidRPr="00CF73B4" w:rsidRDefault="00485D2D" w:rsidP="00485D2D">
      <w:pPr>
        <w:widowControl w:val="0"/>
        <w:spacing w:after="0" w:line="400" w:lineRule="exact"/>
        <w:ind w:left="340" w:hanging="340"/>
        <w:jc w:val="lowKashida"/>
        <w:rPr>
          <w:rFonts w:ascii="Times New Roman" w:hAnsi="Times New Roman" w:cs="KFGQPC Uthman Taha Naskh" w:hint="cs"/>
          <w:caps/>
          <w:szCs w:val="26"/>
          <w:rtl/>
        </w:rPr>
      </w:pPr>
      <w:r w:rsidRPr="00CF73B4">
        <w:rPr>
          <w:rFonts w:ascii="Times New Roman" w:hAnsi="Times New Roman" w:cs="KFGQPC Uthman Taha Naskh" w:hint="cs"/>
          <w:szCs w:val="26"/>
          <w:rtl/>
        </w:rPr>
        <w:t>(</w:t>
      </w:r>
      <w:r>
        <w:rPr>
          <w:rFonts w:ascii="Times New Roman" w:hAnsi="Times New Roman" w:cs="KFGQPC Uthman Taha Naskh" w:hint="cs"/>
          <w:szCs w:val="26"/>
          <w:rtl/>
        </w:rPr>
        <w:t>3</w:t>
      </w:r>
      <w:r w:rsidRPr="00CF73B4">
        <w:rPr>
          <w:rFonts w:ascii="Times New Roman" w:hAnsi="Times New Roman" w:cs="KFGQPC Uthman Taha Naskh" w:hint="cs"/>
          <w:szCs w:val="26"/>
          <w:rtl/>
        </w:rPr>
        <w:t xml:space="preserve">) </w:t>
      </w:r>
      <w:r w:rsidRPr="00CF73B4">
        <w:rPr>
          <w:rFonts w:ascii="Times New Roman" w:hAnsi="Times New Roman" w:cs="KFGQPC Uthman Taha Naskh" w:hint="eastAsia"/>
          <w:caps/>
          <w:szCs w:val="26"/>
          <w:rtl/>
        </w:rPr>
        <w:t>هو</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الحجاج</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بن</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يوسف</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بن</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الحكم</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بن</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أبي</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عقيل</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بن</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مسعود</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الثقفي</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أمير</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العراق</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أبو</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محمد</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ولد</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سنة</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أربعين،</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أو</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إحدى</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وأربعين</w:t>
      </w:r>
      <w:r w:rsidRPr="00CF73B4">
        <w:rPr>
          <w:rFonts w:ascii="Times New Roman" w:hAnsi="Times New Roman" w:cs="KFGQPC Uthman Taha Naskh" w:hint="cs"/>
          <w:caps/>
          <w:szCs w:val="26"/>
          <w:rtl/>
        </w:rPr>
        <w:t xml:space="preserve"> للهجرة</w:t>
      </w:r>
      <w:r w:rsidRPr="00CF73B4">
        <w:rPr>
          <w:rFonts w:ascii="Times New Roman" w:hAnsi="Times New Roman" w:cs="KFGQPC Uthman Taha Naskh" w:hint="eastAsia"/>
          <w:caps/>
          <w:szCs w:val="26"/>
          <w:rtl/>
        </w:rPr>
        <w:t>،</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كان</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فصيحاً</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بليغاً</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مفوهاً</w:t>
      </w:r>
      <w:r w:rsidRPr="00CF73B4">
        <w:rPr>
          <w:rFonts w:ascii="Times New Roman" w:hAnsi="Times New Roman" w:cs="KFGQPC Uthman Taha Naskh" w:hint="cs"/>
          <w:caps/>
          <w:szCs w:val="26"/>
          <w:rtl/>
        </w:rPr>
        <w:t xml:space="preserve">، </w:t>
      </w:r>
      <w:r w:rsidRPr="00CF73B4">
        <w:rPr>
          <w:rFonts w:ascii="Times New Roman" w:hAnsi="Times New Roman" w:cs="KFGQPC Uthman Taha Naskh" w:hint="eastAsia"/>
          <w:caps/>
          <w:szCs w:val="26"/>
          <w:rtl/>
        </w:rPr>
        <w:t>وتوفي</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سنة</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خمس</w:t>
      </w:r>
      <w:r w:rsidRPr="00CF73B4">
        <w:rPr>
          <w:rFonts w:ascii="Times New Roman" w:hAnsi="Times New Roman" w:cs="KFGQPC Uthman Taha Naskh"/>
          <w:caps/>
          <w:szCs w:val="26"/>
          <w:rtl/>
        </w:rPr>
        <w:t xml:space="preserve"> </w:t>
      </w:r>
      <w:r w:rsidRPr="00CF73B4">
        <w:rPr>
          <w:rFonts w:ascii="Times New Roman" w:hAnsi="Times New Roman" w:cs="KFGQPC Uthman Taha Naskh" w:hint="eastAsia"/>
          <w:caps/>
          <w:szCs w:val="26"/>
          <w:rtl/>
        </w:rPr>
        <w:t>وتسعين</w:t>
      </w:r>
      <w:r w:rsidRPr="00CF73B4">
        <w:rPr>
          <w:rFonts w:ascii="Times New Roman" w:hAnsi="Times New Roman" w:cs="KFGQPC Uthman Taha Naskh" w:hint="cs"/>
          <w:caps/>
          <w:szCs w:val="26"/>
          <w:rtl/>
        </w:rPr>
        <w:t xml:space="preserve"> للهجرة. انظر: تهذيب الأسماء واللغات للنووي (1/158)، والوافي بالوفيات للصفدي (11/236ـ241).</w:t>
      </w:r>
    </w:p>
  </w:footnote>
  <w:footnote w:id="18">
    <w:p w:rsidR="00485D2D" w:rsidRPr="00CF73B4" w:rsidRDefault="00485D2D" w:rsidP="00485D2D">
      <w:pPr>
        <w:pStyle w:val="a3"/>
        <w:widowControl w:val="0"/>
        <w:spacing w:line="40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4</w:t>
      </w:r>
      <w:r w:rsidRPr="00CF73B4">
        <w:rPr>
          <w:rFonts w:cs="KFGQPC Uthman Taha Naskh" w:hint="cs"/>
          <w:sz w:val="22"/>
          <w:szCs w:val="26"/>
          <w:rtl/>
        </w:rPr>
        <w:t xml:space="preserve">) أي طلب هذه الخيرية التي ذكرها النبي </w:t>
      </w:r>
      <w:r>
        <w:rPr>
          <w:rFonts w:cs="KFGQPC Uthman Taha Naskh" w:hint="cs"/>
          <w:sz w:val="22"/>
          <w:szCs w:val="26"/>
          <w:rtl/>
        </w:rPr>
        <w:t>ﷺ</w:t>
      </w:r>
      <w:r w:rsidRPr="00CF73B4">
        <w:rPr>
          <w:rFonts w:cs="KFGQPC Uthman Taha Naskh" w:hint="cs"/>
          <w:sz w:val="22"/>
          <w:szCs w:val="26"/>
          <w:rtl/>
        </w:rPr>
        <w:t>، وذكر ابن حجر في فتح الباري تعليلات أخرى. انظر: فتح الباري شرح صحيح البخاري (9/77).</w:t>
      </w:r>
    </w:p>
  </w:footnote>
  <w:footnote w:id="19">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5</w:t>
      </w:r>
      <w:r w:rsidRPr="00CF73B4">
        <w:rPr>
          <w:rFonts w:cs="KFGQPC Uthman Taha Naskh" w:hint="cs"/>
          <w:sz w:val="22"/>
          <w:szCs w:val="26"/>
          <w:rtl/>
        </w:rPr>
        <w:t>) رواهما البخاري في صحيحه كتاب فضائل القرآن باب خيركم من تعلم القرآن وعلمه. انظر: صحيح البخاري (4/1919).</w:t>
      </w:r>
    </w:p>
  </w:footnote>
  <w:footnote w:id="20">
    <w:p w:rsidR="00485D2D" w:rsidRPr="00CF73B4" w:rsidRDefault="00485D2D" w:rsidP="00485D2D">
      <w:pPr>
        <w:widowControl w:val="0"/>
        <w:autoSpaceDE w:val="0"/>
        <w:autoSpaceDN w:val="0"/>
        <w:adjustRightInd w:val="0"/>
        <w:spacing w:after="0" w:line="400" w:lineRule="exact"/>
        <w:ind w:left="340" w:hanging="340"/>
        <w:jc w:val="lowKashida"/>
        <w:rPr>
          <w:rFonts w:ascii="Times New Roman" w:hAnsi="Times New Roman" w:cs="KFGQPC Uthman Taha Naskh" w:hint="cs"/>
          <w:szCs w:val="26"/>
        </w:rPr>
      </w:pPr>
      <w:r w:rsidRPr="00CF73B4">
        <w:rPr>
          <w:rFonts w:ascii="Times New Roman" w:hAnsi="Times New Roman" w:cs="KFGQPC Uthman Taha Naskh" w:hint="cs"/>
          <w:szCs w:val="26"/>
          <w:rtl/>
        </w:rPr>
        <w:t>(</w:t>
      </w:r>
      <w:r>
        <w:rPr>
          <w:rFonts w:ascii="Times New Roman" w:hAnsi="Times New Roman" w:cs="KFGQPC Uthman Taha Naskh" w:hint="cs"/>
          <w:szCs w:val="26"/>
          <w:rtl/>
        </w:rPr>
        <w:t>1</w:t>
      </w:r>
      <w:r w:rsidRPr="00CF73B4">
        <w:rPr>
          <w:rFonts w:ascii="Times New Roman" w:hAnsi="Times New Roman" w:cs="KFGQPC Uthman Taha Naskh" w:hint="cs"/>
          <w:szCs w:val="26"/>
          <w:rtl/>
        </w:rPr>
        <w:t xml:space="preserve">) </w:t>
      </w:r>
      <w:r w:rsidRPr="00CF73B4">
        <w:rPr>
          <w:rFonts w:ascii="Times New Roman" w:hAnsi="Times New Roman" w:cs="KFGQPC Uthman Taha Naskh" w:hint="eastAsia"/>
          <w:szCs w:val="26"/>
          <w:rtl/>
        </w:rPr>
        <w:t>عقبة</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عامر</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عبس</w:t>
      </w:r>
      <w:r w:rsidRPr="00CF73B4">
        <w:rPr>
          <w:rFonts w:ascii="Times New Roman" w:hAnsi="Times New Roman" w:cs="KFGQPC Uthman Taha Naskh" w:hint="cs"/>
          <w:szCs w:val="26"/>
          <w:rtl/>
        </w:rPr>
        <w:t xml:space="preserve"> </w:t>
      </w:r>
      <w:r w:rsidRPr="00CF73B4">
        <w:rPr>
          <w:rFonts w:ascii="Times New Roman" w:hAnsi="Times New Roman" w:cs="KFGQPC Uthman Taha Naskh" w:hint="eastAsia"/>
          <w:szCs w:val="26"/>
          <w:rtl/>
        </w:rPr>
        <w:t>الجهني،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يكنى</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أبا</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حماد</w:t>
      </w:r>
      <w:r w:rsidRPr="00CF73B4">
        <w:rPr>
          <w:rFonts w:ascii="Times New Roman" w:hAnsi="Times New Roman" w:cs="KFGQPC Uthman Taha Naskh" w:hint="cs"/>
          <w:szCs w:val="26"/>
          <w:rtl/>
        </w:rPr>
        <w:t>،</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وقيل</w:t>
      </w:r>
      <w:r w:rsidRPr="00CF73B4">
        <w:rPr>
          <w:rFonts w:ascii="Times New Roman" w:hAnsi="Times New Roman" w:cs="KFGQPC Uthman Taha Naskh"/>
          <w:szCs w:val="26"/>
          <w:rtl/>
        </w:rPr>
        <w:t xml:space="preserve">: </w:t>
      </w:r>
      <w:r w:rsidRPr="00CF73B4">
        <w:rPr>
          <w:rFonts w:ascii="Times New Roman" w:hAnsi="Times New Roman" w:cs="KFGQPC Uthman Taha Naskh" w:hint="cs"/>
          <w:szCs w:val="26"/>
          <w:rtl/>
        </w:rPr>
        <w:t xml:space="preserve">غير ذلك، صحابي </w:t>
      </w:r>
      <w:proofErr w:type="spellStart"/>
      <w:r w:rsidRPr="00CF73B4">
        <w:rPr>
          <w:rFonts w:ascii="Times New Roman" w:hAnsi="Times New Roman" w:cs="KFGQPC Uthman Taha Naskh" w:hint="cs"/>
          <w:szCs w:val="26"/>
          <w:rtl/>
        </w:rPr>
        <w:t>جليل،</w:t>
      </w:r>
      <w:r w:rsidRPr="00CF73B4">
        <w:rPr>
          <w:rFonts w:ascii="Times New Roman" w:hAnsi="Times New Roman" w:cs="KFGQPC Uthman Taha Naskh" w:hint="eastAsia"/>
          <w:szCs w:val="26"/>
          <w:rtl/>
        </w:rPr>
        <w:t>كان</w:t>
      </w:r>
      <w:proofErr w:type="spellEnd"/>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قارئا</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عالما</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بالفرائض</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والفقه</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فصيح</w:t>
      </w:r>
      <w:r w:rsidRPr="00CF73B4">
        <w:rPr>
          <w:rFonts w:ascii="Times New Roman" w:hAnsi="Times New Roman" w:cs="KFGQPC Uthman Taha Naskh" w:hint="cs"/>
          <w:szCs w:val="26"/>
          <w:rtl/>
        </w:rPr>
        <w:t xml:space="preserve"> اللسان،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وهو</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أحد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من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جمع</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القرآن</w:t>
      </w:r>
      <w:r w:rsidRPr="00CF73B4">
        <w:rPr>
          <w:rFonts w:ascii="Times New Roman" w:hAnsi="Times New Roman" w:cs="KFGQPC Uthman Taha Naskh" w:hint="cs"/>
          <w:szCs w:val="26"/>
          <w:rtl/>
        </w:rPr>
        <w:t xml:space="preserve">، </w:t>
      </w:r>
      <w:r w:rsidRPr="00CF73B4">
        <w:rPr>
          <w:rFonts w:ascii="Times New Roman" w:hAnsi="Times New Roman" w:cs="KFGQPC Uthman Taha Naskh" w:hint="eastAsia"/>
          <w:szCs w:val="26"/>
          <w:rtl/>
        </w:rPr>
        <w:t>توفي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في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آخر</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خلافة</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معاوية</w:t>
      </w:r>
      <w:r w:rsidRPr="00CF73B4">
        <w:rPr>
          <w:rFonts w:ascii="Times New Roman" w:hAnsi="Times New Roman" w:cs="KFGQPC Uthman Taha Naskh" w:hint="cs"/>
          <w:szCs w:val="26"/>
          <w:rtl/>
        </w:rPr>
        <w:t xml:space="preserve">، </w:t>
      </w:r>
      <w:r w:rsidRPr="00CF73B4">
        <w:rPr>
          <w:rFonts w:ascii="Times New Roman" w:hAnsi="Times New Roman" w:cs="KFGQPC Uthman Taha Naskh" w:hint="eastAsia"/>
          <w:szCs w:val="26"/>
          <w:rtl/>
        </w:rPr>
        <w:t>سنة</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ثمان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وخمسين</w:t>
      </w:r>
      <w:r w:rsidRPr="00CF73B4">
        <w:rPr>
          <w:rFonts w:ascii="Times New Roman" w:hAnsi="Times New Roman" w:cs="KFGQPC Uthman Taha Naskh"/>
          <w:szCs w:val="26"/>
          <w:rtl/>
        </w:rPr>
        <w:t xml:space="preserve"> </w:t>
      </w:r>
      <w:r w:rsidRPr="00CF73B4">
        <w:rPr>
          <w:rFonts w:ascii="Times New Roman" w:hAnsi="Times New Roman" w:cs="KFGQPC Uthman Taha Naskh" w:hint="cs"/>
          <w:szCs w:val="26"/>
          <w:rtl/>
        </w:rPr>
        <w:t>للهجرة. انظر: الاستيعاب لابن عبد البر (3/1073، 1074)، والإصابة لابن حجر (4/520).</w:t>
      </w:r>
    </w:p>
  </w:footnote>
  <w:footnote w:id="21">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رواه مسلم كتاب صلاة المسافرين، برقم (803)، انظر: صحيح مسلم ( 1/552).</w:t>
      </w:r>
    </w:p>
  </w:footnote>
  <w:footnote w:id="22">
    <w:p w:rsidR="00485D2D" w:rsidRPr="00CF73B4" w:rsidRDefault="00485D2D" w:rsidP="00485D2D">
      <w:pPr>
        <w:pStyle w:val="a3"/>
        <w:widowControl w:val="0"/>
        <w:spacing w:line="400" w:lineRule="exact"/>
        <w:ind w:left="340" w:hanging="340"/>
        <w:jc w:val="lowKashida"/>
        <w:rPr>
          <w:rFonts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xml:space="preserve">) </w:t>
      </w:r>
      <w:r w:rsidRPr="00CF73B4">
        <w:rPr>
          <w:rFonts w:cs="KFGQPC Uthman Taha Naskh"/>
          <w:sz w:val="22"/>
          <w:szCs w:val="26"/>
          <w:rtl/>
        </w:rPr>
        <w:t xml:space="preserve">هو </w:t>
      </w:r>
      <w:r w:rsidRPr="00CF73B4">
        <w:rPr>
          <w:rFonts w:cs="KFGQPC Uthman Taha Naskh" w:hint="cs"/>
          <w:sz w:val="22"/>
          <w:szCs w:val="26"/>
          <w:rtl/>
        </w:rPr>
        <w:t xml:space="preserve">الصحابي الجليل </w:t>
      </w:r>
      <w:r w:rsidRPr="00CF73B4">
        <w:rPr>
          <w:rFonts w:cs="KFGQPC Uthman Taha Naskh"/>
          <w:sz w:val="22"/>
          <w:szCs w:val="26"/>
          <w:rtl/>
        </w:rPr>
        <w:t>حبر هذه الأمة عبد</w:t>
      </w:r>
      <w:r w:rsidRPr="00CF73B4">
        <w:rPr>
          <w:rFonts w:cs="KFGQPC Uthman Taha Naskh" w:hint="cs"/>
          <w:sz w:val="22"/>
          <w:szCs w:val="26"/>
          <w:rtl/>
        </w:rPr>
        <w:t xml:space="preserve"> </w:t>
      </w:r>
      <w:r w:rsidRPr="00CF73B4">
        <w:rPr>
          <w:rFonts w:cs="KFGQPC Uthman Taha Naskh"/>
          <w:sz w:val="22"/>
          <w:szCs w:val="26"/>
          <w:rtl/>
        </w:rPr>
        <w:t>الله بن عباس بن عبد</w:t>
      </w:r>
      <w:r w:rsidRPr="00CF73B4">
        <w:rPr>
          <w:rFonts w:cs="KFGQPC Uthman Taha Naskh" w:hint="cs"/>
          <w:sz w:val="22"/>
          <w:szCs w:val="26"/>
          <w:rtl/>
        </w:rPr>
        <w:t xml:space="preserve"> ا</w:t>
      </w:r>
      <w:r w:rsidRPr="00CF73B4">
        <w:rPr>
          <w:rFonts w:cs="KFGQPC Uthman Taha Naskh"/>
          <w:sz w:val="22"/>
          <w:szCs w:val="26"/>
          <w:rtl/>
        </w:rPr>
        <w:t xml:space="preserve">لمطلب، ابن عم النبي </w:t>
      </w:r>
      <w:r>
        <w:rPr>
          <w:rFonts w:cs="KFGQPC Uthman Taha Naskh"/>
          <w:sz w:val="22"/>
          <w:szCs w:val="26"/>
          <w:rtl/>
        </w:rPr>
        <w:t>ﷺ</w:t>
      </w:r>
      <w:r w:rsidRPr="00CF73B4">
        <w:rPr>
          <w:rFonts w:cs="KFGQPC Uthman Taha Naskh"/>
          <w:sz w:val="22"/>
          <w:szCs w:val="26"/>
          <w:rtl/>
        </w:rPr>
        <w:t xml:space="preserve"> ولد قبل الهجرة بثلاث سنين، توفي بالطائف سنة ثمان وستين للهجرة. انظر: الاستيعاب (3/933-939)، والإصابة (4/141-151).</w:t>
      </w:r>
    </w:p>
  </w:footnote>
  <w:footnote w:id="23">
    <w:p w:rsidR="00485D2D" w:rsidRPr="00CF73B4" w:rsidRDefault="00485D2D" w:rsidP="00485D2D">
      <w:pPr>
        <w:pStyle w:val="a3"/>
        <w:widowControl w:val="0"/>
        <w:spacing w:line="36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متفق عليه، رواه البخاري في صحيحه كتاب الصوم، باب أجود ما كان النبي </w:t>
      </w:r>
      <w:r w:rsidRPr="00101185">
        <w:rPr>
          <w:rFonts w:cs="KFGQPC Uthman Taha Naskh" w:hint="cs"/>
          <w:sz w:val="26"/>
          <w:szCs w:val="26"/>
          <w:rtl/>
        </w:rPr>
        <w:t>ﷺ</w:t>
      </w:r>
      <w:r w:rsidRPr="00101185">
        <w:rPr>
          <w:rFonts w:cs="KFGQPC Uthman Taha Naskh"/>
          <w:sz w:val="26"/>
          <w:szCs w:val="26"/>
          <w:rtl/>
        </w:rPr>
        <w:t xml:space="preserve"> </w:t>
      </w:r>
      <w:r w:rsidRPr="00CF73B4">
        <w:rPr>
          <w:rFonts w:cs="KFGQPC Uthman Taha Naskh" w:hint="cs"/>
          <w:sz w:val="22"/>
          <w:szCs w:val="26"/>
          <w:rtl/>
        </w:rPr>
        <w:t xml:space="preserve">يكون في رمضان. انظر: صحيح البخاري (3/26)، ورواه مسلم كتاب الفضائل، برقم (2308)، انظر: صحيح مسلم (4/1803). </w:t>
      </w:r>
    </w:p>
  </w:footnote>
  <w:footnote w:id="24">
    <w:p w:rsidR="00485D2D" w:rsidRPr="00CF73B4" w:rsidRDefault="00485D2D" w:rsidP="00485D2D">
      <w:pPr>
        <w:pStyle w:val="a3"/>
        <w:widowControl w:val="0"/>
        <w:spacing w:line="36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w:t>
      </w:r>
      <w:r w:rsidRPr="00CF73B4">
        <w:rPr>
          <w:rFonts w:cs="KFGQPC Uthman Taha Naskh" w:hint="eastAsia"/>
          <w:sz w:val="22"/>
          <w:szCs w:val="26"/>
          <w:rtl/>
        </w:rPr>
        <w:t>عمر</w:t>
      </w:r>
      <w:r w:rsidRPr="00CF73B4">
        <w:rPr>
          <w:rFonts w:cs="KFGQPC Uthman Taha Naskh"/>
          <w:sz w:val="22"/>
          <w:szCs w:val="26"/>
          <w:rtl/>
        </w:rPr>
        <w:t xml:space="preserve"> </w:t>
      </w:r>
      <w:r w:rsidRPr="00CF73B4">
        <w:rPr>
          <w:rFonts w:cs="KFGQPC Uthman Taha Naskh" w:hint="eastAsia"/>
          <w:sz w:val="22"/>
          <w:szCs w:val="26"/>
          <w:rtl/>
        </w:rPr>
        <w:t>بن</w:t>
      </w:r>
      <w:r w:rsidRPr="00CF73B4">
        <w:rPr>
          <w:rFonts w:cs="KFGQPC Uthman Taha Naskh"/>
          <w:sz w:val="22"/>
          <w:szCs w:val="26"/>
          <w:rtl/>
        </w:rPr>
        <w:t xml:space="preserve"> </w:t>
      </w:r>
      <w:r w:rsidRPr="00CF73B4">
        <w:rPr>
          <w:rFonts w:cs="KFGQPC Uthman Taha Naskh" w:hint="eastAsia"/>
          <w:sz w:val="22"/>
          <w:szCs w:val="26"/>
          <w:rtl/>
        </w:rPr>
        <w:t>الخطاب</w:t>
      </w:r>
      <w:r w:rsidRPr="00CF73B4">
        <w:rPr>
          <w:rFonts w:cs="KFGQPC Uthman Taha Naskh"/>
          <w:sz w:val="22"/>
          <w:szCs w:val="26"/>
          <w:rtl/>
        </w:rPr>
        <w:t xml:space="preserve"> </w:t>
      </w:r>
      <w:r w:rsidRPr="00CF73B4">
        <w:rPr>
          <w:rFonts w:cs="KFGQPC Uthman Taha Naskh" w:hint="eastAsia"/>
          <w:sz w:val="22"/>
          <w:szCs w:val="26"/>
          <w:rtl/>
        </w:rPr>
        <w:t>بن</w:t>
      </w:r>
      <w:r w:rsidRPr="00CF73B4">
        <w:rPr>
          <w:rFonts w:cs="KFGQPC Uthman Taha Naskh"/>
          <w:color w:val="000000"/>
          <w:sz w:val="22"/>
          <w:szCs w:val="26"/>
          <w:rtl/>
        </w:rPr>
        <w:t xml:space="preserve"> </w:t>
      </w:r>
      <w:r w:rsidRPr="00CF73B4">
        <w:rPr>
          <w:rFonts w:cs="KFGQPC Uthman Taha Naskh" w:hint="eastAsia"/>
          <w:color w:val="000000"/>
          <w:sz w:val="22"/>
          <w:szCs w:val="26"/>
          <w:rtl/>
        </w:rPr>
        <w:t>نفيل</w:t>
      </w:r>
      <w:r w:rsidRPr="00CF73B4">
        <w:rPr>
          <w:rFonts w:cs="KFGQPC Uthman Taha Naskh"/>
          <w:color w:val="000000"/>
          <w:sz w:val="22"/>
          <w:szCs w:val="26"/>
          <w:rtl/>
        </w:rPr>
        <w:t xml:space="preserve"> </w:t>
      </w:r>
      <w:r w:rsidRPr="00CF73B4">
        <w:rPr>
          <w:rFonts w:cs="KFGQPC Uthman Taha Naskh" w:hint="eastAsia"/>
          <w:color w:val="000000"/>
          <w:sz w:val="22"/>
          <w:szCs w:val="26"/>
          <w:rtl/>
        </w:rPr>
        <w:t>بن</w:t>
      </w:r>
      <w:r w:rsidRPr="00CF73B4">
        <w:rPr>
          <w:rFonts w:cs="KFGQPC Uthman Taha Naskh"/>
          <w:color w:val="000000"/>
          <w:sz w:val="22"/>
          <w:szCs w:val="26"/>
          <w:rtl/>
        </w:rPr>
        <w:t xml:space="preserve"> </w:t>
      </w:r>
      <w:r w:rsidRPr="00CF73B4">
        <w:rPr>
          <w:rFonts w:cs="KFGQPC Uthman Taha Naskh" w:hint="eastAsia"/>
          <w:color w:val="000000"/>
          <w:sz w:val="22"/>
          <w:szCs w:val="26"/>
          <w:rtl/>
        </w:rPr>
        <w:t>عبد</w:t>
      </w:r>
      <w:r w:rsidRPr="00CF73B4">
        <w:rPr>
          <w:rFonts w:cs="KFGQPC Uthman Taha Naskh"/>
          <w:color w:val="000000"/>
          <w:sz w:val="22"/>
          <w:szCs w:val="26"/>
          <w:rtl/>
        </w:rPr>
        <w:t xml:space="preserve"> </w:t>
      </w:r>
      <w:r w:rsidRPr="00CF73B4">
        <w:rPr>
          <w:rFonts w:cs="KFGQPC Uthman Taha Naskh" w:hint="eastAsia"/>
          <w:color w:val="000000"/>
          <w:sz w:val="22"/>
          <w:szCs w:val="26"/>
          <w:rtl/>
        </w:rPr>
        <w:t>العز</w:t>
      </w:r>
      <w:r w:rsidRPr="00CF73B4">
        <w:rPr>
          <w:rFonts w:cs="KFGQPC Uthman Taha Naskh" w:hint="cs"/>
          <w:color w:val="000000"/>
          <w:sz w:val="22"/>
          <w:szCs w:val="26"/>
          <w:rtl/>
        </w:rPr>
        <w:t>ى</w:t>
      </w:r>
      <w:r w:rsidRPr="00CF73B4">
        <w:rPr>
          <w:rFonts w:cs="KFGQPC Uthman Taha Naskh"/>
          <w:color w:val="000000"/>
          <w:sz w:val="22"/>
          <w:szCs w:val="26"/>
          <w:rtl/>
        </w:rPr>
        <w:t xml:space="preserve"> </w:t>
      </w:r>
      <w:r w:rsidRPr="00CF73B4">
        <w:rPr>
          <w:rFonts w:cs="KFGQPC Uthman Taha Naskh" w:hint="eastAsia"/>
          <w:color w:val="000000"/>
          <w:sz w:val="22"/>
          <w:szCs w:val="26"/>
          <w:rtl/>
        </w:rPr>
        <w:t>بن</w:t>
      </w:r>
      <w:r w:rsidRPr="00CF73B4">
        <w:rPr>
          <w:rFonts w:cs="KFGQPC Uthman Taha Naskh"/>
          <w:color w:val="000000"/>
          <w:sz w:val="22"/>
          <w:szCs w:val="26"/>
          <w:rtl/>
        </w:rPr>
        <w:t xml:space="preserve"> </w:t>
      </w:r>
      <w:r w:rsidRPr="00CF73B4">
        <w:rPr>
          <w:rFonts w:cs="KFGQPC Uthman Taha Naskh" w:hint="eastAsia"/>
          <w:color w:val="000000"/>
          <w:sz w:val="22"/>
          <w:szCs w:val="26"/>
          <w:rtl/>
        </w:rPr>
        <w:t>رياح</w:t>
      </w:r>
      <w:r w:rsidRPr="00CF73B4">
        <w:rPr>
          <w:rFonts w:cs="KFGQPC Uthman Taha Naskh" w:hint="cs"/>
          <w:color w:val="000000"/>
          <w:sz w:val="22"/>
          <w:szCs w:val="26"/>
          <w:rtl/>
        </w:rPr>
        <w:t>،</w:t>
      </w:r>
      <w:r w:rsidRPr="00CF73B4">
        <w:rPr>
          <w:rFonts w:cs="KFGQPC Uthman Taha Naskh"/>
          <w:color w:val="000000"/>
          <w:sz w:val="22"/>
          <w:szCs w:val="26"/>
          <w:rtl/>
        </w:rPr>
        <w:t xml:space="preserve"> </w:t>
      </w:r>
      <w:r w:rsidRPr="00CF73B4">
        <w:rPr>
          <w:rFonts w:cs="KFGQPC Uthman Taha Naskh" w:hint="eastAsia"/>
          <w:color w:val="000000"/>
          <w:sz w:val="22"/>
          <w:szCs w:val="26"/>
          <w:rtl/>
        </w:rPr>
        <w:t>القرشي</w:t>
      </w:r>
      <w:r w:rsidRPr="00CF73B4">
        <w:rPr>
          <w:rFonts w:cs="KFGQPC Uthman Taha Naskh"/>
          <w:color w:val="000000"/>
          <w:sz w:val="22"/>
          <w:szCs w:val="26"/>
          <w:rtl/>
        </w:rPr>
        <w:t xml:space="preserve"> </w:t>
      </w:r>
      <w:r w:rsidRPr="00CF73B4">
        <w:rPr>
          <w:rFonts w:cs="KFGQPC Uthman Taha Naskh" w:hint="eastAsia"/>
          <w:color w:val="000000"/>
          <w:sz w:val="22"/>
          <w:szCs w:val="26"/>
          <w:rtl/>
        </w:rPr>
        <w:t>العدوي</w:t>
      </w:r>
      <w:r w:rsidRPr="00CF73B4">
        <w:rPr>
          <w:rFonts w:cs="KFGQPC Uthman Taha Naskh" w:hint="cs"/>
          <w:color w:val="000000"/>
          <w:sz w:val="22"/>
          <w:szCs w:val="26"/>
          <w:rtl/>
        </w:rPr>
        <w:t xml:space="preserve"> رضي الله عنه،</w:t>
      </w:r>
      <w:r w:rsidRPr="00CF73B4">
        <w:rPr>
          <w:rFonts w:cs="KFGQPC Uthman Taha Naskh"/>
          <w:color w:val="000000"/>
          <w:sz w:val="22"/>
          <w:szCs w:val="26"/>
          <w:rtl/>
        </w:rPr>
        <w:t xml:space="preserve"> </w:t>
      </w:r>
      <w:r w:rsidRPr="00CF73B4">
        <w:rPr>
          <w:rFonts w:cs="KFGQPC Uthman Taha Naskh" w:hint="eastAsia"/>
          <w:color w:val="000000"/>
          <w:sz w:val="22"/>
          <w:szCs w:val="26"/>
          <w:rtl/>
        </w:rPr>
        <w:t>أبو</w:t>
      </w:r>
      <w:r w:rsidRPr="00CF73B4">
        <w:rPr>
          <w:rFonts w:cs="KFGQPC Uthman Taha Naskh"/>
          <w:color w:val="000000"/>
          <w:sz w:val="22"/>
          <w:szCs w:val="26"/>
          <w:rtl/>
        </w:rPr>
        <w:t xml:space="preserve"> </w:t>
      </w:r>
      <w:r w:rsidRPr="00CF73B4">
        <w:rPr>
          <w:rFonts w:cs="KFGQPC Uthman Taha Naskh" w:hint="eastAsia"/>
          <w:color w:val="000000"/>
          <w:sz w:val="22"/>
          <w:szCs w:val="26"/>
          <w:rtl/>
        </w:rPr>
        <w:t>حفص</w:t>
      </w:r>
      <w:r w:rsidRPr="00CF73B4">
        <w:rPr>
          <w:rFonts w:cs="KFGQPC Uthman Taha Naskh"/>
          <w:color w:val="000000"/>
          <w:sz w:val="22"/>
          <w:szCs w:val="26"/>
          <w:rtl/>
        </w:rPr>
        <w:t xml:space="preserve"> </w:t>
      </w:r>
      <w:r w:rsidRPr="00CF73B4">
        <w:rPr>
          <w:rFonts w:cs="KFGQPC Uthman Taha Naskh" w:hint="eastAsia"/>
          <w:color w:val="000000"/>
          <w:sz w:val="22"/>
          <w:szCs w:val="26"/>
          <w:rtl/>
        </w:rPr>
        <w:t>أمير</w:t>
      </w:r>
      <w:r w:rsidRPr="00CF73B4">
        <w:rPr>
          <w:rFonts w:cs="KFGQPC Uthman Taha Naskh"/>
          <w:color w:val="000000"/>
          <w:sz w:val="22"/>
          <w:szCs w:val="26"/>
          <w:rtl/>
        </w:rPr>
        <w:t xml:space="preserve"> </w:t>
      </w:r>
      <w:r w:rsidRPr="00CF73B4">
        <w:rPr>
          <w:rFonts w:cs="KFGQPC Uthman Taha Naskh" w:hint="eastAsia"/>
          <w:color w:val="000000"/>
          <w:sz w:val="22"/>
          <w:szCs w:val="26"/>
          <w:rtl/>
        </w:rPr>
        <w:t>المؤمنين</w:t>
      </w:r>
      <w:r w:rsidRPr="00CF73B4">
        <w:rPr>
          <w:rFonts w:cs="KFGQPC Uthman Taha Naskh" w:hint="cs"/>
          <w:color w:val="000000"/>
          <w:sz w:val="22"/>
          <w:szCs w:val="26"/>
          <w:rtl/>
        </w:rPr>
        <w:t>،</w:t>
      </w:r>
      <w:r w:rsidRPr="00CF73B4">
        <w:rPr>
          <w:rFonts w:cs="KFGQPC Uthman Taha Naskh"/>
          <w:color w:val="000000"/>
          <w:sz w:val="22"/>
          <w:szCs w:val="26"/>
          <w:rtl/>
        </w:rPr>
        <w:t xml:space="preserve"> </w:t>
      </w:r>
      <w:r w:rsidRPr="00CF73B4">
        <w:rPr>
          <w:rFonts w:cs="KFGQPC Uthman Taha Naskh" w:hint="eastAsia"/>
          <w:color w:val="000000"/>
          <w:sz w:val="22"/>
          <w:szCs w:val="26"/>
          <w:rtl/>
        </w:rPr>
        <w:t>كان</w:t>
      </w:r>
      <w:r w:rsidRPr="00CF73B4">
        <w:rPr>
          <w:rFonts w:cs="KFGQPC Uthman Taha Naskh"/>
          <w:color w:val="000000"/>
          <w:sz w:val="22"/>
          <w:szCs w:val="26"/>
          <w:rtl/>
        </w:rPr>
        <w:t xml:space="preserve"> </w:t>
      </w:r>
      <w:r w:rsidRPr="00CF73B4">
        <w:rPr>
          <w:rFonts w:cs="KFGQPC Uthman Taha Naskh" w:hint="eastAsia"/>
          <w:color w:val="000000"/>
          <w:sz w:val="22"/>
          <w:szCs w:val="26"/>
          <w:rtl/>
        </w:rPr>
        <w:t>إسلامه</w:t>
      </w:r>
      <w:r w:rsidRPr="00CF73B4">
        <w:rPr>
          <w:rFonts w:cs="KFGQPC Uthman Taha Naskh"/>
          <w:color w:val="000000"/>
          <w:sz w:val="22"/>
          <w:szCs w:val="26"/>
          <w:rtl/>
        </w:rPr>
        <w:t xml:space="preserve"> </w:t>
      </w:r>
      <w:r w:rsidRPr="00CF73B4">
        <w:rPr>
          <w:rFonts w:cs="KFGQPC Uthman Taha Naskh" w:hint="eastAsia"/>
          <w:color w:val="000000"/>
          <w:sz w:val="22"/>
          <w:szCs w:val="26"/>
          <w:rtl/>
        </w:rPr>
        <w:t>فتحا</w:t>
      </w:r>
      <w:r w:rsidRPr="00CF73B4">
        <w:rPr>
          <w:rFonts w:cs="KFGQPC Uthman Taha Naskh"/>
          <w:color w:val="000000"/>
          <w:sz w:val="22"/>
          <w:szCs w:val="26"/>
          <w:rtl/>
        </w:rPr>
        <w:t xml:space="preserve"> </w:t>
      </w:r>
      <w:r w:rsidRPr="00CF73B4">
        <w:rPr>
          <w:rFonts w:cs="KFGQPC Uthman Taha Naskh" w:hint="eastAsia"/>
          <w:color w:val="000000"/>
          <w:sz w:val="22"/>
          <w:szCs w:val="26"/>
          <w:rtl/>
        </w:rPr>
        <w:t>على</w:t>
      </w:r>
      <w:r w:rsidRPr="00CF73B4">
        <w:rPr>
          <w:rFonts w:cs="KFGQPC Uthman Taha Naskh"/>
          <w:color w:val="000000"/>
          <w:sz w:val="22"/>
          <w:szCs w:val="26"/>
          <w:rtl/>
        </w:rPr>
        <w:t xml:space="preserve"> </w:t>
      </w:r>
      <w:r w:rsidRPr="00CF73B4">
        <w:rPr>
          <w:rFonts w:cs="KFGQPC Uthman Taha Naskh" w:hint="eastAsia"/>
          <w:color w:val="000000"/>
          <w:sz w:val="22"/>
          <w:szCs w:val="26"/>
          <w:rtl/>
        </w:rPr>
        <w:t>المسلمين</w:t>
      </w:r>
      <w:r w:rsidRPr="00CF73B4">
        <w:rPr>
          <w:rFonts w:cs="KFGQPC Uthman Taha Naskh" w:hint="cs"/>
          <w:color w:val="000000"/>
          <w:sz w:val="22"/>
          <w:szCs w:val="26"/>
          <w:rtl/>
        </w:rPr>
        <w:t>، تولى الخلافة بعهد من أبي بكر رضي الله عنه، طعنه أبو لؤلؤة المجوسي سنة ثلاث وعشرين في السابع والعشرين من ذي الحجة. انظر: الاستيعاب لابن عبد البر (3/1144، 1159)، والإصابة لابن حجر (4/588).</w:t>
      </w:r>
    </w:p>
  </w:footnote>
  <w:footnote w:id="25">
    <w:p w:rsidR="00485D2D" w:rsidRPr="00CF73B4" w:rsidRDefault="00485D2D" w:rsidP="00485D2D">
      <w:pPr>
        <w:pStyle w:val="a3"/>
        <w:widowControl w:val="0"/>
        <w:spacing w:line="36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xml:space="preserve">) </w:t>
      </w:r>
      <w:r w:rsidRPr="00CF73B4">
        <w:rPr>
          <w:rFonts w:cs="KFGQPC Uthman Taha Naskh" w:hint="eastAsia"/>
          <w:sz w:val="22"/>
          <w:szCs w:val="26"/>
          <w:rtl/>
        </w:rPr>
        <w:t>هشام</w:t>
      </w:r>
      <w:r w:rsidRPr="00CF73B4">
        <w:rPr>
          <w:rFonts w:cs="KFGQPC Uthman Taha Naskh"/>
          <w:sz w:val="22"/>
          <w:szCs w:val="26"/>
          <w:rtl/>
        </w:rPr>
        <w:t xml:space="preserve"> </w:t>
      </w:r>
      <w:r w:rsidRPr="00CF73B4">
        <w:rPr>
          <w:rFonts w:cs="KFGQPC Uthman Taha Naskh" w:hint="eastAsia"/>
          <w:sz w:val="22"/>
          <w:szCs w:val="26"/>
          <w:rtl/>
        </w:rPr>
        <w:t>بن</w:t>
      </w:r>
      <w:r w:rsidRPr="00CF73B4">
        <w:rPr>
          <w:rFonts w:cs="KFGQPC Uthman Taha Naskh"/>
          <w:sz w:val="22"/>
          <w:szCs w:val="26"/>
          <w:rtl/>
        </w:rPr>
        <w:t xml:space="preserve"> </w:t>
      </w:r>
      <w:r w:rsidRPr="00CF73B4">
        <w:rPr>
          <w:rFonts w:cs="KFGQPC Uthman Taha Naskh" w:hint="eastAsia"/>
          <w:sz w:val="22"/>
          <w:szCs w:val="26"/>
          <w:rtl/>
        </w:rPr>
        <w:t>حكيم</w:t>
      </w:r>
      <w:r w:rsidRPr="00CF73B4">
        <w:rPr>
          <w:rFonts w:cs="KFGQPC Uthman Taha Naskh"/>
          <w:sz w:val="22"/>
          <w:szCs w:val="26"/>
          <w:rtl/>
        </w:rPr>
        <w:t xml:space="preserve"> </w:t>
      </w:r>
      <w:r w:rsidRPr="00CF73B4">
        <w:rPr>
          <w:rFonts w:cs="KFGQPC Uthman Taha Naskh" w:hint="eastAsia"/>
          <w:sz w:val="22"/>
          <w:szCs w:val="26"/>
          <w:rtl/>
        </w:rPr>
        <w:t>بن</w:t>
      </w:r>
      <w:r w:rsidRPr="00CF73B4">
        <w:rPr>
          <w:rFonts w:cs="KFGQPC Uthman Taha Naskh"/>
          <w:sz w:val="22"/>
          <w:szCs w:val="26"/>
          <w:rtl/>
        </w:rPr>
        <w:t xml:space="preserve"> </w:t>
      </w:r>
      <w:r w:rsidRPr="00CF73B4">
        <w:rPr>
          <w:rFonts w:cs="KFGQPC Uthman Taha Naskh" w:hint="eastAsia"/>
          <w:sz w:val="22"/>
          <w:szCs w:val="26"/>
          <w:rtl/>
        </w:rPr>
        <w:t>حزام</w:t>
      </w:r>
      <w:r w:rsidRPr="00CF73B4">
        <w:rPr>
          <w:rFonts w:cs="KFGQPC Uthman Taha Naskh"/>
          <w:sz w:val="22"/>
          <w:szCs w:val="26"/>
          <w:rtl/>
        </w:rPr>
        <w:t xml:space="preserve"> </w:t>
      </w:r>
      <w:r w:rsidRPr="00CF73B4">
        <w:rPr>
          <w:rFonts w:cs="KFGQPC Uthman Taha Naskh" w:hint="eastAsia"/>
          <w:sz w:val="22"/>
          <w:szCs w:val="26"/>
          <w:rtl/>
        </w:rPr>
        <w:t>بن</w:t>
      </w:r>
      <w:r w:rsidRPr="00CF73B4">
        <w:rPr>
          <w:rFonts w:cs="KFGQPC Uthman Taha Naskh"/>
          <w:sz w:val="22"/>
          <w:szCs w:val="26"/>
          <w:rtl/>
        </w:rPr>
        <w:t xml:space="preserve"> </w:t>
      </w:r>
      <w:r w:rsidRPr="00CF73B4">
        <w:rPr>
          <w:rFonts w:cs="KFGQPC Uthman Taha Naskh" w:hint="eastAsia"/>
          <w:sz w:val="22"/>
          <w:szCs w:val="26"/>
          <w:rtl/>
        </w:rPr>
        <w:t>خويلد</w:t>
      </w:r>
      <w:r w:rsidRPr="00CF73B4">
        <w:rPr>
          <w:rFonts w:cs="KFGQPC Uthman Taha Naskh"/>
          <w:sz w:val="22"/>
          <w:szCs w:val="26"/>
          <w:rtl/>
        </w:rPr>
        <w:t xml:space="preserve"> </w:t>
      </w:r>
      <w:r w:rsidRPr="00CF73B4">
        <w:rPr>
          <w:rFonts w:cs="KFGQPC Uthman Taha Naskh" w:hint="eastAsia"/>
          <w:sz w:val="22"/>
          <w:szCs w:val="26"/>
          <w:rtl/>
        </w:rPr>
        <w:t>بن</w:t>
      </w:r>
      <w:r w:rsidRPr="00CF73B4">
        <w:rPr>
          <w:rFonts w:cs="KFGQPC Uthman Taha Naskh"/>
          <w:sz w:val="22"/>
          <w:szCs w:val="26"/>
          <w:rtl/>
        </w:rPr>
        <w:t xml:space="preserve"> </w:t>
      </w:r>
      <w:r w:rsidRPr="00CF73B4">
        <w:rPr>
          <w:rFonts w:cs="KFGQPC Uthman Taha Naskh" w:hint="eastAsia"/>
          <w:sz w:val="22"/>
          <w:szCs w:val="26"/>
          <w:rtl/>
        </w:rPr>
        <w:t>أسد</w:t>
      </w:r>
      <w:r w:rsidRPr="00CF73B4">
        <w:rPr>
          <w:rFonts w:cs="KFGQPC Uthman Taha Naskh"/>
          <w:sz w:val="22"/>
          <w:szCs w:val="26"/>
          <w:rtl/>
        </w:rPr>
        <w:t xml:space="preserve"> </w:t>
      </w:r>
      <w:r w:rsidRPr="00CF73B4">
        <w:rPr>
          <w:rFonts w:cs="KFGQPC Uthman Taha Naskh" w:hint="eastAsia"/>
          <w:sz w:val="22"/>
          <w:szCs w:val="26"/>
          <w:rtl/>
        </w:rPr>
        <w:t>بن</w:t>
      </w:r>
      <w:r w:rsidRPr="00CF73B4">
        <w:rPr>
          <w:rFonts w:cs="KFGQPC Uthman Taha Naskh"/>
          <w:sz w:val="22"/>
          <w:szCs w:val="26"/>
          <w:rtl/>
        </w:rPr>
        <w:t xml:space="preserve"> </w:t>
      </w:r>
      <w:r w:rsidRPr="00CF73B4">
        <w:rPr>
          <w:rFonts w:cs="KFGQPC Uthman Taha Naskh" w:hint="eastAsia"/>
          <w:sz w:val="22"/>
          <w:szCs w:val="26"/>
          <w:rtl/>
        </w:rPr>
        <w:t>عبد</w:t>
      </w:r>
      <w:r w:rsidRPr="00CF73B4">
        <w:rPr>
          <w:rFonts w:cs="KFGQPC Uthman Taha Naskh" w:hint="cs"/>
          <w:sz w:val="22"/>
          <w:szCs w:val="26"/>
          <w:rtl/>
        </w:rPr>
        <w:t xml:space="preserve"> </w:t>
      </w:r>
      <w:r w:rsidRPr="00CF73B4">
        <w:rPr>
          <w:rFonts w:cs="KFGQPC Uthman Taha Naskh" w:hint="eastAsia"/>
          <w:sz w:val="22"/>
          <w:szCs w:val="26"/>
          <w:rtl/>
        </w:rPr>
        <w:t>الع</w:t>
      </w:r>
      <w:r w:rsidRPr="00CF73B4">
        <w:rPr>
          <w:rFonts w:cs="KFGQPC Uthman Taha Naskh" w:hint="cs"/>
          <w:sz w:val="22"/>
          <w:szCs w:val="26"/>
          <w:rtl/>
        </w:rPr>
        <w:t>ز</w:t>
      </w:r>
      <w:r w:rsidRPr="00CF73B4">
        <w:rPr>
          <w:rFonts w:cs="KFGQPC Uthman Taha Naskh" w:hint="eastAsia"/>
          <w:sz w:val="22"/>
          <w:szCs w:val="26"/>
          <w:rtl/>
        </w:rPr>
        <w:t>ى</w:t>
      </w:r>
      <w:r w:rsidRPr="00CF73B4">
        <w:rPr>
          <w:rFonts w:cs="KFGQPC Uthman Taha Naskh"/>
          <w:sz w:val="22"/>
          <w:szCs w:val="26"/>
          <w:rtl/>
        </w:rPr>
        <w:t xml:space="preserve"> </w:t>
      </w:r>
      <w:r w:rsidRPr="00CF73B4">
        <w:rPr>
          <w:rFonts w:cs="KFGQPC Uthman Taha Naskh" w:hint="eastAsia"/>
          <w:sz w:val="22"/>
          <w:szCs w:val="26"/>
          <w:rtl/>
        </w:rPr>
        <w:t>بن</w:t>
      </w:r>
      <w:r w:rsidRPr="00CF73B4">
        <w:rPr>
          <w:rFonts w:cs="KFGQPC Uthman Taha Naskh"/>
          <w:sz w:val="22"/>
          <w:szCs w:val="26"/>
          <w:rtl/>
        </w:rPr>
        <w:t xml:space="preserve"> </w:t>
      </w:r>
      <w:r w:rsidRPr="00CF73B4">
        <w:rPr>
          <w:rFonts w:cs="KFGQPC Uthman Taha Naskh" w:hint="eastAsia"/>
          <w:sz w:val="22"/>
          <w:szCs w:val="26"/>
          <w:rtl/>
        </w:rPr>
        <w:t>قصي</w:t>
      </w:r>
      <w:r w:rsidRPr="00CF73B4">
        <w:rPr>
          <w:rFonts w:cs="KFGQPC Uthman Taha Naskh"/>
          <w:sz w:val="22"/>
          <w:szCs w:val="26"/>
          <w:rtl/>
        </w:rPr>
        <w:t xml:space="preserve"> </w:t>
      </w:r>
      <w:r w:rsidRPr="00CF73B4">
        <w:rPr>
          <w:rFonts w:cs="KFGQPC Uthman Taha Naskh" w:hint="eastAsia"/>
          <w:sz w:val="22"/>
          <w:szCs w:val="26"/>
          <w:rtl/>
        </w:rPr>
        <w:t>القرشي</w:t>
      </w:r>
      <w:r w:rsidRPr="00CF73B4">
        <w:rPr>
          <w:rFonts w:cs="KFGQPC Uthman Taha Naskh"/>
          <w:sz w:val="22"/>
          <w:szCs w:val="26"/>
          <w:rtl/>
        </w:rPr>
        <w:t xml:space="preserve"> </w:t>
      </w:r>
      <w:r w:rsidRPr="00CF73B4">
        <w:rPr>
          <w:rFonts w:cs="KFGQPC Uthman Taha Naskh" w:hint="eastAsia"/>
          <w:sz w:val="22"/>
          <w:szCs w:val="26"/>
          <w:rtl/>
        </w:rPr>
        <w:t>الأسدي</w:t>
      </w:r>
      <w:r w:rsidRPr="00CF73B4">
        <w:rPr>
          <w:rFonts w:cs="KFGQPC Uthman Taha Naskh" w:hint="cs"/>
          <w:sz w:val="22"/>
          <w:szCs w:val="26"/>
          <w:rtl/>
        </w:rPr>
        <w:t>،</w:t>
      </w:r>
      <w:r w:rsidRPr="00CF73B4">
        <w:rPr>
          <w:rFonts w:cs="KFGQPC Uthman Taha Naskh" w:hint="eastAsia"/>
          <w:sz w:val="22"/>
          <w:szCs w:val="26"/>
          <w:rtl/>
        </w:rPr>
        <w:t xml:space="preserve"> مات</w:t>
      </w:r>
      <w:r w:rsidRPr="00CF73B4">
        <w:rPr>
          <w:rFonts w:cs="KFGQPC Uthman Taha Naskh"/>
          <w:sz w:val="22"/>
          <w:szCs w:val="26"/>
          <w:rtl/>
        </w:rPr>
        <w:t xml:space="preserve"> </w:t>
      </w:r>
      <w:r w:rsidRPr="00CF73B4">
        <w:rPr>
          <w:rFonts w:cs="KFGQPC Uthman Taha Naskh" w:hint="eastAsia"/>
          <w:sz w:val="22"/>
          <w:szCs w:val="26"/>
          <w:rtl/>
        </w:rPr>
        <w:t>قبل</w:t>
      </w:r>
      <w:r w:rsidRPr="00CF73B4">
        <w:rPr>
          <w:rFonts w:cs="KFGQPC Uthman Taha Naskh"/>
          <w:sz w:val="22"/>
          <w:szCs w:val="26"/>
          <w:rtl/>
        </w:rPr>
        <w:t xml:space="preserve"> </w:t>
      </w:r>
      <w:r w:rsidRPr="00CF73B4">
        <w:rPr>
          <w:rFonts w:cs="KFGQPC Uthman Taha Naskh" w:hint="eastAsia"/>
          <w:sz w:val="22"/>
          <w:szCs w:val="26"/>
          <w:rtl/>
        </w:rPr>
        <w:t>أبيه</w:t>
      </w:r>
      <w:r w:rsidRPr="00CF73B4">
        <w:rPr>
          <w:rFonts w:cs="KFGQPC Uthman Taha Naskh"/>
          <w:sz w:val="22"/>
          <w:szCs w:val="26"/>
          <w:rtl/>
        </w:rPr>
        <w:t xml:space="preserve"> </w:t>
      </w:r>
      <w:r w:rsidRPr="00CF73B4">
        <w:rPr>
          <w:rFonts w:cs="KFGQPC Uthman Taha Naskh" w:hint="eastAsia"/>
          <w:sz w:val="22"/>
          <w:szCs w:val="26"/>
          <w:rtl/>
        </w:rPr>
        <w:t>بمدة</w:t>
      </w:r>
      <w:r w:rsidRPr="00CF73B4">
        <w:rPr>
          <w:rFonts w:cs="KFGQPC Uthman Taha Naskh"/>
          <w:sz w:val="22"/>
          <w:szCs w:val="26"/>
          <w:rtl/>
        </w:rPr>
        <w:t xml:space="preserve"> </w:t>
      </w:r>
      <w:r w:rsidRPr="00CF73B4">
        <w:rPr>
          <w:rFonts w:cs="KFGQPC Uthman Taha Naskh" w:hint="eastAsia"/>
          <w:sz w:val="22"/>
          <w:szCs w:val="26"/>
          <w:rtl/>
        </w:rPr>
        <w:t>طويلة</w:t>
      </w:r>
      <w:r w:rsidRPr="00CF73B4">
        <w:rPr>
          <w:rFonts w:cs="KFGQPC Uthman Taha Naskh" w:hint="cs"/>
          <w:sz w:val="22"/>
          <w:szCs w:val="26"/>
          <w:rtl/>
        </w:rPr>
        <w:t>. انظر: الاستيعاب لابن عبد البر (4/1538، 1539)، والإصابة لابن حجر (6/538).</w:t>
      </w:r>
    </w:p>
  </w:footnote>
  <w:footnote w:id="26">
    <w:p w:rsidR="00485D2D" w:rsidRPr="00CF73B4" w:rsidRDefault="00485D2D" w:rsidP="00485D2D">
      <w:pPr>
        <w:pStyle w:val="a3"/>
        <w:widowControl w:val="0"/>
        <w:spacing w:line="36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4</w:t>
      </w:r>
      <w:r w:rsidRPr="00CF73B4">
        <w:rPr>
          <w:rFonts w:cs="KFGQPC Uthman Taha Naskh" w:hint="cs"/>
          <w:sz w:val="22"/>
          <w:szCs w:val="26"/>
          <w:rtl/>
        </w:rPr>
        <w:t xml:space="preserve">) يعني: أخطأت؛ لأن كذب عند العرب بمعنى أخطأ، وليس الكذب الذي يكون بالإخبار بخلاف الواقع قصدا، </w:t>
      </w:r>
      <w:r w:rsidRPr="00CF73B4">
        <w:rPr>
          <w:rFonts w:cs="KFGQPC Uthman Taha Naskh"/>
          <w:sz w:val="22"/>
          <w:szCs w:val="26"/>
          <w:rtl/>
        </w:rPr>
        <w:t>قال الخطابي: والعرب تضع الكذب موضع الخطأ فتقول: كذب سمعي، وكذب بصري</w:t>
      </w:r>
      <w:r w:rsidRPr="00CF73B4">
        <w:rPr>
          <w:rFonts w:cs="KFGQPC Uthman Taha Naskh" w:hint="cs"/>
          <w:sz w:val="22"/>
          <w:szCs w:val="26"/>
          <w:rtl/>
        </w:rPr>
        <w:t>. انظر: كشف المشكل من حديث الصحيحين لأبي الفرج عبد الرحمن بن الجوزي (2/160)، دار الوطن ـ الرياض، تحقيق علي حسن البواب.</w:t>
      </w:r>
    </w:p>
  </w:footnote>
  <w:footnote w:id="27">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متفق عليه، رواه البخاري في صحيحه كتاب الصوم، باب نزول القرآن على سبعة أحرف. انظر: صحيح البخاري (6/184)، ورواه مسلم كتاب صلاة المسافرين، برقم (818)، انظر: صحيح مسلم (1/560).</w:t>
      </w:r>
    </w:p>
  </w:footnote>
  <w:footnote w:id="28">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انظر: مناهل العرفان لمحمد عبد العظيم الزرقاني (1/240)</w:t>
      </w:r>
    </w:p>
  </w:footnote>
  <w:footnote w:id="29">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xml:space="preserve">) هو </w:t>
      </w:r>
      <w:r w:rsidRPr="00CF73B4">
        <w:rPr>
          <w:rStyle w:val="style11"/>
          <w:rFonts w:cs="KFGQPC Uthman Taha Naskh" w:hint="default"/>
          <w:sz w:val="22"/>
          <w:szCs w:val="26"/>
          <w:rtl/>
        </w:rPr>
        <w:t xml:space="preserve">أبي بن كعب بن قيس، </w:t>
      </w:r>
      <w:proofErr w:type="spellStart"/>
      <w:r w:rsidRPr="00CF73B4">
        <w:rPr>
          <w:rStyle w:val="style11"/>
          <w:rFonts w:cs="KFGQPC Uthman Taha Naskh" w:hint="default"/>
          <w:sz w:val="22"/>
          <w:szCs w:val="26"/>
          <w:rtl/>
        </w:rPr>
        <w:t>النجاري</w:t>
      </w:r>
      <w:proofErr w:type="spellEnd"/>
      <w:r w:rsidRPr="00CF73B4">
        <w:rPr>
          <w:rStyle w:val="style11"/>
          <w:rFonts w:cs="KFGQPC Uthman Taha Naskh" w:hint="default"/>
          <w:sz w:val="22"/>
          <w:szCs w:val="26"/>
          <w:rtl/>
        </w:rPr>
        <w:t>، الأنصاري أبو المنذر وأبو الطفيل سيد القراء كان من أصحاب العقبة الثانية وشهد بدرا والمشاهد كلها، مات في خلافة عثمان سنة ثلاثين وهو أثبت الأقاويل. انظر: الاستيعاب لابن عبد البر (1/65ـ70)، والإصابة لابن حجر (1/27).</w:t>
      </w:r>
    </w:p>
  </w:footnote>
  <w:footnote w:id="30">
    <w:p w:rsidR="00485D2D" w:rsidRPr="00CF73B4" w:rsidRDefault="00485D2D" w:rsidP="00485D2D">
      <w:pPr>
        <w:widowControl w:val="0"/>
        <w:autoSpaceDE w:val="0"/>
        <w:autoSpaceDN w:val="0"/>
        <w:adjustRightInd w:val="0"/>
        <w:spacing w:after="0" w:line="400" w:lineRule="exact"/>
        <w:ind w:left="340" w:hanging="340"/>
        <w:jc w:val="lowKashida"/>
        <w:rPr>
          <w:rFonts w:ascii="Times New Roman" w:hAnsi="Times New Roman" w:cs="KFGQPC Uthman Taha Naskh" w:hint="cs"/>
          <w:color w:val="000000"/>
          <w:szCs w:val="26"/>
        </w:rPr>
      </w:pPr>
      <w:r w:rsidRPr="00CF73B4">
        <w:rPr>
          <w:rFonts w:ascii="Times New Roman" w:hAnsi="Times New Roman" w:cs="KFGQPC Uthman Taha Naskh" w:hint="cs"/>
          <w:szCs w:val="26"/>
          <w:rtl/>
        </w:rPr>
        <w:t>(</w:t>
      </w:r>
      <w:r>
        <w:rPr>
          <w:rFonts w:ascii="Times New Roman" w:hAnsi="Times New Roman" w:cs="KFGQPC Uthman Taha Naskh" w:hint="cs"/>
          <w:szCs w:val="26"/>
          <w:rtl/>
        </w:rPr>
        <w:t>4</w:t>
      </w:r>
      <w:r w:rsidRPr="00CF73B4">
        <w:rPr>
          <w:rFonts w:ascii="Times New Roman" w:hAnsi="Times New Roman" w:cs="KFGQPC Uthman Taha Naskh" w:hint="cs"/>
          <w:szCs w:val="26"/>
          <w:rtl/>
        </w:rPr>
        <w:t xml:space="preserve">) </w:t>
      </w:r>
      <w:r w:rsidRPr="00CF73B4">
        <w:rPr>
          <w:rFonts w:ascii="Times New Roman" w:hAnsi="Times New Roman" w:cs="KFGQPC Uthman Taha Naskh" w:hint="eastAsia"/>
          <w:szCs w:val="26"/>
          <w:rtl/>
        </w:rPr>
        <w:t>أنس</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مالك</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النضر</w:t>
      </w:r>
      <w:r w:rsidRPr="00CF73B4">
        <w:rPr>
          <w:rFonts w:ascii="Times New Roman" w:hAnsi="Times New Roman" w:cs="KFGQPC Uthman Taha Naskh" w:hint="cs"/>
          <w:szCs w:val="26"/>
          <w:rtl/>
        </w:rPr>
        <w:t>،</w:t>
      </w:r>
      <w:r w:rsidRPr="00CF73B4">
        <w:rPr>
          <w:rFonts w:ascii="Times New Roman" w:hAnsi="Times New Roman" w:cs="KFGQPC Uthman Taha Naskh"/>
          <w:szCs w:val="26"/>
          <w:rtl/>
        </w:rPr>
        <w:t xml:space="preserve"> </w:t>
      </w:r>
      <w:r w:rsidRPr="00CF73B4">
        <w:rPr>
          <w:rFonts w:ascii="Times New Roman" w:hAnsi="Times New Roman" w:cs="KFGQPC Uthman Taha Naskh" w:hint="cs"/>
          <w:szCs w:val="26"/>
          <w:rtl/>
        </w:rPr>
        <w:t xml:space="preserve">من </w:t>
      </w:r>
      <w:r w:rsidRPr="00CF73B4">
        <w:rPr>
          <w:rFonts w:ascii="Times New Roman" w:hAnsi="Times New Roman" w:cs="KFGQPC Uthman Taha Naskh" w:hint="eastAsia"/>
          <w:szCs w:val="26"/>
          <w:rtl/>
        </w:rPr>
        <w:t>بن</w:t>
      </w:r>
      <w:r w:rsidRPr="00CF73B4">
        <w:rPr>
          <w:rFonts w:ascii="Times New Roman" w:hAnsi="Times New Roman" w:cs="KFGQPC Uthman Taha Naskh" w:hint="cs"/>
          <w:szCs w:val="26"/>
          <w:rtl/>
        </w:rPr>
        <w:t>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عدي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النجار</w:t>
      </w:r>
      <w:r w:rsidRPr="00CF73B4">
        <w:rPr>
          <w:rFonts w:ascii="Times New Roman" w:hAnsi="Times New Roman" w:cs="KFGQPC Uthman Taha Naskh" w:hint="cs"/>
          <w:szCs w:val="26"/>
          <w:rtl/>
        </w:rPr>
        <w:t>،</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أبو</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حمزة</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الأنصاري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الخزرجي</w:t>
      </w:r>
      <w:r w:rsidRPr="00CF73B4">
        <w:rPr>
          <w:rFonts w:ascii="Times New Roman" w:hAnsi="Times New Roman" w:cs="KFGQPC Uthman Taha Naskh" w:hint="cs"/>
          <w:szCs w:val="26"/>
          <w:rtl/>
        </w:rPr>
        <w:t>،</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خادم</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رسول</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الله</w:t>
      </w:r>
      <w:r w:rsidRPr="00CF73B4">
        <w:rPr>
          <w:rFonts w:ascii="Times New Roman" w:hAnsi="Times New Roman" w:cs="KFGQPC Uthman Taha Naskh"/>
          <w:szCs w:val="26"/>
          <w:rtl/>
        </w:rPr>
        <w:t xml:space="preserve"> </w:t>
      </w:r>
      <w:r>
        <w:rPr>
          <w:rFonts w:ascii="Times New Roman" w:hAnsi="Times New Roman" w:cs="KFGQPC Uthman Taha Naskh" w:hint="eastAsia"/>
          <w:szCs w:val="26"/>
          <w:rtl/>
        </w:rPr>
        <w:t>ﷺ</w:t>
      </w:r>
      <w:r w:rsidRPr="00CF73B4">
        <w:rPr>
          <w:rFonts w:ascii="Times New Roman" w:hAnsi="Times New Roman" w:cs="KFGQPC Uthman Taha Naskh" w:hint="cs"/>
          <w:szCs w:val="26"/>
          <w:rtl/>
        </w:rPr>
        <w:t>،</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و</w:t>
      </w:r>
      <w:r w:rsidRPr="00CF73B4">
        <w:rPr>
          <w:rFonts w:ascii="Times New Roman" w:hAnsi="Times New Roman" w:cs="KFGQPC Uthman Taha Naskh" w:hint="cs"/>
          <w:szCs w:val="26"/>
          <w:rtl/>
        </w:rPr>
        <w:t>أ</w:t>
      </w:r>
      <w:r w:rsidRPr="00CF73B4">
        <w:rPr>
          <w:rFonts w:ascii="Times New Roman" w:hAnsi="Times New Roman" w:cs="KFGQPC Uthman Taha Naskh" w:hint="eastAsia"/>
          <w:szCs w:val="26"/>
          <w:rtl/>
        </w:rPr>
        <w:t>حد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المكثرين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من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الرواية</w:t>
      </w:r>
      <w:r w:rsidRPr="00CF73B4">
        <w:rPr>
          <w:rFonts w:ascii="Times New Roman" w:hAnsi="Times New Roman" w:cs="KFGQPC Uthman Taha Naskh"/>
          <w:szCs w:val="26"/>
          <w:rtl/>
        </w:rPr>
        <w:t xml:space="preserve"> </w:t>
      </w:r>
      <w:proofErr w:type="spellStart"/>
      <w:r w:rsidRPr="00CF73B4">
        <w:rPr>
          <w:rFonts w:ascii="Times New Roman" w:hAnsi="Times New Roman" w:cs="KFGQPC Uthman Taha Naskh" w:hint="eastAsia"/>
          <w:szCs w:val="26"/>
          <w:rtl/>
        </w:rPr>
        <w:t>عنه</w:t>
      </w:r>
      <w:r w:rsidRPr="00CF73B4">
        <w:rPr>
          <w:rFonts w:ascii="Times New Roman" w:hAnsi="Times New Roman" w:cs="KFGQPC Uthman Taha Naskh" w:hint="cs"/>
          <w:szCs w:val="26"/>
          <w:rtl/>
        </w:rPr>
        <w:t>،</w:t>
      </w:r>
      <w:r w:rsidRPr="00CF73B4">
        <w:rPr>
          <w:rFonts w:ascii="Times New Roman" w:hAnsi="Times New Roman" w:cs="KFGQPC Uthman Taha Naskh" w:hint="eastAsia"/>
          <w:szCs w:val="26"/>
          <w:rtl/>
        </w:rPr>
        <w:t>خدمه</w:t>
      </w:r>
      <w:proofErr w:type="spellEnd"/>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عشر</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سنين</w:t>
      </w:r>
      <w:r w:rsidRPr="00CF73B4">
        <w:rPr>
          <w:rFonts w:ascii="Times New Roman" w:hAnsi="Times New Roman" w:cs="KFGQPC Uthman Taha Naskh" w:hint="cs"/>
          <w:szCs w:val="26"/>
          <w:rtl/>
        </w:rPr>
        <w:t>،</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ودعا</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له</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النبي</w:t>
      </w:r>
      <w:r w:rsidRPr="00CF73B4">
        <w:rPr>
          <w:rFonts w:ascii="Times New Roman" w:hAnsi="Times New Roman" w:cs="KFGQPC Uthman Taha Naskh"/>
          <w:szCs w:val="26"/>
          <w:rtl/>
        </w:rPr>
        <w:t xml:space="preserve"> </w:t>
      </w:r>
      <w:r>
        <w:rPr>
          <w:rFonts w:ascii="Times New Roman" w:hAnsi="Times New Roman" w:cs="KFGQPC Uthman Taha Naskh" w:hint="eastAsia"/>
          <w:szCs w:val="26"/>
          <w:rtl/>
        </w:rPr>
        <w:t>ﷺ</w:t>
      </w:r>
      <w:r w:rsidRPr="00CF73B4">
        <w:rPr>
          <w:rFonts w:ascii="Times New Roman" w:hAnsi="Times New Roman" w:cs="KFGQPC Uthman Taha Naskh" w:hint="cs"/>
          <w:szCs w:val="26"/>
          <w:rtl/>
        </w:rPr>
        <w:t>،</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مات</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w:t>
      </w:r>
      <w:r w:rsidRPr="00CF73B4">
        <w:rPr>
          <w:rFonts w:ascii="Times New Roman" w:hAnsi="Times New Roman" w:cs="KFGQPC Uthman Taha Naskh" w:hint="cs"/>
          <w:szCs w:val="26"/>
          <w:rtl/>
        </w:rPr>
        <w:t xml:space="preserve">البصرة سنة اثنتين وتسعين وقيل: إحدى وتسعين للهجرة، </w:t>
      </w:r>
      <w:r w:rsidRPr="00CF73B4">
        <w:rPr>
          <w:rFonts w:ascii="Times New Roman" w:hAnsi="Times New Roman" w:cs="KFGQPC Uthman Taha Naskh" w:hint="eastAsia"/>
          <w:szCs w:val="26"/>
          <w:rtl/>
        </w:rPr>
        <w:t>قال</w:t>
      </w:r>
      <w:r w:rsidRPr="00CF73B4">
        <w:rPr>
          <w:rFonts w:ascii="Times New Roman" w:hAnsi="Times New Roman" w:cs="KFGQPC Uthman Taha Naskh" w:hint="cs"/>
          <w:szCs w:val="26"/>
          <w:rtl/>
        </w:rPr>
        <w:t xml:space="preserve"> </w:t>
      </w:r>
      <w:r w:rsidRPr="00CF73B4">
        <w:rPr>
          <w:rFonts w:ascii="Times New Roman" w:hAnsi="Times New Roman" w:cs="KFGQPC Uthman Taha Naskh" w:hint="eastAsia"/>
          <w:szCs w:val="26"/>
          <w:rtl/>
        </w:rPr>
        <w:t>علي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المديني</w:t>
      </w:r>
      <w:r w:rsidRPr="00CF73B4">
        <w:rPr>
          <w:rFonts w:ascii="Times New Roman" w:hAnsi="Times New Roman" w:cs="KFGQPC Uthman Taha Naskh" w:hint="cs"/>
          <w:szCs w:val="26"/>
          <w:rtl/>
        </w:rPr>
        <w:t xml:space="preserve">: </w:t>
      </w:r>
      <w:r w:rsidRPr="00CF73B4">
        <w:rPr>
          <w:rFonts w:ascii="Times New Roman" w:hAnsi="Times New Roman" w:cs="KFGQPC Uthman Taha Naskh" w:hint="eastAsia"/>
          <w:szCs w:val="26"/>
          <w:rtl/>
        </w:rPr>
        <w:t>كان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آخر</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الصحابة</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موتا</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بالبصرة</w:t>
      </w:r>
      <w:r w:rsidRPr="00CF73B4">
        <w:rPr>
          <w:rFonts w:ascii="Times New Roman" w:hAnsi="Times New Roman" w:cs="KFGQPC Uthman Taha Naskh" w:hint="cs"/>
          <w:szCs w:val="26"/>
          <w:rtl/>
        </w:rPr>
        <w:t>. انظر: الاستيعاب لابن عبد البر (1/109ـ111)، والإصابة لابن حجر (1/126، 127).</w:t>
      </w:r>
    </w:p>
  </w:footnote>
  <w:footnote w:id="31">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متفق عليه، رواه البخاري في صحيحه كتاب التفسير، تفسير سورة البينة. انظر: صحيح البخاري (4/1896)، ورواه مسلم كتاب صلاة المسافرين، برقم (799)، انظر: صحيح مسلم (1/550).</w:t>
      </w:r>
    </w:p>
  </w:footnote>
  <w:footnote w:id="32">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w:t>
      </w:r>
      <w:r w:rsidRPr="00CF73B4">
        <w:rPr>
          <w:rFonts w:cs="KFGQPC Uthman Taha Naskh" w:hint="eastAsia"/>
          <w:sz w:val="22"/>
          <w:szCs w:val="26"/>
          <w:rtl/>
        </w:rPr>
        <w:t>عبد</w:t>
      </w:r>
      <w:r w:rsidRPr="00CF73B4">
        <w:rPr>
          <w:rFonts w:cs="KFGQPC Uthman Taha Naskh"/>
          <w:sz w:val="22"/>
          <w:szCs w:val="26"/>
          <w:rtl/>
        </w:rPr>
        <w:t xml:space="preserve"> </w:t>
      </w:r>
      <w:r w:rsidRPr="00CF73B4">
        <w:rPr>
          <w:rFonts w:cs="KFGQPC Uthman Taha Naskh" w:hint="eastAsia"/>
          <w:sz w:val="22"/>
          <w:szCs w:val="26"/>
          <w:rtl/>
        </w:rPr>
        <w:t>الله</w:t>
      </w:r>
      <w:r w:rsidRPr="00CF73B4">
        <w:rPr>
          <w:rFonts w:cs="KFGQPC Uthman Taha Naskh"/>
          <w:sz w:val="22"/>
          <w:szCs w:val="26"/>
          <w:rtl/>
        </w:rPr>
        <w:t xml:space="preserve"> </w:t>
      </w:r>
      <w:r w:rsidRPr="00CF73B4">
        <w:rPr>
          <w:rFonts w:cs="KFGQPC Uthman Taha Naskh" w:hint="eastAsia"/>
          <w:sz w:val="22"/>
          <w:szCs w:val="26"/>
          <w:rtl/>
        </w:rPr>
        <w:t>بن</w:t>
      </w:r>
      <w:r w:rsidRPr="00CF73B4">
        <w:rPr>
          <w:rFonts w:cs="KFGQPC Uthman Taha Naskh"/>
          <w:sz w:val="22"/>
          <w:szCs w:val="26"/>
          <w:rtl/>
        </w:rPr>
        <w:t xml:space="preserve"> </w:t>
      </w:r>
      <w:r w:rsidRPr="00CF73B4">
        <w:rPr>
          <w:rFonts w:cs="KFGQPC Uthman Taha Naskh" w:hint="eastAsia"/>
          <w:sz w:val="22"/>
          <w:szCs w:val="26"/>
          <w:rtl/>
        </w:rPr>
        <w:t>قيس</w:t>
      </w:r>
      <w:r w:rsidRPr="00CF73B4">
        <w:rPr>
          <w:rFonts w:cs="KFGQPC Uthman Taha Naskh"/>
          <w:sz w:val="22"/>
          <w:szCs w:val="26"/>
          <w:rtl/>
        </w:rPr>
        <w:t xml:space="preserve"> </w:t>
      </w:r>
      <w:r w:rsidRPr="00CF73B4">
        <w:rPr>
          <w:rFonts w:cs="KFGQPC Uthman Taha Naskh" w:hint="eastAsia"/>
          <w:sz w:val="22"/>
          <w:szCs w:val="26"/>
          <w:rtl/>
        </w:rPr>
        <w:t>بن</w:t>
      </w:r>
      <w:r w:rsidRPr="00CF73B4">
        <w:rPr>
          <w:rFonts w:cs="KFGQPC Uthman Taha Naskh"/>
          <w:sz w:val="22"/>
          <w:szCs w:val="26"/>
          <w:rtl/>
        </w:rPr>
        <w:t xml:space="preserve"> </w:t>
      </w:r>
      <w:r w:rsidRPr="00CF73B4">
        <w:rPr>
          <w:rFonts w:cs="KFGQPC Uthman Taha Naskh" w:hint="eastAsia"/>
          <w:sz w:val="22"/>
          <w:szCs w:val="26"/>
          <w:rtl/>
        </w:rPr>
        <w:t>سليم</w:t>
      </w:r>
      <w:r w:rsidRPr="00CF73B4">
        <w:rPr>
          <w:rFonts w:cs="KFGQPC Uthman Taha Naskh" w:hint="cs"/>
          <w:sz w:val="22"/>
          <w:szCs w:val="26"/>
          <w:rtl/>
        </w:rPr>
        <w:t>،</w:t>
      </w:r>
      <w:r w:rsidRPr="00CF73B4">
        <w:rPr>
          <w:rFonts w:cs="KFGQPC Uthman Taha Naskh"/>
          <w:sz w:val="22"/>
          <w:szCs w:val="26"/>
          <w:rtl/>
        </w:rPr>
        <w:t xml:space="preserve"> </w:t>
      </w:r>
      <w:r w:rsidRPr="00CF73B4">
        <w:rPr>
          <w:rFonts w:cs="KFGQPC Uthman Taha Naskh" w:hint="cs"/>
          <w:sz w:val="22"/>
          <w:szCs w:val="26"/>
          <w:rtl/>
        </w:rPr>
        <w:t xml:space="preserve">من بني </w:t>
      </w:r>
      <w:r w:rsidRPr="00CF73B4">
        <w:rPr>
          <w:rFonts w:cs="KFGQPC Uthman Taha Naskh" w:hint="eastAsia"/>
          <w:sz w:val="22"/>
          <w:szCs w:val="26"/>
          <w:rtl/>
        </w:rPr>
        <w:t>الأشعر</w:t>
      </w:r>
      <w:r w:rsidRPr="00CF73B4">
        <w:rPr>
          <w:rFonts w:cs="KFGQPC Uthman Taha Naskh"/>
          <w:sz w:val="22"/>
          <w:szCs w:val="26"/>
          <w:rtl/>
        </w:rPr>
        <w:t xml:space="preserve"> </w:t>
      </w:r>
      <w:r w:rsidRPr="00CF73B4">
        <w:rPr>
          <w:rFonts w:cs="KFGQPC Uthman Taha Naskh" w:hint="eastAsia"/>
          <w:sz w:val="22"/>
          <w:szCs w:val="26"/>
          <w:rtl/>
        </w:rPr>
        <w:t>أبو</w:t>
      </w:r>
      <w:r w:rsidRPr="00CF73B4">
        <w:rPr>
          <w:rFonts w:cs="KFGQPC Uthman Taha Naskh"/>
          <w:sz w:val="22"/>
          <w:szCs w:val="26"/>
          <w:rtl/>
        </w:rPr>
        <w:t xml:space="preserve"> </w:t>
      </w:r>
      <w:r w:rsidRPr="00CF73B4">
        <w:rPr>
          <w:rFonts w:cs="KFGQPC Uthman Taha Naskh" w:hint="eastAsia"/>
          <w:sz w:val="22"/>
          <w:szCs w:val="26"/>
          <w:rtl/>
        </w:rPr>
        <w:t>موسى</w:t>
      </w:r>
      <w:r w:rsidRPr="00CF73B4">
        <w:rPr>
          <w:rFonts w:cs="KFGQPC Uthman Taha Naskh"/>
          <w:sz w:val="22"/>
          <w:szCs w:val="26"/>
          <w:rtl/>
        </w:rPr>
        <w:t xml:space="preserve"> </w:t>
      </w:r>
      <w:r w:rsidRPr="00CF73B4">
        <w:rPr>
          <w:rFonts w:cs="KFGQPC Uthman Taha Naskh" w:hint="eastAsia"/>
          <w:sz w:val="22"/>
          <w:szCs w:val="26"/>
          <w:rtl/>
        </w:rPr>
        <w:t>الأشعري</w:t>
      </w:r>
      <w:r w:rsidRPr="00CF73B4">
        <w:rPr>
          <w:rFonts w:cs="KFGQPC Uthman Taha Naskh" w:hint="cs"/>
          <w:sz w:val="22"/>
          <w:szCs w:val="26"/>
          <w:rtl/>
        </w:rPr>
        <w:t xml:space="preserve">، </w:t>
      </w:r>
      <w:r w:rsidRPr="00CF73B4">
        <w:rPr>
          <w:rFonts w:cs="KFGQPC Uthman Taha Naskh" w:hint="eastAsia"/>
          <w:sz w:val="22"/>
          <w:szCs w:val="26"/>
          <w:rtl/>
        </w:rPr>
        <w:t>مشهور</w:t>
      </w:r>
      <w:r w:rsidRPr="00CF73B4">
        <w:rPr>
          <w:rFonts w:cs="KFGQPC Uthman Taha Naskh"/>
          <w:sz w:val="22"/>
          <w:szCs w:val="26"/>
          <w:rtl/>
        </w:rPr>
        <w:t xml:space="preserve"> </w:t>
      </w:r>
      <w:r w:rsidRPr="00CF73B4">
        <w:rPr>
          <w:rFonts w:cs="KFGQPC Uthman Taha Naskh" w:hint="eastAsia"/>
          <w:sz w:val="22"/>
          <w:szCs w:val="26"/>
          <w:rtl/>
        </w:rPr>
        <w:t>باسمه</w:t>
      </w:r>
      <w:r w:rsidRPr="00CF73B4">
        <w:rPr>
          <w:rFonts w:cs="KFGQPC Uthman Taha Naskh"/>
          <w:sz w:val="22"/>
          <w:szCs w:val="26"/>
          <w:rtl/>
        </w:rPr>
        <w:t xml:space="preserve"> </w:t>
      </w:r>
      <w:r w:rsidRPr="00CF73B4">
        <w:rPr>
          <w:rFonts w:cs="KFGQPC Uthman Taha Naskh" w:hint="eastAsia"/>
          <w:sz w:val="22"/>
          <w:szCs w:val="26"/>
          <w:rtl/>
        </w:rPr>
        <w:t>وكنيته</w:t>
      </w:r>
      <w:r w:rsidRPr="00CF73B4">
        <w:rPr>
          <w:rFonts w:cs="KFGQPC Uthman Taha Naskh"/>
          <w:sz w:val="22"/>
          <w:szCs w:val="26"/>
          <w:rtl/>
        </w:rPr>
        <w:t xml:space="preserve"> </w:t>
      </w:r>
      <w:r w:rsidRPr="00CF73B4">
        <w:rPr>
          <w:rFonts w:cs="KFGQPC Uthman Taha Naskh" w:hint="eastAsia"/>
          <w:sz w:val="22"/>
          <w:szCs w:val="26"/>
          <w:rtl/>
        </w:rPr>
        <w:t>معا</w:t>
      </w:r>
      <w:r w:rsidRPr="00CF73B4">
        <w:rPr>
          <w:rFonts w:cs="KFGQPC Uthman Taha Naskh" w:hint="cs"/>
          <w:sz w:val="22"/>
          <w:szCs w:val="26"/>
          <w:rtl/>
        </w:rPr>
        <w:t xml:space="preserve">ً، كان من قراء الصحابة وأحسنهم صوتا، ومن فرسانهم، سكن البصرة ثم الكوفة وعلمهم القرآن والفقه، توفي سنة اثنتين وأربعين، وقيل غير ذلك. انظر: الاستيعاب لابن عبد البر (4/1762ـ1763)، والإصابة لابن حجر (4/211ـ 213). </w:t>
      </w:r>
    </w:p>
  </w:footnote>
  <w:footnote w:id="33">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متفق عليه، رواه البخاري في صحيحه كتاب فضائل القرآن، بَاب حُسْنِ الصَّوْتِ بِالْقِرَاءَةِ لِلْقُرْآنِ. انظر: صحيح البخاري (4/1925)، ورواه مسلم كتاب صلاة المسافرين، برقم (793)، انظر: صحيح مسلم (1/546).</w:t>
      </w:r>
    </w:p>
  </w:footnote>
  <w:footnote w:id="34">
    <w:p w:rsidR="00485D2D" w:rsidRPr="00CF73B4" w:rsidRDefault="00485D2D" w:rsidP="00485D2D">
      <w:pPr>
        <w:pStyle w:val="a3"/>
        <w:widowControl w:val="0"/>
        <w:spacing w:line="39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w:t>
      </w:r>
      <w:r w:rsidRPr="00CF73B4">
        <w:rPr>
          <w:rFonts w:cs="KFGQPC Uthman Taha Naskh"/>
          <w:sz w:val="22"/>
          <w:szCs w:val="26"/>
          <w:rtl/>
        </w:rPr>
        <w:t>يوحنا جوتنبرج (1397-1468م) اسم لمع في مدينة ((</w:t>
      </w:r>
      <w:proofErr w:type="spellStart"/>
      <w:r w:rsidRPr="00CF73B4">
        <w:rPr>
          <w:rFonts w:cs="KFGQPC Uthman Taha Naskh"/>
          <w:sz w:val="22"/>
          <w:szCs w:val="26"/>
          <w:rtl/>
        </w:rPr>
        <w:t>ماينـز</w:t>
      </w:r>
      <w:proofErr w:type="spellEnd"/>
      <w:r w:rsidRPr="00CF73B4">
        <w:rPr>
          <w:rFonts w:cs="KFGQPC Uthman Taha Naskh"/>
          <w:sz w:val="22"/>
          <w:szCs w:val="26"/>
          <w:rtl/>
        </w:rPr>
        <w:t xml:space="preserve"> )) بألمانيا، وارتبط باختراع فن المطابع، وذلك عام 840‍ هـ/1436م، وكان هذا الاكتشاف إيذانًا بعصر جديد في انتشار العلم والتقاء الحضارات، وتبادل الثقافات</w:t>
      </w:r>
      <w:r w:rsidRPr="00CF73B4">
        <w:rPr>
          <w:rFonts w:cs="KFGQPC Uthman Taha Naskh" w:hint="cs"/>
          <w:sz w:val="22"/>
          <w:szCs w:val="26"/>
          <w:rtl/>
        </w:rPr>
        <w:t>. انظر: تاريخ الطباعة بموقع مجمع الملك فهد لطباعة المصحف الشريف (ص9).</w:t>
      </w:r>
      <w:r>
        <w:rPr>
          <w:rFonts w:cs="KFGQPC Uthman Taha Naskh" w:hint="cs"/>
          <w:sz w:val="22"/>
          <w:szCs w:val="26"/>
          <w:rtl/>
        </w:rPr>
        <w:tab/>
      </w:r>
      <w:r>
        <w:rPr>
          <w:rFonts w:cs="KFGQPC Uthman Taha Naskh" w:hint="cs"/>
          <w:sz w:val="22"/>
          <w:szCs w:val="26"/>
          <w:rtl/>
        </w:rPr>
        <w:br/>
      </w:r>
      <w:r w:rsidRPr="00CF73B4">
        <w:rPr>
          <w:rFonts w:cs="KFGQPC Uthman Taha Naskh" w:hint="cs"/>
          <w:sz w:val="22"/>
          <w:szCs w:val="26"/>
          <w:rtl/>
        </w:rPr>
        <w:t>بعد أن عرفت الطباعة بالأحرف العربية في عام (1486م) طبع المصحف الشريف مرات عدة</w:t>
      </w:r>
      <w:r>
        <w:rPr>
          <w:rFonts w:cs="KFGQPC Uthman Taha Naskh" w:hint="cs"/>
          <w:sz w:val="22"/>
          <w:szCs w:val="26"/>
          <w:rtl/>
        </w:rPr>
        <w:t>،</w:t>
      </w:r>
      <w:r w:rsidRPr="00CF73B4">
        <w:rPr>
          <w:rFonts w:cs="KFGQPC Uthman Taha Naskh" w:hint="cs"/>
          <w:sz w:val="22"/>
          <w:szCs w:val="26"/>
          <w:rtl/>
        </w:rPr>
        <w:t xml:space="preserve"> عن طريق غير المسلمين، ابتداء من القرن السادس عشر، ولكنها كانت طبعات تحتوي على أخطاء كثيرة، ومخالفة للرسم العثماني. انظر: المرجع السابق (ص10).</w:t>
      </w:r>
    </w:p>
  </w:footnote>
  <w:footnote w:id="35">
    <w:p w:rsidR="00485D2D" w:rsidRPr="00CF73B4" w:rsidRDefault="00485D2D" w:rsidP="00485D2D">
      <w:pPr>
        <w:widowControl w:val="0"/>
        <w:spacing w:after="0" w:line="390" w:lineRule="exact"/>
        <w:ind w:left="340" w:hanging="340"/>
        <w:jc w:val="lowKashida"/>
        <w:rPr>
          <w:rFonts w:ascii="Times New Roman" w:hAnsi="Times New Roman" w:cs="KFGQPC Uthman Taha Naskh" w:hint="cs"/>
          <w:szCs w:val="26"/>
          <w:lang w:bidi="ar"/>
        </w:rPr>
      </w:pPr>
      <w:r w:rsidRPr="00CF73B4">
        <w:rPr>
          <w:rFonts w:ascii="Times New Roman" w:hAnsi="Times New Roman" w:cs="KFGQPC Uthman Taha Naskh" w:hint="cs"/>
          <w:szCs w:val="26"/>
          <w:rtl/>
        </w:rPr>
        <w:t>(</w:t>
      </w:r>
      <w:r>
        <w:rPr>
          <w:rFonts w:ascii="Times New Roman" w:hAnsi="Times New Roman" w:cs="KFGQPC Uthman Taha Naskh" w:hint="cs"/>
          <w:szCs w:val="26"/>
          <w:rtl/>
        </w:rPr>
        <w:t>2</w:t>
      </w:r>
      <w:r w:rsidRPr="00CF73B4">
        <w:rPr>
          <w:rFonts w:ascii="Times New Roman" w:hAnsi="Times New Roman" w:cs="KFGQPC Uthman Taha Naskh" w:hint="cs"/>
          <w:szCs w:val="26"/>
          <w:rtl/>
        </w:rPr>
        <w:t xml:space="preserve">) </w:t>
      </w:r>
      <w:r w:rsidRPr="00CF73B4">
        <w:rPr>
          <w:rFonts w:ascii="Times New Roman" w:hAnsi="Times New Roman" w:cs="KFGQPC Uthman Taha Naskh" w:hint="cs"/>
          <w:szCs w:val="26"/>
          <w:rtl/>
          <w:lang w:bidi="ar"/>
        </w:rPr>
        <w:t xml:space="preserve">هو رضوان بن محمد بن سليمان، أبو عيد، المعروف </w:t>
      </w:r>
      <w:proofErr w:type="spellStart"/>
      <w:r w:rsidRPr="00CF73B4">
        <w:rPr>
          <w:rFonts w:ascii="Times New Roman" w:hAnsi="Times New Roman" w:cs="KFGQPC Uthman Taha Naskh" w:hint="cs"/>
          <w:szCs w:val="26"/>
          <w:rtl/>
          <w:lang w:bidi="ar"/>
        </w:rPr>
        <w:t>بالمخَلَّلاتي</w:t>
      </w:r>
      <w:proofErr w:type="spellEnd"/>
      <w:r w:rsidRPr="00CF73B4">
        <w:rPr>
          <w:rFonts w:ascii="Times New Roman" w:hAnsi="Times New Roman" w:cs="KFGQPC Uthman Taha Naskh" w:hint="cs"/>
          <w:szCs w:val="26"/>
          <w:rtl/>
          <w:lang w:bidi="ar"/>
        </w:rPr>
        <w:t>، من العلماء بالقراءات، ومن مؤلفاته: فتح المقفلات، وشفاء الصدور، والقول الوجيز في فواصل الكتاب العزيز. توفي عام 1311هـ (1893م). انظر: الأعلام للزركلي ( 3/53).</w:t>
      </w:r>
    </w:p>
  </w:footnote>
  <w:footnote w:id="36">
    <w:p w:rsidR="00485D2D" w:rsidRPr="00CF73B4" w:rsidRDefault="00485D2D" w:rsidP="00485D2D">
      <w:pPr>
        <w:pStyle w:val="a3"/>
        <w:widowControl w:val="0"/>
        <w:spacing w:line="39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xml:space="preserve">) </w:t>
      </w:r>
      <w:r w:rsidRPr="00CF73B4">
        <w:rPr>
          <w:rFonts w:cs="KFGQPC Uthman Taha Naskh"/>
          <w:sz w:val="22"/>
          <w:szCs w:val="26"/>
          <w:rtl/>
        </w:rPr>
        <w:t>و</w:t>
      </w:r>
      <w:r w:rsidRPr="00CF73B4">
        <w:rPr>
          <w:rFonts w:cs="KFGQPC Uthman Taha Naskh" w:hint="cs"/>
          <w:sz w:val="22"/>
          <w:szCs w:val="26"/>
          <w:rtl/>
        </w:rPr>
        <w:t xml:space="preserve">قد قام </w:t>
      </w:r>
      <w:proofErr w:type="spellStart"/>
      <w:r w:rsidRPr="00CF73B4">
        <w:rPr>
          <w:rFonts w:cs="KFGQPC Uthman Taha Naskh" w:hint="cs"/>
          <w:sz w:val="22"/>
          <w:szCs w:val="26"/>
          <w:rtl/>
        </w:rPr>
        <w:t>المخللاتي</w:t>
      </w:r>
      <w:proofErr w:type="spellEnd"/>
      <w:r w:rsidRPr="00CF73B4">
        <w:rPr>
          <w:rFonts w:cs="KFGQPC Uthman Taha Naskh" w:hint="cs"/>
          <w:sz w:val="22"/>
          <w:szCs w:val="26"/>
          <w:rtl/>
        </w:rPr>
        <w:t xml:space="preserve"> ـ كما ذكر في مقدمته لطبعته ـ ب</w:t>
      </w:r>
      <w:r w:rsidRPr="00CF73B4">
        <w:rPr>
          <w:rFonts w:cs="KFGQPC Uthman Taha Naskh"/>
          <w:sz w:val="22"/>
          <w:szCs w:val="26"/>
          <w:rtl/>
        </w:rPr>
        <w:t>ضبط</w:t>
      </w:r>
      <w:r w:rsidRPr="00CF73B4">
        <w:rPr>
          <w:rFonts w:cs="KFGQPC Uthman Taha Naskh" w:hint="cs"/>
          <w:sz w:val="22"/>
          <w:szCs w:val="26"/>
          <w:rtl/>
        </w:rPr>
        <w:t>ه</w:t>
      </w:r>
      <w:r w:rsidRPr="00CF73B4">
        <w:rPr>
          <w:rFonts w:cs="KFGQPC Uthman Taha Naskh"/>
          <w:sz w:val="22"/>
          <w:szCs w:val="26"/>
          <w:rtl/>
        </w:rPr>
        <w:t xml:space="preserve"> على ما في كتاب "المقنع " للإمام الداني، وكتاب "التنـزيل " لأبي داود، ولخص فيها تاريخ كتابة القرآن في العهد النبوي، وجمْعه في عهدَي أبي بكر وعثمان -رضي الله عنهما-، كما لخص فيها مباحث الرسم والضبـط..</w:t>
      </w:r>
      <w:r w:rsidRPr="00CF73B4">
        <w:rPr>
          <w:rFonts w:cs="KFGQPC Uthman Taha Naskh" w:hint="cs"/>
          <w:sz w:val="22"/>
          <w:szCs w:val="26"/>
          <w:rtl/>
        </w:rPr>
        <w:t>. انظر: السابق (ص10).</w:t>
      </w:r>
    </w:p>
  </w:footnote>
  <w:footnote w:id="37">
    <w:p w:rsidR="00485D2D" w:rsidRPr="00CF73B4" w:rsidRDefault="00485D2D" w:rsidP="00485D2D">
      <w:pPr>
        <w:pStyle w:val="a3"/>
        <w:widowControl w:val="0"/>
        <w:spacing w:line="390" w:lineRule="exact"/>
        <w:ind w:left="340" w:hanging="340"/>
        <w:jc w:val="lowKashida"/>
        <w:rPr>
          <w:rFonts w:hint="cs"/>
          <w:sz w:val="22"/>
          <w:szCs w:val="26"/>
        </w:rPr>
      </w:pPr>
      <w:r w:rsidRPr="00CF73B4">
        <w:rPr>
          <w:rFonts w:cs="KFGQPC Uthman Taha Naskh" w:hint="cs"/>
          <w:sz w:val="22"/>
          <w:szCs w:val="26"/>
          <w:rtl/>
        </w:rPr>
        <w:t>(</w:t>
      </w:r>
      <w:r>
        <w:rPr>
          <w:rFonts w:cs="KFGQPC Uthman Taha Naskh" w:hint="cs"/>
          <w:sz w:val="22"/>
          <w:szCs w:val="26"/>
          <w:rtl/>
        </w:rPr>
        <w:t>4</w:t>
      </w:r>
      <w:r w:rsidRPr="00CF73B4">
        <w:rPr>
          <w:rFonts w:cs="KFGQPC Uthman Taha Naskh" w:hint="cs"/>
          <w:sz w:val="22"/>
          <w:szCs w:val="26"/>
          <w:rtl/>
        </w:rPr>
        <w:t>)</w:t>
      </w:r>
      <w:r w:rsidRPr="00CF73B4">
        <w:rPr>
          <w:rFonts w:hint="cs"/>
          <w:sz w:val="22"/>
          <w:szCs w:val="26"/>
          <w:rtl/>
        </w:rPr>
        <w:t xml:space="preserve"> </w:t>
      </w:r>
      <w:r w:rsidRPr="00CF73B4">
        <w:rPr>
          <w:rFonts w:cs="KFGQPC Uthman Taha Naskh" w:hint="cs"/>
          <w:sz w:val="22"/>
          <w:szCs w:val="26"/>
          <w:rtl/>
        </w:rPr>
        <w:t>ظهرت طبعات قبل ذلك فيها أخطاء وعليها ملاحظات تم تداركها في هذه الطبعة.</w:t>
      </w:r>
    </w:p>
  </w:footnote>
  <w:footnote w:id="38">
    <w:p w:rsidR="00485D2D" w:rsidRPr="00CF73B4" w:rsidRDefault="00485D2D" w:rsidP="00485D2D">
      <w:pPr>
        <w:pStyle w:val="a3"/>
        <w:widowControl w:val="0"/>
        <w:spacing w:line="42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صاحب فكرة الجمع الصوتي للقرآن الكريم الأستاذ الدكتور لبيب السعيد، المسؤول بوزارة الأوقاف المصرية آنذاك، </w:t>
      </w:r>
      <w:r w:rsidRPr="00CF73B4">
        <w:rPr>
          <w:rFonts w:cs="KFGQPC Uthman Taha Naskh"/>
          <w:sz w:val="22"/>
          <w:szCs w:val="26"/>
          <w:rtl/>
        </w:rPr>
        <w:t>كان من المهتمين بالقرآن الكريم، عمل مراقبًا بوزارة الاقتصاد المصرية، ومدرسًا للأدب العربي بكلية الآداب، بجامعة عين شمس، وكان رئيس الجمعية العامة للمحافظة على القرآن الكريم</w:t>
      </w:r>
      <w:r w:rsidRPr="00CF73B4">
        <w:rPr>
          <w:rFonts w:cs="KFGQPC Uthman Taha Naskh" w:hint="cs"/>
          <w:sz w:val="22"/>
          <w:szCs w:val="26"/>
          <w:rtl/>
        </w:rPr>
        <w:t>. الترجمة من مواضع متفرقة، وانظر: الجمع الصوتي للقرآن الكريم لمحمد شرعي أبو زيد (ص250).</w:t>
      </w:r>
    </w:p>
  </w:footnote>
  <w:footnote w:id="39">
    <w:p w:rsidR="00485D2D" w:rsidRPr="00CF73B4" w:rsidRDefault="00485D2D" w:rsidP="00485D2D">
      <w:pPr>
        <w:pStyle w:val="a3"/>
        <w:widowControl w:val="0"/>
        <w:spacing w:line="42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كتاب علوم الق</w:t>
      </w:r>
      <w:r>
        <w:rPr>
          <w:rFonts w:cs="KFGQPC Uthman Taha Naskh" w:hint="cs"/>
          <w:sz w:val="22"/>
          <w:szCs w:val="26"/>
          <w:rtl/>
        </w:rPr>
        <w:t>رآن للصف الأول الثانوي للبنات (</w:t>
      </w:r>
      <w:r w:rsidRPr="00CF73B4">
        <w:rPr>
          <w:rFonts w:cs="KFGQPC Uthman Taha Naskh" w:hint="cs"/>
          <w:sz w:val="22"/>
          <w:szCs w:val="26"/>
          <w:rtl/>
        </w:rPr>
        <w:t>مدارس تحفيظ القرآن الكريم).</w:t>
      </w:r>
    </w:p>
  </w:footnote>
  <w:footnote w:id="40">
    <w:p w:rsidR="00485D2D" w:rsidRPr="00CF73B4" w:rsidRDefault="00485D2D" w:rsidP="00485D2D">
      <w:pPr>
        <w:pStyle w:val="a3"/>
        <w:widowControl w:val="0"/>
        <w:spacing w:line="38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كتاب جمع القرآن الكريم في مراحله التاريخية من العصر النبوي إلى العصر الحديث، تأليف الشيخ/ محمد شرعي أبو زيد.</w:t>
      </w:r>
    </w:p>
  </w:footnote>
  <w:footnote w:id="41">
    <w:p w:rsidR="00485D2D" w:rsidRPr="00CF73B4" w:rsidRDefault="00485D2D" w:rsidP="00485D2D">
      <w:pPr>
        <w:pStyle w:val="a3"/>
        <w:widowControl w:val="0"/>
        <w:spacing w:line="38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w:t>
      </w:r>
      <w:r w:rsidRPr="00CF73B4">
        <w:rPr>
          <w:rFonts w:cs="KFGQPC Uthman Taha Naskh"/>
          <w:sz w:val="22"/>
          <w:szCs w:val="26"/>
          <w:rtl/>
        </w:rPr>
        <w:t>أواخر سنة 1959م.</w:t>
      </w:r>
      <w:r w:rsidRPr="00CF73B4">
        <w:rPr>
          <w:rFonts w:cs="KFGQPC Uthman Taha Naskh" w:hint="cs"/>
          <w:sz w:val="22"/>
          <w:szCs w:val="26"/>
          <w:rtl/>
        </w:rPr>
        <w:t xml:space="preserve"> انظر: جمع القرآن الكريم في مراحله التاريخية لمحمد شرعي أبو زيد (ص272).</w:t>
      </w:r>
    </w:p>
  </w:footnote>
  <w:footnote w:id="42">
    <w:p w:rsidR="00485D2D" w:rsidRPr="00CF73B4" w:rsidRDefault="00485D2D" w:rsidP="00485D2D">
      <w:pPr>
        <w:pStyle w:val="a3"/>
        <w:widowControl w:val="0"/>
        <w:spacing w:line="38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xml:space="preserve">) </w:t>
      </w:r>
      <w:r w:rsidRPr="00CF73B4">
        <w:rPr>
          <w:rFonts w:cs="KFGQPC Uthman Taha Naskh"/>
          <w:sz w:val="22"/>
          <w:szCs w:val="26"/>
          <w:rtl/>
        </w:rPr>
        <w:t>وهي المذكورة في أول خطة العمل في المشروع، و</w:t>
      </w:r>
      <w:r w:rsidRPr="00CF73B4">
        <w:rPr>
          <w:rFonts w:cs="KFGQPC Uthman Taha Naskh" w:hint="cs"/>
          <w:sz w:val="22"/>
          <w:szCs w:val="26"/>
          <w:rtl/>
        </w:rPr>
        <w:t>هي</w:t>
      </w:r>
      <w:r w:rsidRPr="00CF73B4">
        <w:rPr>
          <w:rFonts w:cs="KFGQPC Uthman Taha Naskh"/>
          <w:sz w:val="22"/>
          <w:szCs w:val="26"/>
          <w:rtl/>
        </w:rPr>
        <w:t xml:space="preserve"> مكونة من الأساتذة: فضيلة الشيخ عبد الفتاح بن عبد الغني القاضي (وقد استعفى من اللجنة في وقت مبكر، لأسباب منها</w:t>
      </w:r>
      <w:r>
        <w:rPr>
          <w:rFonts w:cs="KFGQPC Uthman Taha Naskh" w:hint="cs"/>
          <w:sz w:val="22"/>
          <w:szCs w:val="26"/>
          <w:rtl/>
        </w:rPr>
        <w:t>:</w:t>
      </w:r>
      <w:r w:rsidRPr="00CF73B4">
        <w:rPr>
          <w:rFonts w:cs="KFGQPC Uthman Taha Naskh"/>
          <w:sz w:val="22"/>
          <w:szCs w:val="26"/>
          <w:rtl/>
        </w:rPr>
        <w:t xml:space="preserve"> بعد عمله عن القاهرة)، والشيخ عامر السيد عثمان، والشيخ عبد العظيم خياط، والشيخ محمد سليمان صالح، والشيخ محمود حافظ </w:t>
      </w:r>
      <w:proofErr w:type="spellStart"/>
      <w:r w:rsidRPr="00CF73B4">
        <w:rPr>
          <w:rFonts w:cs="KFGQPC Uthman Taha Naskh"/>
          <w:sz w:val="22"/>
          <w:szCs w:val="26"/>
          <w:rtl/>
        </w:rPr>
        <w:t>برانق</w:t>
      </w:r>
      <w:proofErr w:type="spellEnd"/>
      <w:r w:rsidRPr="00CF73B4">
        <w:rPr>
          <w:rFonts w:cs="KFGQPC Uthman Taha Naskh"/>
          <w:sz w:val="22"/>
          <w:szCs w:val="26"/>
          <w:rtl/>
        </w:rPr>
        <w:t>.</w:t>
      </w:r>
      <w:r w:rsidRPr="00CF73B4">
        <w:rPr>
          <w:rFonts w:cs="KFGQPC Uthman Taha Naskh" w:hint="cs"/>
          <w:sz w:val="22"/>
          <w:szCs w:val="26"/>
          <w:rtl/>
        </w:rPr>
        <w:t xml:space="preserve"> المرجع السابق (ص272).</w:t>
      </w:r>
    </w:p>
  </w:footnote>
  <w:footnote w:id="43">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تقدمت الإشارة إلى الغرف التي يتم الإقراء فيها غير </w:t>
      </w:r>
      <w:proofErr w:type="spellStart"/>
      <w:r w:rsidRPr="00CF73B4">
        <w:rPr>
          <w:rFonts w:cs="KFGQPC Uthman Taha Naskh" w:hint="cs"/>
          <w:sz w:val="22"/>
          <w:szCs w:val="26"/>
          <w:rtl/>
        </w:rPr>
        <w:t>البالتوك</w:t>
      </w:r>
      <w:proofErr w:type="spellEnd"/>
      <w:r w:rsidRPr="00CF73B4">
        <w:rPr>
          <w:rFonts w:cs="KFGQPC Uthman Taha Naskh" w:hint="cs"/>
          <w:sz w:val="22"/>
          <w:szCs w:val="26"/>
          <w:rtl/>
        </w:rPr>
        <w:t>.</w:t>
      </w:r>
    </w:p>
  </w:footnote>
  <w:footnote w:id="44">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موقع غرفة رياض الجنة لتعليم القرآن الكريم بمركز الإمام حفص بالجمعية الخيرية لتحفيظ القرآن الكريم بالمنطقة الشرقية الدمام، موقع: </w:t>
      </w:r>
      <w:r>
        <w:rPr>
          <w:rFonts w:cs="KFGQPC Uthman Taha Naskh" w:hint="cs"/>
          <w:sz w:val="22"/>
          <w:szCs w:val="26"/>
          <w:rtl/>
        </w:rPr>
        <w:tab/>
      </w:r>
      <w:r>
        <w:rPr>
          <w:rFonts w:cs="KFGQPC Uthman Taha Naskh"/>
          <w:sz w:val="22"/>
          <w:szCs w:val="26"/>
          <w:rtl/>
        </w:rPr>
        <w:br/>
      </w:r>
      <w:r w:rsidRPr="00CF73B4">
        <w:rPr>
          <w:rFonts w:cs="KFGQPC Uthman Taha Naskh" w:hint="cs"/>
          <w:sz w:val="22"/>
          <w:szCs w:val="26"/>
          <w:rtl/>
        </w:rPr>
        <w:t xml:space="preserve"> </w:t>
      </w:r>
      <w:r>
        <w:rPr>
          <w:rFonts w:cs="KFGQPC Uthman Taha Naskh"/>
          <w:sz w:val="22"/>
          <w:szCs w:val="26"/>
        </w:rPr>
        <w:t>http:</w:t>
      </w:r>
      <w:r w:rsidRPr="00CF73B4">
        <w:rPr>
          <w:rFonts w:cs="KFGQPC Uthman Taha Naskh"/>
          <w:sz w:val="22"/>
          <w:szCs w:val="26"/>
        </w:rPr>
        <w:t>//www.huffss.org.sa/net.htm</w:t>
      </w:r>
    </w:p>
  </w:footnote>
  <w:footnote w:id="45">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من أشهر المقرئين في مكة من الصحابة ابن عباس رضي الله عنهما، ومن أشهر المقرئين في المدينة أبي بن كعب وزيد بن ثابت رضي الله عنهما، وفي الكوفة ابن مسعود رضي الله عنه وفي البصرة أبو موسى الأش</w:t>
      </w:r>
      <w:r>
        <w:rPr>
          <w:rFonts w:cs="KFGQPC Uthman Taha Naskh" w:hint="cs"/>
          <w:sz w:val="22"/>
          <w:szCs w:val="26"/>
          <w:rtl/>
        </w:rPr>
        <w:t xml:space="preserve">عري رضي الله عنه، وفي الشام </w:t>
      </w:r>
      <w:proofErr w:type="spellStart"/>
      <w:r>
        <w:rPr>
          <w:rFonts w:cs="KFGQPC Uthman Taha Naskh" w:hint="cs"/>
          <w:sz w:val="22"/>
          <w:szCs w:val="26"/>
          <w:rtl/>
        </w:rPr>
        <w:t>أبو</w:t>
      </w:r>
      <w:r w:rsidRPr="00CF73B4">
        <w:rPr>
          <w:rFonts w:cs="KFGQPC Uthman Taha Naskh" w:hint="cs"/>
          <w:sz w:val="22"/>
          <w:szCs w:val="26"/>
          <w:rtl/>
        </w:rPr>
        <w:t>الدرداء</w:t>
      </w:r>
      <w:proofErr w:type="spellEnd"/>
      <w:r w:rsidRPr="00CF73B4">
        <w:rPr>
          <w:rFonts w:cs="KFGQPC Uthman Taha Naskh" w:hint="cs"/>
          <w:sz w:val="22"/>
          <w:szCs w:val="26"/>
          <w:rtl/>
        </w:rPr>
        <w:t xml:space="preserve"> رضي الله عنه، وفي مصر عبد الله بن عمرو رضي الله عنهما. انظر: التفسير والمفسرون لمحمد حسين الذهبي (1/44ـ56)</w:t>
      </w:r>
    </w:p>
  </w:footnote>
  <w:footnote w:id="46">
    <w:p w:rsidR="00485D2D" w:rsidRPr="00CF73B4" w:rsidRDefault="00485D2D" w:rsidP="00485D2D">
      <w:pPr>
        <w:widowControl w:val="0"/>
        <w:spacing w:after="0" w:line="414" w:lineRule="exact"/>
        <w:ind w:left="340" w:hanging="340"/>
        <w:jc w:val="lowKashida"/>
        <w:rPr>
          <w:rFonts w:ascii="Times New Roman" w:hAnsi="Times New Roman" w:cs="KFGQPC Uthman Taha Naskh" w:hint="cs"/>
          <w:color w:val="000000"/>
          <w:szCs w:val="26"/>
        </w:rPr>
      </w:pPr>
      <w:r w:rsidRPr="00CF73B4">
        <w:rPr>
          <w:rFonts w:ascii="Times New Roman" w:hAnsi="Times New Roman" w:cs="KFGQPC Uthman Taha Naskh" w:hint="cs"/>
          <w:szCs w:val="26"/>
          <w:rtl/>
        </w:rPr>
        <w:t>(</w:t>
      </w:r>
      <w:r>
        <w:rPr>
          <w:rFonts w:ascii="Times New Roman" w:hAnsi="Times New Roman" w:cs="KFGQPC Uthman Taha Naskh" w:hint="cs"/>
          <w:szCs w:val="26"/>
          <w:rtl/>
        </w:rPr>
        <w:t>1</w:t>
      </w:r>
      <w:r w:rsidRPr="00CF73B4">
        <w:rPr>
          <w:rFonts w:ascii="Times New Roman" w:hAnsi="Times New Roman" w:cs="KFGQPC Uthman Taha Naskh" w:hint="cs"/>
          <w:szCs w:val="26"/>
          <w:rtl/>
        </w:rPr>
        <w:t xml:space="preserve">) </w:t>
      </w:r>
      <w:r w:rsidRPr="00CF73B4">
        <w:rPr>
          <w:rFonts w:ascii="Times New Roman" w:hAnsi="Times New Roman" w:cs="KFGQPC Uthman Taha Naskh" w:hint="eastAsia"/>
          <w:szCs w:val="26"/>
          <w:rtl/>
        </w:rPr>
        <w:t>عائشة</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بنت</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أبي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بكر</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الصديق</w:t>
      </w:r>
      <w:r w:rsidRPr="00CF73B4">
        <w:rPr>
          <w:rFonts w:ascii="Times New Roman" w:hAnsi="Times New Roman" w:cs="KFGQPC Uthman Taha Naskh" w:hint="cs"/>
          <w:szCs w:val="26"/>
          <w:rtl/>
        </w:rPr>
        <w:t xml:space="preserve"> أم المؤمنين رضي الله عنها،</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ولدت</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بعد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المبعث</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بأربع</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سنين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أو</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خمس</w:t>
      </w:r>
      <w:r w:rsidRPr="00CF73B4">
        <w:rPr>
          <w:rFonts w:ascii="Times New Roman" w:hAnsi="Times New Roman" w:cs="KFGQPC Uthman Taha Naskh" w:hint="cs"/>
          <w:szCs w:val="26"/>
          <w:rtl/>
        </w:rPr>
        <w:t xml:space="preserve">، كانت من أحب نساء النبي </w:t>
      </w:r>
      <w:r>
        <w:rPr>
          <w:rFonts w:ascii="Times New Roman" w:hAnsi="Times New Roman" w:cs="KFGQPC Uthman Taha Naskh" w:hint="cs"/>
          <w:szCs w:val="26"/>
          <w:rtl/>
        </w:rPr>
        <w:t>ﷺ</w:t>
      </w:r>
      <w:r w:rsidRPr="00CF73B4">
        <w:rPr>
          <w:rFonts w:ascii="Times New Roman" w:hAnsi="Times New Roman" w:cs="KFGQPC Uthman Taha Naskh" w:hint="cs"/>
          <w:szCs w:val="26"/>
          <w:rtl/>
        </w:rPr>
        <w:t xml:space="preserve"> إليه، ومن أعلمهن، وأكثرهن معرفة بحياته الخاصة، </w:t>
      </w:r>
      <w:r w:rsidRPr="00CF73B4">
        <w:rPr>
          <w:rFonts w:ascii="Times New Roman" w:hAnsi="Times New Roman" w:cs="KFGQPC Uthman Taha Naskh" w:hint="eastAsia"/>
          <w:szCs w:val="26"/>
          <w:rtl/>
        </w:rPr>
        <w:t>ماتت</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سنة</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ثمان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وخمسين</w:t>
      </w:r>
      <w:r w:rsidRPr="00CF73B4">
        <w:rPr>
          <w:rFonts w:ascii="Times New Roman" w:hAnsi="Times New Roman" w:cs="KFGQPC Uthman Taha Naskh" w:hint="cs"/>
          <w:szCs w:val="26"/>
          <w:rtl/>
        </w:rPr>
        <w:t xml:space="preserve"> </w:t>
      </w:r>
      <w:proofErr w:type="spellStart"/>
      <w:r w:rsidRPr="00CF73B4">
        <w:rPr>
          <w:rFonts w:ascii="Times New Roman" w:hAnsi="Times New Roman" w:cs="KFGQPC Uthman Taha Naskh" w:hint="cs"/>
          <w:szCs w:val="26"/>
          <w:rtl/>
        </w:rPr>
        <w:t>للهجرة.انظر</w:t>
      </w:r>
      <w:proofErr w:type="spellEnd"/>
      <w:r w:rsidRPr="00CF73B4">
        <w:rPr>
          <w:rFonts w:ascii="Times New Roman" w:hAnsi="Times New Roman" w:cs="KFGQPC Uthman Taha Naskh" w:hint="cs"/>
          <w:szCs w:val="26"/>
          <w:rtl/>
        </w:rPr>
        <w:t xml:space="preserve">: الاستيعاب لابن عبد البر (4/1881ـ1885)، والإصابة لابن حجر (8/16ـ20) </w:t>
      </w:r>
    </w:p>
  </w:footnote>
  <w:footnote w:id="47">
    <w:p w:rsidR="00485D2D" w:rsidRPr="00CF73B4" w:rsidRDefault="00485D2D" w:rsidP="00485D2D">
      <w:pPr>
        <w:pStyle w:val="a3"/>
        <w:widowControl w:val="0"/>
        <w:spacing w:line="414"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w:t>
      </w:r>
      <w:r w:rsidRPr="00CF73B4">
        <w:rPr>
          <w:rFonts w:cs="KFGQPC Uthman Taha Naskh" w:hint="eastAsia"/>
          <w:caps/>
          <w:sz w:val="22"/>
          <w:szCs w:val="26"/>
          <w:rtl/>
        </w:rPr>
        <w:t>معناه</w:t>
      </w:r>
      <w:r w:rsidRPr="00CF73B4">
        <w:rPr>
          <w:rFonts w:cs="KFGQPC Uthman Taha Naskh" w:hint="cs"/>
          <w:caps/>
          <w:sz w:val="22"/>
          <w:szCs w:val="26"/>
          <w:rtl/>
        </w:rPr>
        <w:t xml:space="preserve">: </w:t>
      </w:r>
      <w:r w:rsidRPr="00CF73B4">
        <w:rPr>
          <w:rFonts w:cs="KFGQPC Uthman Taha Naskh" w:hint="eastAsia"/>
          <w:caps/>
          <w:sz w:val="22"/>
          <w:szCs w:val="26"/>
          <w:rtl/>
        </w:rPr>
        <w:t>لا</w:t>
      </w:r>
      <w:r w:rsidRPr="00CF73B4">
        <w:rPr>
          <w:rFonts w:cs="KFGQPC Uthman Taha Naskh"/>
          <w:caps/>
          <w:sz w:val="22"/>
          <w:szCs w:val="26"/>
          <w:rtl/>
        </w:rPr>
        <w:t xml:space="preserve"> </w:t>
      </w:r>
      <w:r w:rsidRPr="00CF73B4">
        <w:rPr>
          <w:rFonts w:cs="KFGQPC Uthman Taha Naskh" w:hint="eastAsia"/>
          <w:caps/>
          <w:sz w:val="22"/>
          <w:szCs w:val="26"/>
          <w:rtl/>
        </w:rPr>
        <w:t>أحسن</w:t>
      </w:r>
      <w:r w:rsidRPr="00CF73B4">
        <w:rPr>
          <w:rFonts w:cs="KFGQPC Uthman Taha Naskh"/>
          <w:caps/>
          <w:sz w:val="22"/>
          <w:szCs w:val="26"/>
          <w:rtl/>
        </w:rPr>
        <w:t xml:space="preserve"> </w:t>
      </w:r>
      <w:r w:rsidRPr="00CF73B4">
        <w:rPr>
          <w:rFonts w:cs="KFGQPC Uthman Taha Naskh" w:hint="eastAsia"/>
          <w:caps/>
          <w:sz w:val="22"/>
          <w:szCs w:val="26"/>
          <w:rtl/>
        </w:rPr>
        <w:t>القراءة</w:t>
      </w:r>
      <w:r w:rsidRPr="00CF73B4">
        <w:rPr>
          <w:rFonts w:cs="KFGQPC Uthman Taha Naskh"/>
          <w:caps/>
          <w:sz w:val="22"/>
          <w:szCs w:val="26"/>
          <w:rtl/>
        </w:rPr>
        <w:t xml:space="preserve"> </w:t>
      </w:r>
      <w:r w:rsidRPr="00CF73B4">
        <w:rPr>
          <w:rFonts w:cs="KFGQPC Uthman Taha Naskh" w:hint="eastAsia"/>
          <w:caps/>
          <w:sz w:val="22"/>
          <w:szCs w:val="26"/>
          <w:rtl/>
        </w:rPr>
        <w:t>فما</w:t>
      </w:r>
      <w:r w:rsidRPr="00CF73B4">
        <w:rPr>
          <w:rFonts w:cs="KFGQPC Uthman Taha Naskh"/>
          <w:caps/>
          <w:sz w:val="22"/>
          <w:szCs w:val="26"/>
          <w:rtl/>
        </w:rPr>
        <w:t xml:space="preserve"> </w:t>
      </w:r>
      <w:r w:rsidRPr="00CF73B4">
        <w:rPr>
          <w:rFonts w:cs="KFGQPC Uthman Taha Naskh" w:hint="eastAsia"/>
          <w:caps/>
          <w:sz w:val="22"/>
          <w:szCs w:val="26"/>
          <w:rtl/>
        </w:rPr>
        <w:t>نافية</w:t>
      </w:r>
      <w:r w:rsidRPr="00CF73B4">
        <w:rPr>
          <w:rFonts w:cs="KFGQPC Uthman Taha Naskh" w:hint="cs"/>
          <w:caps/>
          <w:sz w:val="22"/>
          <w:szCs w:val="26"/>
          <w:rtl/>
        </w:rPr>
        <w:t>.</w:t>
      </w:r>
      <w:r w:rsidRPr="00CF73B4">
        <w:rPr>
          <w:rFonts w:cs="KFGQPC Uthman Taha Naskh" w:hint="cs"/>
          <w:sz w:val="22"/>
          <w:szCs w:val="26"/>
          <w:rtl/>
        </w:rPr>
        <w:t xml:space="preserve"> انظر: شرح النووي على صحيح مسلم (2/199).</w:t>
      </w:r>
    </w:p>
  </w:footnote>
  <w:footnote w:id="48">
    <w:p w:rsidR="00485D2D" w:rsidRPr="00CF73B4" w:rsidRDefault="00485D2D" w:rsidP="00485D2D">
      <w:pPr>
        <w:pStyle w:val="a3"/>
        <w:widowControl w:val="0"/>
        <w:spacing w:line="414" w:lineRule="exact"/>
        <w:ind w:left="340" w:hanging="340"/>
        <w:jc w:val="lowKashida"/>
        <w:rPr>
          <w:rFonts w:cs="KFGQPC Uthman Taha Naskh" w:hint="cs"/>
          <w:cap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w:t>
      </w:r>
      <w:r w:rsidRPr="00CF73B4">
        <w:rPr>
          <w:rFonts w:cs="KFGQPC Uthman Taha Naskh" w:hint="cs"/>
          <w:caps/>
          <w:sz w:val="22"/>
          <w:szCs w:val="26"/>
          <w:rtl/>
        </w:rPr>
        <w:t xml:space="preserve"> </w:t>
      </w:r>
      <w:r w:rsidRPr="00CF73B4">
        <w:rPr>
          <w:rFonts w:cs="KFGQPC Uthman Taha Naskh" w:hint="eastAsia"/>
          <w:caps/>
          <w:sz w:val="22"/>
          <w:szCs w:val="26"/>
          <w:rtl/>
        </w:rPr>
        <w:t>معناه</w:t>
      </w:r>
      <w:r w:rsidRPr="00CF73B4">
        <w:rPr>
          <w:rFonts w:cs="KFGQPC Uthman Taha Naskh" w:hint="cs"/>
          <w:caps/>
          <w:sz w:val="22"/>
          <w:szCs w:val="26"/>
          <w:rtl/>
        </w:rPr>
        <w:t xml:space="preserve">: </w:t>
      </w:r>
      <w:r w:rsidRPr="00CF73B4">
        <w:rPr>
          <w:rFonts w:cs="KFGQPC Uthman Taha Naskh" w:hint="eastAsia"/>
          <w:caps/>
          <w:sz w:val="22"/>
          <w:szCs w:val="26"/>
          <w:rtl/>
        </w:rPr>
        <w:t>عصرن</w:t>
      </w:r>
      <w:r w:rsidRPr="00CF73B4">
        <w:rPr>
          <w:rFonts w:cs="KFGQPC Uthman Taha Naskh" w:hint="cs"/>
          <w:caps/>
          <w:sz w:val="22"/>
          <w:szCs w:val="26"/>
          <w:rtl/>
        </w:rPr>
        <w:t>ي،</w:t>
      </w:r>
      <w:r w:rsidRPr="00CF73B4">
        <w:rPr>
          <w:rFonts w:cs="KFGQPC Uthman Taha Naskh"/>
          <w:caps/>
          <w:sz w:val="22"/>
          <w:szCs w:val="26"/>
          <w:rtl/>
        </w:rPr>
        <w:t xml:space="preserve"> </w:t>
      </w:r>
      <w:r w:rsidRPr="00CF73B4">
        <w:rPr>
          <w:rFonts w:cs="KFGQPC Uthman Taha Naskh" w:hint="eastAsia"/>
          <w:caps/>
          <w:sz w:val="22"/>
          <w:szCs w:val="26"/>
          <w:rtl/>
        </w:rPr>
        <w:t>وضمن</w:t>
      </w:r>
      <w:r w:rsidRPr="00CF73B4">
        <w:rPr>
          <w:rFonts w:cs="KFGQPC Uthman Taha Naskh" w:hint="cs"/>
          <w:caps/>
          <w:sz w:val="22"/>
          <w:szCs w:val="26"/>
          <w:rtl/>
        </w:rPr>
        <w:t>ي،</w:t>
      </w:r>
      <w:r w:rsidRPr="00CF73B4">
        <w:rPr>
          <w:rFonts w:cs="KFGQPC Uthman Taha Naskh"/>
          <w:caps/>
          <w:sz w:val="22"/>
          <w:szCs w:val="26"/>
          <w:rtl/>
        </w:rPr>
        <w:t xml:space="preserve"> </w:t>
      </w:r>
      <w:r w:rsidRPr="00CF73B4">
        <w:rPr>
          <w:rFonts w:cs="KFGQPC Uthman Taha Naskh" w:hint="eastAsia"/>
          <w:caps/>
          <w:sz w:val="22"/>
          <w:szCs w:val="26"/>
          <w:rtl/>
        </w:rPr>
        <w:t>يقال</w:t>
      </w:r>
      <w:r w:rsidRPr="00CF73B4">
        <w:rPr>
          <w:rFonts w:cs="KFGQPC Uthman Taha Naskh" w:hint="cs"/>
          <w:caps/>
          <w:sz w:val="22"/>
          <w:szCs w:val="26"/>
          <w:rtl/>
        </w:rPr>
        <w:t xml:space="preserve">: </w:t>
      </w:r>
      <w:proofErr w:type="spellStart"/>
      <w:r w:rsidRPr="00CF73B4">
        <w:rPr>
          <w:rFonts w:cs="KFGQPC Uthman Taha Naskh" w:hint="eastAsia"/>
          <w:caps/>
          <w:sz w:val="22"/>
          <w:szCs w:val="26"/>
          <w:rtl/>
        </w:rPr>
        <w:t>غطه</w:t>
      </w:r>
      <w:proofErr w:type="spellEnd"/>
      <w:r w:rsidRPr="00CF73B4">
        <w:rPr>
          <w:rFonts w:cs="KFGQPC Uthman Taha Naskh"/>
          <w:caps/>
          <w:sz w:val="22"/>
          <w:szCs w:val="26"/>
          <w:rtl/>
        </w:rPr>
        <w:t xml:space="preserve"> </w:t>
      </w:r>
      <w:proofErr w:type="spellStart"/>
      <w:r w:rsidRPr="00CF73B4">
        <w:rPr>
          <w:rFonts w:cs="KFGQPC Uthman Taha Naskh" w:hint="eastAsia"/>
          <w:caps/>
          <w:sz w:val="22"/>
          <w:szCs w:val="26"/>
          <w:rtl/>
        </w:rPr>
        <w:t>وغته</w:t>
      </w:r>
      <w:proofErr w:type="spellEnd"/>
      <w:r w:rsidRPr="00CF73B4">
        <w:rPr>
          <w:rFonts w:cs="KFGQPC Uthman Taha Naskh"/>
          <w:caps/>
          <w:sz w:val="22"/>
          <w:szCs w:val="26"/>
          <w:rtl/>
        </w:rPr>
        <w:t xml:space="preserve"> </w:t>
      </w:r>
      <w:r w:rsidRPr="00CF73B4">
        <w:rPr>
          <w:rFonts w:cs="KFGQPC Uthman Taha Naskh" w:hint="eastAsia"/>
          <w:caps/>
          <w:sz w:val="22"/>
          <w:szCs w:val="26"/>
          <w:rtl/>
        </w:rPr>
        <w:t>وضغطه</w:t>
      </w:r>
      <w:r w:rsidRPr="00CF73B4">
        <w:rPr>
          <w:rFonts w:cs="KFGQPC Uthman Taha Naskh"/>
          <w:caps/>
          <w:sz w:val="22"/>
          <w:szCs w:val="26"/>
          <w:rtl/>
        </w:rPr>
        <w:t xml:space="preserve"> </w:t>
      </w:r>
      <w:r w:rsidRPr="00CF73B4">
        <w:rPr>
          <w:rFonts w:cs="KFGQPC Uthman Taha Naskh" w:hint="eastAsia"/>
          <w:caps/>
          <w:sz w:val="22"/>
          <w:szCs w:val="26"/>
          <w:rtl/>
        </w:rPr>
        <w:t>وعصره</w:t>
      </w:r>
      <w:r w:rsidRPr="00CF73B4">
        <w:rPr>
          <w:rFonts w:cs="KFGQPC Uthman Taha Naskh"/>
          <w:caps/>
          <w:sz w:val="22"/>
          <w:szCs w:val="26"/>
          <w:rtl/>
        </w:rPr>
        <w:t xml:space="preserve"> </w:t>
      </w:r>
      <w:r w:rsidRPr="00CF73B4">
        <w:rPr>
          <w:rFonts w:cs="KFGQPC Uthman Taha Naskh" w:hint="eastAsia"/>
          <w:caps/>
          <w:sz w:val="22"/>
          <w:szCs w:val="26"/>
          <w:rtl/>
        </w:rPr>
        <w:t>وخنقه</w:t>
      </w:r>
      <w:r w:rsidRPr="00CF73B4">
        <w:rPr>
          <w:rFonts w:cs="KFGQPC Uthman Taha Naskh"/>
          <w:caps/>
          <w:sz w:val="22"/>
          <w:szCs w:val="26"/>
          <w:rtl/>
        </w:rPr>
        <w:t xml:space="preserve"> </w:t>
      </w:r>
      <w:r w:rsidRPr="00CF73B4">
        <w:rPr>
          <w:rFonts w:cs="KFGQPC Uthman Taha Naskh" w:hint="eastAsia"/>
          <w:caps/>
          <w:sz w:val="22"/>
          <w:szCs w:val="26"/>
          <w:rtl/>
        </w:rPr>
        <w:t>وغمزه</w:t>
      </w:r>
      <w:r w:rsidRPr="00CF73B4">
        <w:rPr>
          <w:rFonts w:cs="KFGQPC Uthman Taha Naskh" w:hint="cs"/>
          <w:caps/>
          <w:sz w:val="22"/>
          <w:szCs w:val="26"/>
          <w:rtl/>
        </w:rPr>
        <w:t>؛</w:t>
      </w:r>
      <w:r w:rsidRPr="00CF73B4">
        <w:rPr>
          <w:rFonts w:cs="KFGQPC Uthman Taha Naskh"/>
          <w:caps/>
          <w:sz w:val="22"/>
          <w:szCs w:val="26"/>
          <w:rtl/>
        </w:rPr>
        <w:t xml:space="preserve"> </w:t>
      </w:r>
      <w:r w:rsidRPr="00CF73B4">
        <w:rPr>
          <w:rFonts w:cs="KFGQPC Uthman Taha Naskh" w:hint="eastAsia"/>
          <w:caps/>
          <w:sz w:val="22"/>
          <w:szCs w:val="26"/>
          <w:rtl/>
        </w:rPr>
        <w:t>كله</w:t>
      </w:r>
      <w:r w:rsidRPr="00CF73B4">
        <w:rPr>
          <w:rFonts w:cs="KFGQPC Uthman Taha Naskh"/>
          <w:caps/>
          <w:sz w:val="22"/>
          <w:szCs w:val="26"/>
          <w:rtl/>
        </w:rPr>
        <w:t xml:space="preserve"> </w:t>
      </w:r>
      <w:r w:rsidRPr="00CF73B4">
        <w:rPr>
          <w:rFonts w:cs="KFGQPC Uthman Taha Naskh" w:hint="eastAsia"/>
          <w:caps/>
          <w:sz w:val="22"/>
          <w:szCs w:val="26"/>
          <w:rtl/>
        </w:rPr>
        <w:t>بمعنى</w:t>
      </w:r>
      <w:r w:rsidRPr="00CF73B4">
        <w:rPr>
          <w:rFonts w:cs="KFGQPC Uthman Taha Naskh"/>
          <w:caps/>
          <w:sz w:val="22"/>
          <w:szCs w:val="26"/>
          <w:rtl/>
        </w:rPr>
        <w:t xml:space="preserve"> </w:t>
      </w:r>
      <w:r w:rsidRPr="00CF73B4">
        <w:rPr>
          <w:rFonts w:cs="KFGQPC Uthman Taha Naskh" w:hint="eastAsia"/>
          <w:caps/>
          <w:sz w:val="22"/>
          <w:szCs w:val="26"/>
          <w:rtl/>
        </w:rPr>
        <w:t>واحد</w:t>
      </w:r>
      <w:r w:rsidRPr="00CF73B4">
        <w:rPr>
          <w:rFonts w:cs="KFGQPC Uthman Taha Naskh" w:hint="cs"/>
          <w:caps/>
          <w:sz w:val="22"/>
          <w:szCs w:val="26"/>
          <w:rtl/>
        </w:rPr>
        <w:t>. انظر: المرجع السابق (2/199).</w:t>
      </w:r>
    </w:p>
  </w:footnote>
  <w:footnote w:id="49">
    <w:p w:rsidR="00485D2D" w:rsidRPr="00CF73B4" w:rsidRDefault="00485D2D" w:rsidP="00485D2D">
      <w:pPr>
        <w:pStyle w:val="a3"/>
        <w:widowControl w:val="0"/>
        <w:spacing w:line="414" w:lineRule="exact"/>
        <w:ind w:left="340" w:hanging="340"/>
        <w:jc w:val="lowKashida"/>
        <w:rPr>
          <w:rFonts w:cs="KFGQPC Uthman Taha Naskh" w:hint="cs"/>
          <w:caps/>
          <w:sz w:val="22"/>
          <w:szCs w:val="26"/>
        </w:rPr>
      </w:pPr>
      <w:r w:rsidRPr="00CF73B4">
        <w:rPr>
          <w:rFonts w:cs="KFGQPC Uthman Taha Naskh" w:hint="cs"/>
          <w:sz w:val="22"/>
          <w:szCs w:val="26"/>
          <w:rtl/>
        </w:rPr>
        <w:t>(</w:t>
      </w:r>
      <w:r>
        <w:rPr>
          <w:rFonts w:cs="KFGQPC Uthman Taha Naskh" w:hint="cs"/>
          <w:sz w:val="22"/>
          <w:szCs w:val="26"/>
          <w:rtl/>
        </w:rPr>
        <w:t>4</w:t>
      </w:r>
      <w:r w:rsidRPr="00CF73B4">
        <w:rPr>
          <w:rFonts w:cs="KFGQPC Uthman Taha Naskh" w:hint="cs"/>
          <w:sz w:val="22"/>
          <w:szCs w:val="26"/>
          <w:rtl/>
        </w:rPr>
        <w:t>)</w:t>
      </w:r>
      <w:r w:rsidRPr="00CF73B4">
        <w:rPr>
          <w:rFonts w:cs="KFGQPC Uthman Taha Naskh" w:hint="cs"/>
          <w:caps/>
          <w:sz w:val="22"/>
          <w:szCs w:val="26"/>
          <w:rtl/>
        </w:rPr>
        <w:t xml:space="preserve"> </w:t>
      </w:r>
      <w:r w:rsidRPr="00CF73B4">
        <w:rPr>
          <w:rFonts w:cs="KFGQPC Uthman Taha Naskh" w:hint="eastAsia"/>
          <w:caps/>
          <w:sz w:val="22"/>
          <w:szCs w:val="26"/>
          <w:rtl/>
        </w:rPr>
        <w:t>يجوز</w:t>
      </w:r>
      <w:r w:rsidRPr="00CF73B4">
        <w:rPr>
          <w:rFonts w:cs="KFGQPC Uthman Taha Naskh"/>
          <w:caps/>
          <w:sz w:val="22"/>
          <w:szCs w:val="26"/>
          <w:rtl/>
        </w:rPr>
        <w:t xml:space="preserve"> </w:t>
      </w:r>
      <w:r w:rsidRPr="00CF73B4">
        <w:rPr>
          <w:rFonts w:cs="KFGQPC Uthman Taha Naskh" w:hint="eastAsia"/>
          <w:caps/>
          <w:sz w:val="22"/>
          <w:szCs w:val="26"/>
          <w:rtl/>
        </w:rPr>
        <w:t>فتح</w:t>
      </w:r>
      <w:r w:rsidRPr="00CF73B4">
        <w:rPr>
          <w:rFonts w:cs="KFGQPC Uthman Taha Naskh"/>
          <w:caps/>
          <w:sz w:val="22"/>
          <w:szCs w:val="26"/>
          <w:rtl/>
        </w:rPr>
        <w:t xml:space="preserve"> </w:t>
      </w:r>
      <w:r w:rsidRPr="00CF73B4">
        <w:rPr>
          <w:rFonts w:cs="KFGQPC Uthman Taha Naskh" w:hint="eastAsia"/>
          <w:caps/>
          <w:sz w:val="22"/>
          <w:szCs w:val="26"/>
          <w:rtl/>
        </w:rPr>
        <w:t>الجيم</w:t>
      </w:r>
      <w:r w:rsidRPr="00CF73B4">
        <w:rPr>
          <w:rFonts w:cs="KFGQPC Uthman Taha Naskh"/>
          <w:caps/>
          <w:sz w:val="22"/>
          <w:szCs w:val="26"/>
          <w:rtl/>
        </w:rPr>
        <w:t xml:space="preserve"> </w:t>
      </w:r>
      <w:r w:rsidRPr="00CF73B4">
        <w:rPr>
          <w:rFonts w:cs="KFGQPC Uthman Taha Naskh" w:hint="eastAsia"/>
          <w:caps/>
          <w:sz w:val="22"/>
          <w:szCs w:val="26"/>
          <w:rtl/>
        </w:rPr>
        <w:t>وضمها</w:t>
      </w:r>
      <w:r w:rsidRPr="00CF73B4">
        <w:rPr>
          <w:rFonts w:cs="KFGQPC Uthman Taha Naskh"/>
          <w:caps/>
          <w:sz w:val="22"/>
          <w:szCs w:val="26"/>
          <w:rtl/>
        </w:rPr>
        <w:t xml:space="preserve"> </w:t>
      </w:r>
      <w:r w:rsidRPr="00CF73B4">
        <w:rPr>
          <w:rFonts w:cs="KFGQPC Uthman Taha Naskh" w:hint="eastAsia"/>
          <w:caps/>
          <w:sz w:val="22"/>
          <w:szCs w:val="26"/>
          <w:rtl/>
        </w:rPr>
        <w:t>لغتان</w:t>
      </w:r>
      <w:r w:rsidRPr="00CF73B4">
        <w:rPr>
          <w:rFonts w:cs="KFGQPC Uthman Taha Naskh"/>
          <w:caps/>
          <w:sz w:val="22"/>
          <w:szCs w:val="26"/>
          <w:rtl/>
        </w:rPr>
        <w:t xml:space="preserve"> </w:t>
      </w:r>
      <w:r w:rsidRPr="00CF73B4">
        <w:rPr>
          <w:rFonts w:cs="KFGQPC Uthman Taha Naskh" w:hint="eastAsia"/>
          <w:caps/>
          <w:sz w:val="22"/>
          <w:szCs w:val="26"/>
          <w:rtl/>
        </w:rPr>
        <w:t>وهو</w:t>
      </w:r>
      <w:r w:rsidRPr="00CF73B4">
        <w:rPr>
          <w:rFonts w:cs="KFGQPC Uthman Taha Naskh"/>
          <w:caps/>
          <w:sz w:val="22"/>
          <w:szCs w:val="26"/>
          <w:rtl/>
        </w:rPr>
        <w:t xml:space="preserve"> </w:t>
      </w:r>
      <w:r w:rsidRPr="00CF73B4">
        <w:rPr>
          <w:rFonts w:cs="KFGQPC Uthman Taha Naskh" w:hint="eastAsia"/>
          <w:caps/>
          <w:sz w:val="22"/>
          <w:szCs w:val="26"/>
          <w:rtl/>
        </w:rPr>
        <w:t>الغاية</w:t>
      </w:r>
      <w:r w:rsidRPr="00CF73B4">
        <w:rPr>
          <w:rFonts w:cs="KFGQPC Uthman Taha Naskh"/>
          <w:caps/>
          <w:sz w:val="22"/>
          <w:szCs w:val="26"/>
          <w:rtl/>
        </w:rPr>
        <w:t xml:space="preserve"> </w:t>
      </w:r>
      <w:r w:rsidRPr="00CF73B4">
        <w:rPr>
          <w:rFonts w:cs="KFGQPC Uthman Taha Naskh" w:hint="eastAsia"/>
          <w:caps/>
          <w:sz w:val="22"/>
          <w:szCs w:val="26"/>
          <w:rtl/>
        </w:rPr>
        <w:t>والمشقة</w:t>
      </w:r>
      <w:r w:rsidRPr="00CF73B4">
        <w:rPr>
          <w:rFonts w:cs="KFGQPC Uthman Taha Naskh"/>
          <w:caps/>
          <w:sz w:val="22"/>
          <w:szCs w:val="26"/>
          <w:rtl/>
        </w:rPr>
        <w:t xml:space="preserve"> </w:t>
      </w:r>
      <w:r w:rsidRPr="00CF73B4">
        <w:rPr>
          <w:rFonts w:cs="KFGQPC Uthman Taha Naskh" w:hint="eastAsia"/>
          <w:caps/>
          <w:sz w:val="22"/>
          <w:szCs w:val="26"/>
          <w:rtl/>
        </w:rPr>
        <w:t>ويجوز</w:t>
      </w:r>
      <w:r w:rsidRPr="00CF73B4">
        <w:rPr>
          <w:rFonts w:cs="KFGQPC Uthman Taha Naskh"/>
          <w:caps/>
          <w:sz w:val="22"/>
          <w:szCs w:val="26"/>
          <w:rtl/>
        </w:rPr>
        <w:t xml:space="preserve"> </w:t>
      </w:r>
      <w:r w:rsidRPr="00CF73B4">
        <w:rPr>
          <w:rFonts w:cs="KFGQPC Uthman Taha Naskh" w:hint="eastAsia"/>
          <w:caps/>
          <w:sz w:val="22"/>
          <w:szCs w:val="26"/>
          <w:rtl/>
        </w:rPr>
        <w:t>نصب</w:t>
      </w:r>
      <w:r w:rsidRPr="00CF73B4">
        <w:rPr>
          <w:rFonts w:cs="KFGQPC Uthman Taha Naskh"/>
          <w:caps/>
          <w:sz w:val="22"/>
          <w:szCs w:val="26"/>
          <w:rtl/>
        </w:rPr>
        <w:t xml:space="preserve"> </w:t>
      </w:r>
      <w:r w:rsidRPr="00CF73B4">
        <w:rPr>
          <w:rFonts w:cs="KFGQPC Uthman Taha Naskh" w:hint="eastAsia"/>
          <w:caps/>
          <w:sz w:val="22"/>
          <w:szCs w:val="26"/>
          <w:rtl/>
        </w:rPr>
        <w:t>الدال</w:t>
      </w:r>
      <w:r w:rsidRPr="00CF73B4">
        <w:rPr>
          <w:rFonts w:cs="KFGQPC Uthman Taha Naskh"/>
          <w:caps/>
          <w:sz w:val="22"/>
          <w:szCs w:val="26"/>
          <w:rtl/>
        </w:rPr>
        <w:t xml:space="preserve"> </w:t>
      </w:r>
      <w:proofErr w:type="spellStart"/>
      <w:r w:rsidRPr="00CF73B4">
        <w:rPr>
          <w:rFonts w:cs="KFGQPC Uthman Taha Naskh" w:hint="eastAsia"/>
          <w:caps/>
          <w:sz w:val="22"/>
          <w:szCs w:val="26"/>
          <w:rtl/>
        </w:rPr>
        <w:t>ورفعها</w:t>
      </w:r>
      <w:r w:rsidRPr="00CF73B4">
        <w:rPr>
          <w:rFonts w:cs="KFGQPC Uthman Taha Naskh" w:hint="cs"/>
          <w:caps/>
          <w:sz w:val="22"/>
          <w:szCs w:val="26"/>
          <w:rtl/>
        </w:rPr>
        <w:t>.انظر</w:t>
      </w:r>
      <w:proofErr w:type="spellEnd"/>
      <w:r w:rsidRPr="00CF73B4">
        <w:rPr>
          <w:rFonts w:cs="KFGQPC Uthman Taha Naskh" w:hint="cs"/>
          <w:caps/>
          <w:sz w:val="22"/>
          <w:szCs w:val="26"/>
          <w:rtl/>
        </w:rPr>
        <w:t>: المرجع السابق.</w:t>
      </w:r>
    </w:p>
  </w:footnote>
  <w:footnote w:id="50">
    <w:p w:rsidR="00485D2D" w:rsidRPr="00CF73B4" w:rsidRDefault="00485D2D" w:rsidP="00485D2D">
      <w:pPr>
        <w:pStyle w:val="a3"/>
        <w:widowControl w:val="0"/>
        <w:spacing w:line="414"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5</w:t>
      </w:r>
      <w:r w:rsidRPr="00CF73B4">
        <w:rPr>
          <w:rFonts w:cs="KFGQPC Uthman Taha Naskh" w:hint="cs"/>
          <w:sz w:val="22"/>
          <w:szCs w:val="26"/>
          <w:rtl/>
        </w:rPr>
        <w:t xml:space="preserve">) متفق عليه، رواه البخاري في صحيحه كتاب بدء الوحي، باب كيف كان بدء الوحي إلى رسول الله </w:t>
      </w:r>
      <w:r>
        <w:rPr>
          <w:rFonts w:cs="KFGQPC Uthman Taha Naskh" w:hint="cs"/>
          <w:sz w:val="22"/>
          <w:szCs w:val="26"/>
          <w:rtl/>
        </w:rPr>
        <w:t>ﷺ</w:t>
      </w:r>
      <w:r w:rsidRPr="00CF73B4">
        <w:rPr>
          <w:rFonts w:cs="KFGQPC Uthman Taha Naskh" w:hint="cs"/>
          <w:sz w:val="22"/>
          <w:szCs w:val="26"/>
          <w:rtl/>
        </w:rPr>
        <w:t>. انظر: صحيح البخاري (1/3و4)، ورواه مسلم كتاب الإيمان، برقم (160)، انظر: صحيح مسلم (1/139).</w:t>
      </w:r>
      <w:r>
        <w:rPr>
          <w:rFonts w:cs="KFGQPC Uthman Taha Naskh" w:hint="cs"/>
          <w:sz w:val="22"/>
          <w:szCs w:val="26"/>
          <w:rtl/>
        </w:rPr>
        <w:tab/>
      </w:r>
      <w:r>
        <w:rPr>
          <w:rFonts w:cs="KFGQPC Uthman Taha Naskh"/>
          <w:sz w:val="22"/>
          <w:szCs w:val="26"/>
          <w:rtl/>
        </w:rPr>
        <w:br/>
      </w:r>
      <w:r w:rsidRPr="00CF73B4">
        <w:rPr>
          <w:rFonts w:cs="KFGQPC Uthman Taha Naskh" w:hint="cs"/>
          <w:sz w:val="22"/>
          <w:szCs w:val="26"/>
          <w:rtl/>
        </w:rPr>
        <w:t>و</w:t>
      </w:r>
      <w:bookmarkStart w:id="1" w:name="top1"/>
      <w:r w:rsidRPr="00CF73B4">
        <w:rPr>
          <w:rFonts w:cs="KFGQPC Uthman Taha Naskh"/>
          <w:sz w:val="22"/>
          <w:szCs w:val="26"/>
          <w:rtl/>
        </w:rPr>
        <w:t xml:space="preserve">البوادر </w:t>
      </w:r>
      <w:bookmarkEnd w:id="1"/>
      <w:r w:rsidRPr="00CF73B4">
        <w:rPr>
          <w:rFonts w:cs="KFGQPC Uthman Taha Naskh" w:hint="cs"/>
          <w:sz w:val="22"/>
          <w:szCs w:val="26"/>
          <w:rtl/>
        </w:rPr>
        <w:t xml:space="preserve">جمع بادرة، </w:t>
      </w:r>
      <w:r w:rsidRPr="00CF73B4">
        <w:rPr>
          <w:rFonts w:cs="KFGQPC Uthman Taha Naskh"/>
          <w:sz w:val="22"/>
          <w:szCs w:val="26"/>
          <w:rtl/>
        </w:rPr>
        <w:t>من الإنسان وغيره هي اللحمة التي بين المنكب والعنق</w:t>
      </w:r>
      <w:r w:rsidRPr="00CF73B4">
        <w:rPr>
          <w:rFonts w:cs="KFGQPC Uthman Taha Naskh" w:hint="cs"/>
          <w:sz w:val="22"/>
          <w:szCs w:val="26"/>
          <w:rtl/>
        </w:rPr>
        <w:t>.</w:t>
      </w:r>
      <w:r>
        <w:rPr>
          <w:rFonts w:cs="KFGQPC Uthman Taha Naskh"/>
          <w:sz w:val="22"/>
          <w:szCs w:val="26"/>
          <w:rtl/>
        </w:rPr>
        <w:br/>
      </w:r>
      <w:r w:rsidRPr="00CF73B4">
        <w:rPr>
          <w:rFonts w:cs="KFGQPC Uthman Taha Naskh" w:hint="cs"/>
          <w:sz w:val="22"/>
          <w:szCs w:val="26"/>
          <w:rtl/>
        </w:rPr>
        <w:t>انظر: مقاييس اللغة لابن فارس (1/259).</w:t>
      </w:r>
    </w:p>
  </w:footnote>
  <w:footnote w:id="51">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w:t>
      </w:r>
      <w:r w:rsidRPr="00CF73B4">
        <w:rPr>
          <w:rFonts w:cs="KFGQPC Uthman Taha Naskh"/>
          <w:caps/>
          <w:sz w:val="22"/>
          <w:szCs w:val="26"/>
          <w:rtl/>
        </w:rPr>
        <w:t>أي</w:t>
      </w:r>
      <w:r w:rsidRPr="00CF73B4">
        <w:rPr>
          <w:rFonts w:cs="KFGQPC Uthman Taha Naskh" w:hint="cs"/>
          <w:caps/>
          <w:sz w:val="22"/>
          <w:szCs w:val="26"/>
          <w:rtl/>
        </w:rPr>
        <w:t xml:space="preserve">: </w:t>
      </w:r>
      <w:r w:rsidRPr="00CF73B4">
        <w:rPr>
          <w:rFonts w:cs="KFGQPC Uthman Taha Naskh"/>
          <w:caps/>
          <w:sz w:val="22"/>
          <w:szCs w:val="26"/>
          <w:rtl/>
        </w:rPr>
        <w:t>أَهل</w:t>
      </w:r>
      <w:r w:rsidRPr="00CF73B4">
        <w:rPr>
          <w:rFonts w:cs="KFGQPC Uthman Taha Naskh" w:hint="cs"/>
          <w:caps/>
          <w:sz w:val="22"/>
          <w:szCs w:val="26"/>
          <w:rtl/>
        </w:rPr>
        <w:t xml:space="preserve"> </w:t>
      </w:r>
      <w:r w:rsidRPr="00CF73B4">
        <w:rPr>
          <w:rFonts w:cs="KFGQPC Uthman Taha Naskh"/>
          <w:caps/>
          <w:sz w:val="22"/>
          <w:szCs w:val="26"/>
          <w:rtl/>
        </w:rPr>
        <w:t>البوادي والمُدْنِ والقُرى</w:t>
      </w:r>
      <w:r w:rsidRPr="00CF73B4">
        <w:rPr>
          <w:rFonts w:cs="KFGQPC Uthman Taha Naskh" w:hint="cs"/>
          <w:sz w:val="22"/>
          <w:szCs w:val="26"/>
          <w:rtl/>
        </w:rPr>
        <w:t>. انظر: لسان العرب لابن منظور (15/115).</w:t>
      </w:r>
    </w:p>
  </w:footnote>
  <w:footnote w:id="52">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تميم بن أوس بن خارجة الداري أبو رقية، صحابي جليل، أسلم سنة تسع للهجرة وسكن بيت المقدس، قال ابن سيرين: جمع القرآن، توفي رضي الله عنه سنة أربعين للهجرة. انظر: الاستيعاب لابن عبد البر ( 1/ 193، 194 )، والإصابة لابن حجر (1/ 367، 368). </w:t>
      </w:r>
    </w:p>
  </w:footnote>
  <w:footnote w:id="53">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xml:space="preserve">) رواه الإمام أحمد في المسند (4/103)، ورواه الحاكم في المستدرك على الصحيحين (4/477)، قال في مجمع الزوائد: </w:t>
      </w:r>
      <w:r w:rsidRPr="00CF73B4">
        <w:rPr>
          <w:rFonts w:cs="KFGQPC Uthman Taha Naskh"/>
          <w:sz w:val="22"/>
          <w:szCs w:val="26"/>
          <w:rtl/>
        </w:rPr>
        <w:t>رواه أحمد والطبراني ورجال أحمد رجال الصحيح</w:t>
      </w:r>
      <w:r w:rsidRPr="00CF73B4">
        <w:rPr>
          <w:rFonts w:cs="KFGQPC Uthman Taha Naskh" w:hint="cs"/>
          <w:sz w:val="22"/>
          <w:szCs w:val="26"/>
          <w:rtl/>
        </w:rPr>
        <w:t>. انظر: مجمع الزوائد (6/14).</w:t>
      </w:r>
    </w:p>
  </w:footnote>
  <w:footnote w:id="54">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ورواه مسلم كتاب الفتن وأشراط الساعة، برقم (2889)، انظر: صحيح مسلم (4/2215).</w:t>
      </w:r>
    </w:p>
  </w:footnote>
  <w:footnote w:id="55">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w:t>
      </w:r>
      <w:r w:rsidRPr="00CF73B4">
        <w:rPr>
          <w:rFonts w:cs="KFGQPC Uthman Taha Naskh"/>
          <w:sz w:val="22"/>
          <w:szCs w:val="26"/>
          <w:rtl/>
        </w:rPr>
        <w:t>أبو القاسم محمود بن عمر بن محمد الخوارزمي</w:t>
      </w:r>
      <w:r w:rsidRPr="00CF73B4">
        <w:rPr>
          <w:rFonts w:cs="KFGQPC Uthman Taha Naskh" w:hint="cs"/>
          <w:sz w:val="22"/>
          <w:szCs w:val="26"/>
          <w:rtl/>
        </w:rPr>
        <w:t xml:space="preserve"> </w:t>
      </w:r>
      <w:proofErr w:type="spellStart"/>
      <w:r w:rsidRPr="00CF73B4">
        <w:rPr>
          <w:rFonts w:cs="KFGQPC Uthman Taha Naskh" w:hint="cs"/>
          <w:sz w:val="22"/>
          <w:szCs w:val="26"/>
          <w:rtl/>
        </w:rPr>
        <w:t>المعتزلي</w:t>
      </w:r>
      <w:proofErr w:type="spellEnd"/>
      <w:r w:rsidRPr="00CF73B4">
        <w:rPr>
          <w:rFonts w:cs="KFGQPC Uthman Taha Naskh"/>
          <w:sz w:val="22"/>
          <w:szCs w:val="26"/>
          <w:rtl/>
        </w:rPr>
        <w:t>، صاحب الكشاف، كان رأساً في البلاغة والعربية والمعاني والبيان</w:t>
      </w:r>
      <w:r w:rsidRPr="00CF73B4">
        <w:rPr>
          <w:rFonts w:cs="KFGQPC Uthman Taha Naskh" w:hint="cs"/>
          <w:sz w:val="22"/>
          <w:szCs w:val="26"/>
          <w:rtl/>
        </w:rPr>
        <w:t>،</w:t>
      </w:r>
      <w:r w:rsidRPr="00CF73B4">
        <w:rPr>
          <w:rFonts w:cs="KFGQPC Uthman Taha Naskh"/>
          <w:sz w:val="22"/>
          <w:szCs w:val="26"/>
          <w:rtl/>
        </w:rPr>
        <w:t xml:space="preserve"> ومن كتبه أساس البلاغة </w:t>
      </w:r>
      <w:r w:rsidRPr="00CF73B4">
        <w:rPr>
          <w:rFonts w:cs="KFGQPC Uthman Taha Naskh" w:hint="cs"/>
          <w:sz w:val="22"/>
          <w:szCs w:val="26"/>
          <w:rtl/>
        </w:rPr>
        <w:t>والفائق،</w:t>
      </w:r>
      <w:r w:rsidRPr="00CF73B4">
        <w:rPr>
          <w:rFonts w:cs="KFGQPC Uthman Taha Naskh"/>
          <w:sz w:val="22"/>
          <w:szCs w:val="26"/>
          <w:rtl/>
        </w:rPr>
        <w:t xml:space="preserve"> توفي سنة ثمان وثلاثين وخمس مئة للهجرة. انظر: سير أعلام النبلاء </w:t>
      </w:r>
      <w:r w:rsidRPr="00CF73B4">
        <w:rPr>
          <w:rFonts w:cs="KFGQPC Uthman Taha Naskh" w:hint="cs"/>
          <w:sz w:val="22"/>
          <w:szCs w:val="26"/>
          <w:rtl/>
        </w:rPr>
        <w:t xml:space="preserve">للذهبي </w:t>
      </w:r>
      <w:r w:rsidRPr="00CF73B4">
        <w:rPr>
          <w:rFonts w:cs="KFGQPC Uthman Taha Naskh"/>
          <w:sz w:val="22"/>
          <w:szCs w:val="26"/>
          <w:rtl/>
        </w:rPr>
        <w:t>(20/151-156). والأعلام للزركلي (7/178).</w:t>
      </w:r>
      <w:r w:rsidRPr="00CF73B4">
        <w:rPr>
          <w:rFonts w:cs="KFGQPC Uthman Taha Naskh" w:hint="cs"/>
          <w:sz w:val="22"/>
          <w:szCs w:val="26"/>
          <w:rtl/>
        </w:rPr>
        <w:t xml:space="preserve"> </w:t>
      </w:r>
    </w:p>
  </w:footnote>
  <w:footnote w:id="56">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انظر: الكشاف (2/536) لأبي القاسم محمود بن عمر الزمخشري،: دار إحياء التراث العربي، بيروت.</w:t>
      </w:r>
    </w:p>
  </w:footnote>
  <w:footnote w:id="57">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w:t>
      </w:r>
      <w:r w:rsidRPr="00CF73B4">
        <w:rPr>
          <w:rFonts w:cs="KFGQPC Uthman Taha Naskh"/>
          <w:sz w:val="22"/>
          <w:szCs w:val="26"/>
          <w:rtl/>
        </w:rPr>
        <w:t>المعجزة هي الفعل الخارق للعادة المقرون بالتحدي السالم من المعارضة</w:t>
      </w:r>
      <w:r w:rsidRPr="00CF73B4">
        <w:rPr>
          <w:rFonts w:cs="KFGQPC Uthman Taha Naskh" w:hint="cs"/>
          <w:sz w:val="22"/>
          <w:szCs w:val="26"/>
          <w:rtl/>
        </w:rPr>
        <w:t>. انظر: الجواب الصحيح لمن بدل دين المسيح(2/43) لشيخ الإسلام أحمد بن عبد الحليم بن تيمية،: مطبعة المدني ـ مصر، تحقيق: علي سيد صبح المدني.</w:t>
      </w:r>
    </w:p>
  </w:footnote>
  <w:footnote w:id="58">
    <w:p w:rsidR="00485D2D" w:rsidRPr="00CF73B4" w:rsidRDefault="00485D2D" w:rsidP="00485D2D">
      <w:pPr>
        <w:widowControl w:val="0"/>
        <w:spacing w:after="0" w:line="400" w:lineRule="exact"/>
        <w:ind w:left="340" w:hanging="340"/>
        <w:jc w:val="lowKashida"/>
        <w:rPr>
          <w:rStyle w:val="style11"/>
          <w:rFonts w:ascii="Times New Roman" w:hAnsi="Times New Roman" w:cs="KFGQPC Uthman Taha Naskh" w:hint="default"/>
          <w:szCs w:val="26"/>
        </w:rPr>
      </w:pPr>
      <w:r w:rsidRPr="00CF73B4">
        <w:rPr>
          <w:rFonts w:ascii="Times New Roman" w:hAnsi="Times New Roman" w:cs="KFGQPC Uthman Taha Naskh" w:hint="cs"/>
          <w:szCs w:val="26"/>
          <w:rtl/>
        </w:rPr>
        <w:t>(</w:t>
      </w:r>
      <w:r>
        <w:rPr>
          <w:rFonts w:ascii="Times New Roman" w:hAnsi="Times New Roman" w:cs="KFGQPC Uthman Taha Naskh" w:hint="cs"/>
          <w:szCs w:val="26"/>
          <w:rtl/>
        </w:rPr>
        <w:t>1</w:t>
      </w:r>
      <w:r w:rsidRPr="00CF73B4">
        <w:rPr>
          <w:rFonts w:ascii="Times New Roman" w:hAnsi="Times New Roman" w:cs="KFGQPC Uthman Taha Naskh" w:hint="cs"/>
          <w:szCs w:val="26"/>
          <w:rtl/>
        </w:rPr>
        <w:t xml:space="preserve">) </w:t>
      </w:r>
      <w:r w:rsidRPr="00CF73B4">
        <w:rPr>
          <w:rStyle w:val="style11"/>
          <w:rFonts w:ascii="Times New Roman" w:hAnsi="Times New Roman" w:cs="KFGQPC Uthman Taha Naskh" w:hint="default"/>
          <w:szCs w:val="26"/>
          <w:rtl/>
        </w:rPr>
        <w:t>هو علي بن أبي طالب بن عبد المطلب، أبو الحسن، تولى الخلافة بعد مقتل عثمان رضي الله</w:t>
      </w:r>
      <w:r>
        <w:rPr>
          <w:rStyle w:val="style11"/>
          <w:rFonts w:ascii="Times New Roman" w:hAnsi="Times New Roman" w:cs="KFGQPC Uthman Taha Naskh" w:hint="default"/>
          <w:szCs w:val="26"/>
          <w:rtl/>
        </w:rPr>
        <w:t xml:space="preserve"> عنه</w:t>
      </w:r>
      <w:r w:rsidRPr="00CF73B4">
        <w:rPr>
          <w:rStyle w:val="style11"/>
          <w:rFonts w:ascii="Times New Roman" w:hAnsi="Times New Roman" w:cs="KFGQPC Uthman Taha Naskh" w:hint="default"/>
          <w:szCs w:val="26"/>
          <w:rtl/>
        </w:rPr>
        <w:t xml:space="preserve"> سنة خمس وثلاثين للهجرة، وقتله عبد الرحمن بن ملجم الخارجي في ليلة السابع عشر من شهر رمضان سنة أربعين من الهجرة ومدة خلافته خمس سنين إلا ثلاثة أشهر ونصف شهر. انظر: الاستيعاب لابن عبد البر (3/1089ـ1133)، والإصابة لابن حجر (4/564ـ569).</w:t>
      </w:r>
    </w:p>
  </w:footnote>
  <w:footnote w:id="59">
    <w:p w:rsidR="00485D2D" w:rsidRPr="00CF73B4" w:rsidRDefault="00485D2D" w:rsidP="00485D2D">
      <w:pPr>
        <w:widowControl w:val="0"/>
        <w:spacing w:after="0" w:line="400" w:lineRule="exact"/>
        <w:ind w:left="340" w:hanging="340"/>
        <w:jc w:val="lowKashida"/>
        <w:rPr>
          <w:rFonts w:ascii="Times New Roman" w:hAnsi="Times New Roman" w:cs="KFGQPC Uthman Taha Naskh" w:hint="cs"/>
          <w:color w:val="000000"/>
          <w:szCs w:val="26"/>
          <w:rtl/>
        </w:rPr>
      </w:pPr>
      <w:r w:rsidRPr="00CF73B4">
        <w:rPr>
          <w:rFonts w:ascii="Times New Roman" w:hAnsi="Times New Roman" w:cs="KFGQPC Uthman Taha Naskh" w:hint="cs"/>
          <w:szCs w:val="26"/>
          <w:rtl/>
        </w:rPr>
        <w:t>(</w:t>
      </w:r>
      <w:r>
        <w:rPr>
          <w:rFonts w:ascii="Times New Roman" w:hAnsi="Times New Roman" w:cs="KFGQPC Uthman Taha Naskh" w:hint="cs"/>
          <w:szCs w:val="26"/>
          <w:rtl/>
        </w:rPr>
        <w:t>2</w:t>
      </w:r>
      <w:r w:rsidRPr="00CF73B4">
        <w:rPr>
          <w:rFonts w:ascii="Times New Roman" w:hAnsi="Times New Roman" w:cs="KFGQPC Uthman Taha Naskh" w:hint="cs"/>
          <w:szCs w:val="26"/>
          <w:rtl/>
        </w:rPr>
        <w:t xml:space="preserve">) </w:t>
      </w:r>
      <w:r w:rsidRPr="00CF73B4">
        <w:rPr>
          <w:rStyle w:val="style11"/>
          <w:rFonts w:ascii="Times New Roman" w:hAnsi="Times New Roman" w:cs="KFGQPC Uthman Taha Naskh" w:hint="default"/>
          <w:szCs w:val="26"/>
          <w:rtl/>
        </w:rPr>
        <w:t>هو معاذ بن جبل بن عمرو، أبو عبد الرحمن الأنصاري الخزرجي، الإمام المقدم في علم الحلال والحرام، وشهد المشاهد كلها، وكانت وفاته بالطاعون في الشام سنة سبع عشرة للهجرة أو التي بعدها وهو قول الأكثرين وعاش أربعاً وثلاثين سنة.</w:t>
      </w:r>
      <w:r>
        <w:rPr>
          <w:rStyle w:val="style11"/>
          <w:rFonts w:ascii="Times New Roman" w:hAnsi="Times New Roman" w:cs="KFGQPC Uthman Taha Naskh" w:hint="default"/>
          <w:szCs w:val="26"/>
          <w:rtl/>
        </w:rPr>
        <w:br/>
      </w:r>
      <w:r w:rsidRPr="00CF73B4">
        <w:rPr>
          <w:rStyle w:val="style11"/>
          <w:rFonts w:ascii="Times New Roman" w:hAnsi="Times New Roman" w:cs="KFGQPC Uthman Taha Naskh" w:hint="default"/>
          <w:szCs w:val="26"/>
          <w:rtl/>
        </w:rPr>
        <w:t>انظر: الاستيعاب لابن عبد البر (4/1402ـ1407)، والإصابة لابن حجر (6/136، 137).</w:t>
      </w:r>
    </w:p>
  </w:footnote>
  <w:footnote w:id="60">
    <w:p w:rsidR="00485D2D" w:rsidRPr="00CF73B4" w:rsidRDefault="00485D2D" w:rsidP="00485D2D">
      <w:pPr>
        <w:widowControl w:val="0"/>
        <w:spacing w:after="0" w:line="400" w:lineRule="exact"/>
        <w:ind w:left="340" w:hanging="340"/>
        <w:jc w:val="lowKashida"/>
        <w:rPr>
          <w:rFonts w:ascii="Times New Roman" w:hAnsi="Times New Roman" w:cs="KFGQPC Uthman Taha Naskh" w:hint="cs"/>
          <w:color w:val="000000"/>
          <w:szCs w:val="26"/>
        </w:rPr>
      </w:pPr>
      <w:r w:rsidRPr="00CF73B4">
        <w:rPr>
          <w:rFonts w:ascii="Times New Roman" w:hAnsi="Times New Roman" w:cs="KFGQPC Uthman Taha Naskh" w:hint="cs"/>
          <w:szCs w:val="26"/>
          <w:rtl/>
        </w:rPr>
        <w:t>(</w:t>
      </w:r>
      <w:r>
        <w:rPr>
          <w:rFonts w:ascii="Times New Roman" w:hAnsi="Times New Roman" w:cs="KFGQPC Uthman Taha Naskh" w:hint="cs"/>
          <w:szCs w:val="26"/>
          <w:rtl/>
        </w:rPr>
        <w:t>3</w:t>
      </w:r>
      <w:r w:rsidRPr="00CF73B4">
        <w:rPr>
          <w:rFonts w:ascii="Times New Roman" w:hAnsi="Times New Roman" w:cs="KFGQPC Uthman Taha Naskh" w:hint="cs"/>
          <w:szCs w:val="26"/>
          <w:rtl/>
        </w:rPr>
        <w:t xml:space="preserve">) </w:t>
      </w:r>
      <w:r w:rsidRPr="00CF73B4">
        <w:rPr>
          <w:rStyle w:val="style11"/>
          <w:rFonts w:ascii="Times New Roman" w:hAnsi="Times New Roman" w:cs="KFGQPC Uthman Taha Naskh" w:hint="default"/>
          <w:szCs w:val="26"/>
          <w:rtl/>
        </w:rPr>
        <w:t xml:space="preserve">هو زيد بن ثابت بن الضحاك، </w:t>
      </w:r>
      <w:proofErr w:type="spellStart"/>
      <w:r w:rsidRPr="00CF73B4">
        <w:rPr>
          <w:rStyle w:val="style11"/>
          <w:rFonts w:ascii="Times New Roman" w:hAnsi="Times New Roman" w:cs="KFGQPC Uthman Taha Naskh" w:hint="default"/>
          <w:szCs w:val="26"/>
          <w:rtl/>
        </w:rPr>
        <w:t>النجاري</w:t>
      </w:r>
      <w:proofErr w:type="spellEnd"/>
      <w:r w:rsidRPr="00CF73B4">
        <w:rPr>
          <w:rStyle w:val="style11"/>
          <w:rFonts w:ascii="Times New Roman" w:hAnsi="Times New Roman" w:cs="KFGQPC Uthman Taha Naskh" w:hint="default"/>
          <w:szCs w:val="26"/>
          <w:rtl/>
        </w:rPr>
        <w:t xml:space="preserve">، الأنصاري الخزرجي، أبو سعيد وقيل في كنيته غير ذلك، كتب الوحي للنبي </w:t>
      </w:r>
      <w:r>
        <w:rPr>
          <w:rStyle w:val="style11"/>
          <w:rFonts w:ascii="Times New Roman" w:hAnsi="Times New Roman" w:cs="KFGQPC Uthman Taha Naskh" w:hint="default"/>
          <w:szCs w:val="26"/>
          <w:rtl/>
        </w:rPr>
        <w:t>ﷺ</w:t>
      </w:r>
      <w:r w:rsidRPr="00CF73B4">
        <w:rPr>
          <w:rStyle w:val="style11"/>
          <w:rFonts w:ascii="Times New Roman" w:hAnsi="Times New Roman" w:cs="KFGQPC Uthman Taha Naskh" w:hint="default"/>
          <w:szCs w:val="26"/>
          <w:rtl/>
        </w:rPr>
        <w:t>، وجمع القرآن في عهد الصديق رضي الله عنه، وكان من أعمدة جمع القرآن الكريم في عهد عثمان رضي الله عنه، مات سنة اثنتين أو ثلاث أو خمس وأربعين، وفي خمس وأربعين للهجرة قول الأكثر.</w:t>
      </w:r>
      <w:r>
        <w:rPr>
          <w:rStyle w:val="style11"/>
          <w:rFonts w:ascii="Times New Roman" w:hAnsi="Times New Roman" w:cs="KFGQPC Uthman Taha Naskh" w:hint="default"/>
          <w:szCs w:val="26"/>
          <w:rtl/>
        </w:rPr>
        <w:br/>
      </w:r>
      <w:r w:rsidRPr="00CF73B4">
        <w:rPr>
          <w:rStyle w:val="style11"/>
          <w:rFonts w:ascii="Times New Roman" w:hAnsi="Times New Roman" w:cs="KFGQPC Uthman Taha Naskh" w:hint="default"/>
          <w:szCs w:val="26"/>
          <w:rtl/>
        </w:rPr>
        <w:t>انظر: الاستيعاب لابن عبد البر (2/537ـ540)، والإصابة لابن حجر (2/292ـ294).</w:t>
      </w:r>
    </w:p>
  </w:footnote>
  <w:footnote w:id="61">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لسان العرب لابن منظور (11/724)، وانظر: مختار الصحاح للرازي (ص300).</w:t>
      </w:r>
    </w:p>
  </w:footnote>
  <w:footnote w:id="62">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انظر: الفوائد في اختصار المقاصد للعز بن عبد السلام (ص43).</w:t>
      </w:r>
    </w:p>
  </w:footnote>
  <w:footnote w:id="63">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رواه البخاري كتاب فضائل الصحابة، باب قول النبي </w:t>
      </w:r>
      <w:r>
        <w:rPr>
          <w:rFonts w:cs="KFGQPC Uthman Taha Naskh" w:hint="cs"/>
          <w:sz w:val="22"/>
          <w:szCs w:val="26"/>
          <w:rtl/>
        </w:rPr>
        <w:t>ﷺ</w:t>
      </w:r>
      <w:r w:rsidRPr="00CF73B4">
        <w:rPr>
          <w:rFonts w:cs="KFGQPC Uthman Taha Naskh" w:hint="cs"/>
          <w:sz w:val="22"/>
          <w:szCs w:val="26"/>
          <w:rtl/>
        </w:rPr>
        <w:t xml:space="preserve"> لو كنت متخذا خليلا. انظر: صحيح البخاري(3/1338)، ورواه مسلم كتاب فضائل الصحابة، برقم (2540). انظر: صحيح مسلم (4/1976).</w:t>
      </w:r>
    </w:p>
  </w:footnote>
  <w:footnote w:id="64">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xml:space="preserve">) </w:t>
      </w:r>
      <w:r w:rsidRPr="00CF73B4">
        <w:rPr>
          <w:rFonts w:cs="KFGQPC Uthman Taha Naskh"/>
          <w:sz w:val="22"/>
          <w:szCs w:val="26"/>
          <w:rtl/>
        </w:rPr>
        <w:t>هو أبو هريرة الدوسي</w:t>
      </w:r>
      <w:r w:rsidRPr="00CF73B4">
        <w:rPr>
          <w:rFonts w:cs="KFGQPC Uthman Taha Naskh" w:hint="cs"/>
          <w:sz w:val="22"/>
          <w:szCs w:val="26"/>
          <w:rtl/>
        </w:rPr>
        <w:t>،</w:t>
      </w:r>
      <w:r w:rsidRPr="00CF73B4">
        <w:rPr>
          <w:rFonts w:cs="KFGQPC Uthman Taha Naskh"/>
          <w:sz w:val="22"/>
          <w:szCs w:val="26"/>
          <w:rtl/>
        </w:rPr>
        <w:t xml:space="preserve"> اختلف في اسمه، ومن أصح ما قيل فيه عبد</w:t>
      </w:r>
      <w:r w:rsidRPr="00CF73B4">
        <w:rPr>
          <w:rFonts w:cs="KFGQPC Uthman Taha Naskh" w:hint="cs"/>
          <w:sz w:val="22"/>
          <w:szCs w:val="26"/>
          <w:rtl/>
        </w:rPr>
        <w:t xml:space="preserve"> </w:t>
      </w:r>
      <w:r w:rsidRPr="00CF73B4">
        <w:rPr>
          <w:rFonts w:cs="KFGQPC Uthman Taha Naskh"/>
          <w:sz w:val="22"/>
          <w:szCs w:val="26"/>
          <w:rtl/>
        </w:rPr>
        <w:t xml:space="preserve">الرحمن بن صخر، هاجر إلى المدينة عام خيبر، ولازم النبي </w:t>
      </w:r>
      <w:r>
        <w:rPr>
          <w:rFonts w:cs="KFGQPC Uthman Taha Naskh"/>
          <w:sz w:val="22"/>
          <w:szCs w:val="26"/>
          <w:rtl/>
        </w:rPr>
        <w:t>ﷺ</w:t>
      </w:r>
      <w:r w:rsidRPr="00CF73B4">
        <w:rPr>
          <w:rFonts w:cs="KFGQPC Uthman Taha Naskh"/>
          <w:sz w:val="22"/>
          <w:szCs w:val="26"/>
          <w:rtl/>
        </w:rPr>
        <w:t>، وروى عنه كثيرا من الأحاديث، بل كان أكثر الصحابة رضي الله عنهم حديثاً، توفي سنة سبع</w:t>
      </w:r>
      <w:r w:rsidRPr="00CF73B4">
        <w:rPr>
          <w:rFonts w:cs="KFGQPC Uthman Taha Naskh" w:hint="cs"/>
          <w:sz w:val="22"/>
          <w:szCs w:val="26"/>
          <w:rtl/>
        </w:rPr>
        <w:t>،</w:t>
      </w:r>
      <w:r w:rsidRPr="00CF73B4">
        <w:rPr>
          <w:rFonts w:cs="KFGQPC Uthman Taha Naskh"/>
          <w:sz w:val="22"/>
          <w:szCs w:val="26"/>
          <w:rtl/>
        </w:rPr>
        <w:t xml:space="preserve"> وقيل</w:t>
      </w:r>
      <w:r w:rsidRPr="00CF73B4">
        <w:rPr>
          <w:rFonts w:cs="KFGQPC Uthman Taha Naskh" w:hint="cs"/>
          <w:sz w:val="22"/>
          <w:szCs w:val="26"/>
          <w:rtl/>
        </w:rPr>
        <w:t xml:space="preserve">: </w:t>
      </w:r>
      <w:r w:rsidRPr="00CF73B4">
        <w:rPr>
          <w:rFonts w:cs="KFGQPC Uthman Taha Naskh"/>
          <w:sz w:val="22"/>
          <w:szCs w:val="26"/>
          <w:rtl/>
        </w:rPr>
        <w:t>ثمان وقيل</w:t>
      </w:r>
      <w:r w:rsidRPr="00CF73B4">
        <w:rPr>
          <w:rFonts w:cs="KFGQPC Uthman Taha Naskh" w:hint="cs"/>
          <w:sz w:val="22"/>
          <w:szCs w:val="26"/>
          <w:rtl/>
        </w:rPr>
        <w:t xml:space="preserve">: </w:t>
      </w:r>
      <w:r w:rsidRPr="00CF73B4">
        <w:rPr>
          <w:rFonts w:cs="KFGQPC Uthman Taha Naskh"/>
          <w:sz w:val="22"/>
          <w:szCs w:val="26"/>
          <w:rtl/>
        </w:rPr>
        <w:t>تسع وخمسين للهجرة. انظر: الاستيعاب (</w:t>
      </w:r>
      <w:r w:rsidRPr="00CF73B4">
        <w:rPr>
          <w:rFonts w:cs="KFGQPC Uthman Taha Naskh" w:hint="cs"/>
          <w:sz w:val="22"/>
          <w:szCs w:val="26"/>
          <w:rtl/>
        </w:rPr>
        <w:t xml:space="preserve"> </w:t>
      </w:r>
      <w:r w:rsidRPr="00CF73B4">
        <w:rPr>
          <w:rFonts w:cs="KFGQPC Uthman Taha Naskh"/>
          <w:sz w:val="22"/>
          <w:szCs w:val="26"/>
          <w:rtl/>
        </w:rPr>
        <w:t>4/1770-1772</w:t>
      </w:r>
      <w:r w:rsidRPr="00CF73B4">
        <w:rPr>
          <w:rFonts w:cs="KFGQPC Uthman Taha Naskh" w:hint="cs"/>
          <w:sz w:val="22"/>
          <w:szCs w:val="26"/>
          <w:rtl/>
        </w:rPr>
        <w:t xml:space="preserve"> </w:t>
      </w:r>
      <w:r w:rsidRPr="00CF73B4">
        <w:rPr>
          <w:rFonts w:cs="KFGQPC Uthman Taha Naskh"/>
          <w:sz w:val="22"/>
          <w:szCs w:val="26"/>
          <w:rtl/>
        </w:rPr>
        <w:t>)، والإصابة (</w:t>
      </w:r>
      <w:r w:rsidRPr="00CF73B4">
        <w:rPr>
          <w:rFonts w:cs="KFGQPC Uthman Taha Naskh" w:hint="cs"/>
          <w:sz w:val="22"/>
          <w:szCs w:val="26"/>
          <w:rtl/>
        </w:rPr>
        <w:t xml:space="preserve"> </w:t>
      </w:r>
      <w:r w:rsidRPr="00CF73B4">
        <w:rPr>
          <w:rFonts w:cs="KFGQPC Uthman Taha Naskh"/>
          <w:sz w:val="22"/>
          <w:szCs w:val="26"/>
          <w:rtl/>
        </w:rPr>
        <w:t>7/425-444</w:t>
      </w:r>
      <w:r w:rsidRPr="00CF73B4">
        <w:rPr>
          <w:rFonts w:cs="KFGQPC Uthman Taha Naskh" w:hint="cs"/>
          <w:sz w:val="22"/>
          <w:szCs w:val="26"/>
          <w:rtl/>
        </w:rPr>
        <w:t xml:space="preserve"> </w:t>
      </w:r>
      <w:r w:rsidRPr="00CF73B4">
        <w:rPr>
          <w:rFonts w:cs="KFGQPC Uthman Taha Naskh"/>
          <w:sz w:val="22"/>
          <w:szCs w:val="26"/>
          <w:rtl/>
        </w:rPr>
        <w:t>).</w:t>
      </w:r>
    </w:p>
  </w:footnote>
  <w:footnote w:id="65">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4</w:t>
      </w:r>
      <w:r w:rsidRPr="00CF73B4">
        <w:rPr>
          <w:rFonts w:cs="KFGQPC Uthman Taha Naskh" w:hint="cs"/>
          <w:sz w:val="22"/>
          <w:szCs w:val="26"/>
          <w:rtl/>
        </w:rPr>
        <w:t>) ورواه مسلم كتاب الطهارة، برقم (251). انظر: صحيح مسلم (1/219).</w:t>
      </w:r>
    </w:p>
  </w:footnote>
  <w:footnote w:id="66">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انظر: استخدام التقنية الإلكترونية في التعليم والدعوة عن بعد. لفوزي </w:t>
      </w:r>
      <w:proofErr w:type="spellStart"/>
      <w:r w:rsidRPr="00CF73B4">
        <w:rPr>
          <w:rFonts w:cs="KFGQPC Uthman Taha Naskh" w:hint="cs"/>
          <w:sz w:val="22"/>
          <w:szCs w:val="26"/>
          <w:rtl/>
        </w:rPr>
        <w:t>عليوي</w:t>
      </w:r>
      <w:proofErr w:type="spellEnd"/>
      <w:r w:rsidRPr="00CF73B4">
        <w:rPr>
          <w:rFonts w:cs="KFGQPC Uthman Taha Naskh" w:hint="cs"/>
          <w:sz w:val="22"/>
          <w:szCs w:val="26"/>
          <w:rtl/>
        </w:rPr>
        <w:t xml:space="preserve"> </w:t>
      </w:r>
      <w:proofErr w:type="spellStart"/>
      <w:r w:rsidRPr="00CF73B4">
        <w:rPr>
          <w:rFonts w:cs="KFGQPC Uthman Taha Naskh" w:hint="cs"/>
          <w:sz w:val="22"/>
          <w:szCs w:val="26"/>
          <w:rtl/>
        </w:rPr>
        <w:t>الجعيد</w:t>
      </w:r>
      <w:proofErr w:type="spellEnd"/>
      <w:r w:rsidRPr="00CF73B4">
        <w:rPr>
          <w:rFonts w:cs="KFGQPC Uthman Taha Naskh" w:hint="cs"/>
          <w:sz w:val="22"/>
          <w:szCs w:val="26"/>
          <w:rtl/>
        </w:rPr>
        <w:t xml:space="preserve"> (ص 6، 7).</w:t>
      </w:r>
    </w:p>
  </w:footnote>
  <w:footnote w:id="67">
    <w:p w:rsidR="00485D2D" w:rsidRPr="00CF73B4" w:rsidRDefault="00485D2D" w:rsidP="00485D2D">
      <w:pPr>
        <w:pStyle w:val="a3"/>
        <w:widowControl w:val="0"/>
        <w:spacing w:line="400" w:lineRule="exact"/>
        <w:ind w:left="340" w:hanging="340"/>
        <w:jc w:val="lowKashida"/>
        <w:rPr>
          <w:rFonts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وقد برزت الجمعية بجدة بروزاً واضحاً، وكان لدعم المهتمين من مجلس إدارتها دور كبير في ذلك.</w:t>
      </w:r>
    </w:p>
  </w:footnote>
  <w:footnote w:id="68">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مثل الجمعية الخيرية لتحفيظ القرآن الكريم بمحافظة جدة.</w:t>
      </w:r>
    </w:p>
  </w:footnote>
  <w:footnote w:id="69">
    <w:p w:rsidR="00485D2D" w:rsidRPr="00CF73B4" w:rsidRDefault="00485D2D" w:rsidP="00485D2D">
      <w:pPr>
        <w:widowControl w:val="0"/>
        <w:spacing w:after="0" w:line="400" w:lineRule="exact"/>
        <w:ind w:left="340" w:hanging="340"/>
        <w:jc w:val="lowKashida"/>
        <w:rPr>
          <w:rFonts w:ascii="Times New Roman" w:hAnsi="Times New Roman" w:cs="KFGQPC Uthman Taha Naskh" w:hint="cs"/>
          <w:szCs w:val="26"/>
          <w:rtl/>
          <w:lang w:bidi="ar-IQ"/>
        </w:rPr>
      </w:pPr>
      <w:r w:rsidRPr="00CF73B4">
        <w:rPr>
          <w:rFonts w:ascii="Times New Roman" w:hAnsi="Times New Roman" w:cs="KFGQPC Uthman Taha Naskh" w:hint="cs"/>
          <w:szCs w:val="26"/>
          <w:rtl/>
        </w:rPr>
        <w:t>(</w:t>
      </w:r>
      <w:r>
        <w:rPr>
          <w:rFonts w:ascii="Times New Roman" w:hAnsi="Times New Roman" w:cs="KFGQPC Uthman Taha Naskh" w:hint="cs"/>
          <w:szCs w:val="26"/>
          <w:rtl/>
        </w:rPr>
        <w:t>4</w:t>
      </w:r>
      <w:r w:rsidRPr="00CF73B4">
        <w:rPr>
          <w:rFonts w:ascii="Times New Roman" w:hAnsi="Times New Roman" w:cs="KFGQPC Uthman Taha Naskh" w:hint="cs"/>
          <w:szCs w:val="26"/>
          <w:rtl/>
        </w:rPr>
        <w:t xml:space="preserve">) كما في منتديات عروس: </w:t>
      </w:r>
      <w:r>
        <w:rPr>
          <w:rFonts w:ascii="Times New Roman" w:hAnsi="Times New Roman" w:cs="KFGQPC Uthman Taha Naskh" w:hint="cs"/>
          <w:szCs w:val="26"/>
          <w:rtl/>
        </w:rPr>
        <w:tab/>
      </w:r>
      <w:r>
        <w:rPr>
          <w:rFonts w:ascii="Times New Roman" w:hAnsi="Times New Roman" w:cs="KFGQPC Uthman Taha Naskh"/>
          <w:szCs w:val="26"/>
          <w:rtl/>
        </w:rPr>
        <w:br/>
      </w:r>
      <w:r w:rsidRPr="00CF73B4">
        <w:rPr>
          <w:rFonts w:ascii="Times New Roman" w:hAnsi="Times New Roman" w:cs="KFGQPC Uthman Taha Naskh" w:hint="cs"/>
          <w:szCs w:val="26"/>
          <w:rtl/>
        </w:rPr>
        <w:t xml:space="preserve"> </w:t>
      </w:r>
      <w:r w:rsidRPr="00100C36">
        <w:rPr>
          <w:rFonts w:ascii="Times New Roman" w:hAnsi="Times New Roman" w:cs="KFGQPC Uthman Taha Naskh"/>
          <w:szCs w:val="26"/>
        </w:rPr>
        <w:t>http://www.3roos.com/forums</w:t>
      </w:r>
      <w:r>
        <w:rPr>
          <w:rFonts w:ascii="Times New Roman" w:hAnsi="Times New Roman" w:cs="KFGQPC Uthman Taha Naskh" w:hint="cs"/>
          <w:caps/>
          <w:szCs w:val="26"/>
          <w:rtl/>
        </w:rPr>
        <w:tab/>
      </w:r>
      <w:r>
        <w:rPr>
          <w:rFonts w:ascii="Times New Roman" w:hAnsi="Times New Roman" w:cs="KFGQPC Uthman Taha Naskh" w:hint="cs"/>
          <w:caps/>
          <w:szCs w:val="26"/>
          <w:rtl/>
        </w:rPr>
        <w:br/>
      </w:r>
      <w:r w:rsidRPr="00CF73B4">
        <w:rPr>
          <w:rFonts w:ascii="Times New Roman" w:hAnsi="Times New Roman" w:cs="KFGQPC Uthman Taha Naskh" w:hint="cs"/>
          <w:szCs w:val="26"/>
          <w:rtl/>
          <w:lang w:bidi="ar-IQ"/>
        </w:rPr>
        <w:t>وفي الموقع جدول بأسماء المدرسات، وشروط التسجيل.</w:t>
      </w:r>
    </w:p>
  </w:footnote>
  <w:footnote w:id="70">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مثل الجمعية الخيرية لتحفيظ القرآن الكريم بمحافظة الطائف. كما جاء في موقع الجمعية: </w:t>
      </w:r>
      <w:r>
        <w:rPr>
          <w:rFonts w:cs="KFGQPC Uthman Taha Naskh" w:hint="cs"/>
          <w:sz w:val="22"/>
          <w:szCs w:val="26"/>
          <w:rtl/>
        </w:rPr>
        <w:tab/>
      </w:r>
      <w:r>
        <w:rPr>
          <w:rFonts w:cs="KFGQPC Uthman Taha Naskh" w:hint="cs"/>
          <w:sz w:val="22"/>
          <w:szCs w:val="26"/>
          <w:rtl/>
        </w:rPr>
        <w:br/>
      </w:r>
      <w:r w:rsidRPr="00CF73B4">
        <w:rPr>
          <w:rFonts w:cs="KFGQPC Uthman Taha Naskh" w:hint="cs"/>
          <w:sz w:val="22"/>
          <w:szCs w:val="26"/>
          <w:rtl/>
        </w:rPr>
        <w:t xml:space="preserve"> </w:t>
      </w:r>
      <w:r>
        <w:rPr>
          <w:rFonts w:cs="KFGQPC Uthman Taha Naskh"/>
          <w:sz w:val="22"/>
          <w:szCs w:val="26"/>
        </w:rPr>
        <w:t>http:</w:t>
      </w:r>
      <w:r w:rsidRPr="00CF73B4">
        <w:rPr>
          <w:rFonts w:cs="KFGQPC Uthman Taha Naskh"/>
          <w:sz w:val="22"/>
          <w:szCs w:val="26"/>
        </w:rPr>
        <w:t>//www.comqt.org/vb/showthread.php?p=</w:t>
      </w:r>
    </w:p>
  </w:footnote>
  <w:footnote w:id="71">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كان السؤال للمشرف على المقرأة في جمادى الأولى لعام 1429هـ.</w:t>
      </w:r>
    </w:p>
  </w:footnote>
  <w:footnote w:id="72">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لأن النهار يكون في الغرب في بدايته عندما يدخل المساء عندنا.</w:t>
      </w:r>
    </w:p>
  </w:footnote>
  <w:footnote w:id="73">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المهندس عبد العزيز عبد الله حنفي، درس إلى أن أنهى الثانوية بمكة، أكمل تعليمه الجامعي في أمريكا، وتخصص في الهندسة المدنية، عمل في عدد من المناصب الحكومية، ثم تفرغ للأعمال الخاصة، وتوجه للأعمال الخيرية، وهو أحد مؤسسي جمعية البر بجدة، ويرأس الآن مجلس إدارة الجمعية الخيرية لتحفيظ القرآن الكريم بجدة. الترجمة من حوار في مجلة الدعوة عام 1428هـ، ولقاء في جريدة الشرق الأوسط يوم الثلاثاء 15/5/1426هـ، العدد (9702).</w:t>
      </w:r>
    </w:p>
  </w:footnote>
  <w:footnote w:id="74">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الواحة الإسلامية بمنتديات واحات صحاري:  </w:t>
      </w:r>
      <w:r>
        <w:rPr>
          <w:rFonts w:cs="KFGQPC Uthman Taha Naskh"/>
          <w:sz w:val="22"/>
          <w:szCs w:val="26"/>
        </w:rPr>
        <w:t>http:</w:t>
      </w:r>
      <w:r w:rsidRPr="00CF73B4">
        <w:rPr>
          <w:rFonts w:cs="KFGQPC Uthman Taha Naskh"/>
          <w:sz w:val="22"/>
          <w:szCs w:val="26"/>
        </w:rPr>
        <w:t>//wahat.sahara.com.sa</w:t>
      </w:r>
    </w:p>
  </w:footnote>
  <w:footnote w:id="75">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w:t>
      </w:r>
      <w:r w:rsidRPr="00CF73B4">
        <w:rPr>
          <w:rFonts w:cs="KFGQPC Uthman Taha Naskh"/>
          <w:sz w:val="22"/>
          <w:szCs w:val="26"/>
          <w:rtl/>
        </w:rPr>
        <w:t>الدكتور محمد ياسر جعفر - استشاري في الأمراض الباطنية وأمراض الصدر والمقيم في</w:t>
      </w:r>
      <w:r w:rsidRPr="00CF73B4">
        <w:rPr>
          <w:rFonts w:cs="KFGQPC Uthman Taha Naskh"/>
          <w:sz w:val="22"/>
          <w:szCs w:val="26"/>
        </w:rPr>
        <w:t xml:space="preserve"> </w:t>
      </w:r>
      <w:r w:rsidRPr="00CF73B4">
        <w:rPr>
          <w:rFonts w:cs="KFGQPC Uthman Taha Naskh"/>
          <w:sz w:val="22"/>
          <w:szCs w:val="26"/>
          <w:rtl/>
        </w:rPr>
        <w:t xml:space="preserve">الولايات المتحدة الأمريكية </w:t>
      </w:r>
      <w:r w:rsidRPr="00CF73B4">
        <w:rPr>
          <w:rFonts w:cs="KFGQPC Uthman Taha Naskh" w:hint="cs"/>
          <w:sz w:val="22"/>
          <w:szCs w:val="26"/>
          <w:rtl/>
        </w:rPr>
        <w:t xml:space="preserve">قرأ </w:t>
      </w:r>
      <w:r w:rsidRPr="00CF73B4">
        <w:rPr>
          <w:rFonts w:cs="KFGQPC Uthman Taha Naskh"/>
          <w:sz w:val="22"/>
          <w:szCs w:val="26"/>
          <w:rtl/>
        </w:rPr>
        <w:t>بالمقرأة الالكترونية التابعة لمعهد الإمام الشاطبي</w:t>
      </w:r>
      <w:r w:rsidRPr="00CF73B4">
        <w:rPr>
          <w:rFonts w:cs="KFGQPC Uthman Taha Naskh"/>
          <w:sz w:val="22"/>
          <w:szCs w:val="26"/>
        </w:rPr>
        <w:t xml:space="preserve"> </w:t>
      </w:r>
      <w:r w:rsidRPr="00CF73B4">
        <w:rPr>
          <w:rFonts w:cs="KFGQPC Uthman Taha Naskh"/>
          <w:sz w:val="22"/>
          <w:szCs w:val="26"/>
          <w:rtl/>
        </w:rPr>
        <w:t xml:space="preserve">بالجمعية الخيرية لتحفيظ القرآن الكريم بجدة - </w:t>
      </w:r>
      <w:r w:rsidRPr="00CF73B4">
        <w:rPr>
          <w:rFonts w:cs="KFGQPC Uthman Taha Naskh" w:hint="cs"/>
          <w:sz w:val="22"/>
          <w:szCs w:val="26"/>
          <w:rtl/>
        </w:rPr>
        <w:t>فقد</w:t>
      </w:r>
      <w:r w:rsidRPr="00CF73B4">
        <w:rPr>
          <w:rFonts w:cs="KFGQPC Uthman Taha Naskh"/>
          <w:sz w:val="22"/>
          <w:szCs w:val="26"/>
          <w:rtl/>
        </w:rPr>
        <w:t xml:space="preserve"> التحق بها منذ</w:t>
      </w:r>
      <w:r>
        <w:rPr>
          <w:rFonts w:cs="KFGQPC Uthman Taha Naskh" w:hint="cs"/>
          <w:sz w:val="22"/>
          <w:szCs w:val="26"/>
          <w:rtl/>
        </w:rPr>
        <w:br/>
      </w:r>
      <w:r w:rsidRPr="00CF73B4">
        <w:rPr>
          <w:rFonts w:cs="KFGQPC Uthman Taha Naskh"/>
          <w:sz w:val="22"/>
          <w:szCs w:val="26"/>
          <w:rtl/>
        </w:rPr>
        <w:t>تعرفه عليها منذ</w:t>
      </w:r>
      <w:r w:rsidRPr="00CF73B4">
        <w:rPr>
          <w:rFonts w:cs="KFGQPC Uthman Taha Naskh"/>
          <w:sz w:val="22"/>
          <w:szCs w:val="26"/>
        </w:rPr>
        <w:t xml:space="preserve"> </w:t>
      </w:r>
      <w:r w:rsidRPr="00CF73B4">
        <w:rPr>
          <w:rFonts w:cs="KFGQPC Uthman Taha Naskh"/>
          <w:sz w:val="22"/>
          <w:szCs w:val="26"/>
          <w:rtl/>
        </w:rPr>
        <w:t>عامين وهو في أمريكا وهو يحرص على ارتيادها والقراءة فيها ولقد ختم القرآن الكريم</w:t>
      </w:r>
      <w:r w:rsidRPr="00CF73B4">
        <w:rPr>
          <w:rFonts w:cs="KFGQPC Uthman Taha Naskh"/>
          <w:sz w:val="22"/>
          <w:szCs w:val="26"/>
        </w:rPr>
        <w:t xml:space="preserve"> </w:t>
      </w:r>
      <w:r w:rsidRPr="00CF73B4">
        <w:rPr>
          <w:rFonts w:cs="KFGQPC Uthman Taha Naskh"/>
          <w:sz w:val="22"/>
          <w:szCs w:val="26"/>
          <w:rtl/>
        </w:rPr>
        <w:t>مرات عديدة بها</w:t>
      </w:r>
      <w:r w:rsidRPr="00CF73B4">
        <w:rPr>
          <w:rFonts w:cs="KFGQPC Uthman Taha Naskh"/>
          <w:sz w:val="22"/>
          <w:szCs w:val="26"/>
        </w:rPr>
        <w:t>.</w:t>
      </w:r>
      <w:r w:rsidRPr="00CF73B4">
        <w:rPr>
          <w:rFonts w:cs="KFGQPC Uthman Taha Naskh" w:hint="cs"/>
          <w:sz w:val="22"/>
          <w:szCs w:val="26"/>
          <w:rtl/>
        </w:rPr>
        <w:t xml:space="preserve"> جريدة الرياض العدد 14472، الخميس 29/1/1429.</w:t>
      </w:r>
    </w:p>
  </w:footnote>
  <w:footnote w:id="76">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والصحيح أن أول مقرأة إلكترونية أنشئت في الجمعية الخيرية لتحفيظ القرآن الكريم بمحافظة الطائف.</w:t>
      </w:r>
    </w:p>
  </w:footnote>
  <w:footnote w:id="77">
    <w:p w:rsidR="00485D2D" w:rsidRPr="00CF73B4" w:rsidRDefault="00485D2D" w:rsidP="00485D2D">
      <w:pPr>
        <w:pStyle w:val="a3"/>
        <w:widowControl w:val="0"/>
        <w:spacing w:line="40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عبد الله علي عبد الله بصفر ولد في جدة ودرس بها حتى أنهى الدراسة الجامعية، ثم أتم الماجستير والدكتوراه بجامعة أم القرى، وهو عضو هيئة التدريس بجامعة الملك عبد العزيز بجدة و</w:t>
      </w:r>
      <w:r w:rsidRPr="00CF73B4">
        <w:rPr>
          <w:rFonts w:cs="KFGQPC Uthman Taha Naskh"/>
          <w:sz w:val="22"/>
          <w:szCs w:val="26"/>
          <w:rtl/>
        </w:rPr>
        <w:t>أمين عام الهيئة العالمية لتحفيظ القرآن</w:t>
      </w:r>
      <w:r w:rsidRPr="00CF73B4">
        <w:rPr>
          <w:rFonts w:cs="KFGQPC Uthman Taha Naskh" w:hint="cs"/>
          <w:sz w:val="22"/>
          <w:szCs w:val="26"/>
          <w:rtl/>
        </w:rPr>
        <w:t xml:space="preserve">، وعضو في عدد من الهيئات العالمية والمحلية. ترجمة من صفحات الإنترنت بعنوان: </w:t>
      </w:r>
    </w:p>
    <w:p w:rsidR="00485D2D" w:rsidRPr="00CF73B4" w:rsidRDefault="00485D2D" w:rsidP="00485D2D">
      <w:pPr>
        <w:pStyle w:val="a3"/>
        <w:widowControl w:val="0"/>
        <w:spacing w:line="400" w:lineRule="exact"/>
        <w:ind w:left="340" w:hanging="340"/>
        <w:jc w:val="lowKashida"/>
        <w:rPr>
          <w:sz w:val="22"/>
          <w:szCs w:val="26"/>
          <w:rtl/>
        </w:rPr>
      </w:pPr>
      <w:r w:rsidRPr="00CF73B4">
        <w:rPr>
          <w:sz w:val="22"/>
          <w:szCs w:val="26"/>
          <w:rtl/>
        </w:rPr>
        <w:t xml:space="preserve"> </w:t>
      </w:r>
      <w:r w:rsidRPr="00CF73B4">
        <w:rPr>
          <w:rStyle w:val="HTML"/>
          <w:sz w:val="22"/>
          <w:szCs w:val="26"/>
        </w:rPr>
        <w:t>www.youthaward.net</w:t>
      </w:r>
    </w:p>
  </w:footnote>
  <w:footnote w:id="78">
    <w:p w:rsidR="00485D2D" w:rsidRPr="00CF73B4" w:rsidRDefault="00485D2D" w:rsidP="00485D2D">
      <w:pPr>
        <w:pStyle w:val="a3"/>
        <w:widowControl w:val="0"/>
        <w:spacing w:line="40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أورد الخبر منتديات صوت القرآن الحكيم، ـ نقلا عن جريدة الوطن السعودية ـ: </w:t>
      </w:r>
    </w:p>
    <w:p w:rsidR="00485D2D" w:rsidRPr="00CF73B4" w:rsidRDefault="00485D2D" w:rsidP="00485D2D">
      <w:pPr>
        <w:pStyle w:val="a3"/>
        <w:widowControl w:val="0"/>
        <w:spacing w:line="400" w:lineRule="exact"/>
        <w:ind w:left="340" w:hanging="340"/>
        <w:jc w:val="lowKashida"/>
        <w:rPr>
          <w:sz w:val="22"/>
          <w:szCs w:val="26"/>
          <w:rtl/>
        </w:rPr>
      </w:pPr>
      <w:r w:rsidRPr="00CF73B4">
        <w:rPr>
          <w:sz w:val="22"/>
          <w:szCs w:val="26"/>
          <w:rtl/>
        </w:rPr>
        <w:t xml:space="preserve"> </w:t>
      </w:r>
      <w:r>
        <w:rPr>
          <w:sz w:val="22"/>
          <w:szCs w:val="26"/>
        </w:rPr>
        <w:t>http:</w:t>
      </w:r>
      <w:r w:rsidRPr="00CF73B4">
        <w:rPr>
          <w:sz w:val="22"/>
          <w:szCs w:val="26"/>
        </w:rPr>
        <w:t>//quran.maktoob.com/vb/qura</w:t>
      </w:r>
      <w:r>
        <w:rPr>
          <w:sz w:val="22"/>
          <w:szCs w:val="26"/>
        </w:rPr>
        <w:t>n/43668</w:t>
      </w:r>
    </w:p>
  </w:footnote>
  <w:footnote w:id="79">
    <w:p w:rsidR="00485D2D" w:rsidRPr="00CF73B4" w:rsidRDefault="00485D2D" w:rsidP="00485D2D">
      <w:pPr>
        <w:pStyle w:val="a3"/>
        <w:widowControl w:val="0"/>
        <w:spacing w:line="38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متفق عليه. رواه البخاري كتاب بدء الوحي، باب كيف كان بدء الوحي إلى</w:t>
      </w:r>
      <w:r>
        <w:rPr>
          <w:rFonts w:cs="KFGQPC Uthman Taha Naskh"/>
          <w:sz w:val="22"/>
          <w:szCs w:val="26"/>
          <w:rtl/>
        </w:rPr>
        <w:br/>
      </w:r>
      <w:r w:rsidRPr="00CF73B4">
        <w:rPr>
          <w:rFonts w:cs="KFGQPC Uthman Taha Naskh" w:hint="cs"/>
          <w:sz w:val="22"/>
          <w:szCs w:val="26"/>
          <w:rtl/>
        </w:rPr>
        <w:t xml:space="preserve">رسول الله </w:t>
      </w:r>
      <w:r>
        <w:rPr>
          <w:rFonts w:cs="KFGQPC Uthman Taha Naskh" w:hint="cs"/>
          <w:sz w:val="22"/>
          <w:szCs w:val="26"/>
          <w:rtl/>
        </w:rPr>
        <w:t>ﷺ</w:t>
      </w:r>
      <w:r w:rsidRPr="00CF73B4">
        <w:rPr>
          <w:rFonts w:cs="KFGQPC Uthman Taha Naskh" w:hint="cs"/>
          <w:sz w:val="22"/>
          <w:szCs w:val="26"/>
          <w:rtl/>
        </w:rPr>
        <w:t>. انظر: صحيح البخاري (1/3)، ورواه مسلم كتاب الفضائل، برقم (2308). انظر: صحيح مسلم (4/2803).</w:t>
      </w:r>
    </w:p>
  </w:footnote>
  <w:footnote w:id="80">
    <w:p w:rsidR="00485D2D" w:rsidRPr="00CF73B4" w:rsidRDefault="00485D2D" w:rsidP="00485D2D">
      <w:pPr>
        <w:pStyle w:val="a3"/>
        <w:widowControl w:val="0"/>
        <w:spacing w:line="38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تقدم (ص 17).</w:t>
      </w:r>
    </w:p>
  </w:footnote>
  <w:footnote w:id="81">
    <w:p w:rsidR="00485D2D" w:rsidRPr="00CF73B4" w:rsidRDefault="00485D2D" w:rsidP="00485D2D">
      <w:pPr>
        <w:pStyle w:val="a3"/>
        <w:widowControl w:val="0"/>
        <w:spacing w:line="38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متفق عليه. رواه البخاري كتاب فضائل القرآن، بَاب الْبُكَاءِ عِنْدَ قِرَاءَةِ الْقُرْآنِ.</w:t>
      </w:r>
      <w:r>
        <w:rPr>
          <w:rFonts w:cs="KFGQPC Uthman Taha Naskh"/>
          <w:sz w:val="22"/>
          <w:szCs w:val="26"/>
          <w:rtl/>
        </w:rPr>
        <w:br/>
      </w:r>
      <w:r w:rsidRPr="00CF73B4">
        <w:rPr>
          <w:rFonts w:cs="KFGQPC Uthman Taha Naskh" w:hint="cs"/>
          <w:sz w:val="22"/>
          <w:szCs w:val="26"/>
          <w:rtl/>
        </w:rPr>
        <w:t>انظر: صحيح البخاري (4/1927)، ورواه مسلم كتاب صلاة المسافرين، برقم (800). انظر: صحيح مسلم (1/551).</w:t>
      </w:r>
    </w:p>
  </w:footnote>
  <w:footnote w:id="82">
    <w:p w:rsidR="00485D2D" w:rsidRPr="00CF73B4" w:rsidRDefault="00485D2D" w:rsidP="00485D2D">
      <w:pPr>
        <w:pStyle w:val="a3"/>
        <w:widowControl w:val="0"/>
        <w:spacing w:line="38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رواه البخاري كتاب فضائل القرآن، بَاب الْقُرَّاءِ من أَصْحَابِ النبي</w:t>
      </w:r>
      <w:r w:rsidRPr="00CF73B4">
        <w:rPr>
          <w:rFonts w:cs="KFGQPC Uthman Taha Naskh" w:hint="cs"/>
          <w:sz w:val="22"/>
          <w:szCs w:val="26"/>
          <w:rtl/>
          <w:lang w:bidi="ar-IQ"/>
        </w:rPr>
        <w:t xml:space="preserve"> </w:t>
      </w:r>
      <w:r>
        <w:rPr>
          <w:rFonts w:cs="KFGQPC Uthman Taha Naskh" w:hint="cs"/>
          <w:sz w:val="22"/>
          <w:szCs w:val="26"/>
          <w:rtl/>
          <w:lang w:bidi="ar-IQ"/>
        </w:rPr>
        <w:t>ﷺ</w:t>
      </w:r>
      <w:r w:rsidRPr="00CF73B4">
        <w:rPr>
          <w:rFonts w:cs="KFGQPC Uthman Taha Naskh" w:hint="cs"/>
          <w:sz w:val="22"/>
          <w:szCs w:val="26"/>
          <w:rtl/>
        </w:rPr>
        <w:t>.</w:t>
      </w:r>
      <w:r>
        <w:rPr>
          <w:rFonts w:cs="KFGQPC Uthman Taha Naskh"/>
          <w:sz w:val="22"/>
          <w:szCs w:val="26"/>
          <w:rtl/>
        </w:rPr>
        <w:br/>
      </w:r>
      <w:r w:rsidRPr="00CF73B4">
        <w:rPr>
          <w:rFonts w:cs="KFGQPC Uthman Taha Naskh" w:hint="cs"/>
          <w:sz w:val="22"/>
          <w:szCs w:val="26"/>
          <w:rtl/>
        </w:rPr>
        <w:t>انظر: صحيح البخاري (4/1912).</w:t>
      </w:r>
    </w:p>
  </w:footnote>
  <w:footnote w:id="83">
    <w:p w:rsidR="00485D2D" w:rsidRPr="00CF73B4" w:rsidRDefault="00485D2D" w:rsidP="00485D2D">
      <w:pPr>
        <w:pStyle w:val="a3"/>
        <w:widowControl w:val="0"/>
        <w:spacing w:line="38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w:t>
      </w:r>
      <w:r w:rsidRPr="00CF73B4">
        <w:rPr>
          <w:rFonts w:cs="KFGQPC Uthman Taha Naskh"/>
          <w:sz w:val="22"/>
          <w:szCs w:val="26"/>
          <w:rtl/>
        </w:rPr>
        <w:t xml:space="preserve"> البراء بن عازب بن الحارث بن عدي الأنصاري</w:t>
      </w:r>
      <w:r w:rsidRPr="00CF73B4">
        <w:rPr>
          <w:rFonts w:cs="KFGQPC Uthman Taha Naskh" w:hint="cs"/>
          <w:sz w:val="22"/>
          <w:szCs w:val="26"/>
          <w:rtl/>
        </w:rPr>
        <w:t>،</w:t>
      </w:r>
      <w:r w:rsidRPr="00CF73B4">
        <w:rPr>
          <w:rFonts w:cs="KFGQPC Uthman Taha Naskh"/>
          <w:sz w:val="22"/>
          <w:szCs w:val="26"/>
          <w:rtl/>
        </w:rPr>
        <w:t xml:space="preserve"> الأوسي</w:t>
      </w:r>
      <w:r w:rsidRPr="00CF73B4">
        <w:rPr>
          <w:rFonts w:cs="KFGQPC Uthman Taha Naskh" w:hint="cs"/>
          <w:sz w:val="22"/>
          <w:szCs w:val="26"/>
          <w:rtl/>
        </w:rPr>
        <w:t>،</w:t>
      </w:r>
      <w:r w:rsidRPr="00CF73B4">
        <w:rPr>
          <w:rFonts w:cs="KFGQPC Uthman Taha Naskh"/>
          <w:sz w:val="22"/>
          <w:szCs w:val="26"/>
          <w:rtl/>
        </w:rPr>
        <w:t xml:space="preserve"> يكنى أبا عمارة</w:t>
      </w:r>
      <w:r w:rsidRPr="00CF73B4">
        <w:rPr>
          <w:rFonts w:cs="KFGQPC Uthman Taha Naskh" w:hint="cs"/>
          <w:sz w:val="22"/>
          <w:szCs w:val="26"/>
          <w:rtl/>
        </w:rPr>
        <w:t>،</w:t>
      </w:r>
      <w:r w:rsidRPr="00CF73B4">
        <w:rPr>
          <w:rFonts w:cs="KFGQPC Uthman Taha Naskh"/>
          <w:sz w:val="22"/>
          <w:szCs w:val="26"/>
          <w:rtl/>
        </w:rPr>
        <w:t xml:space="preserve"> ويقال أبو عمرو له ولأبيه صحبة</w:t>
      </w:r>
      <w:r w:rsidRPr="00CF73B4">
        <w:rPr>
          <w:rFonts w:cs="KFGQPC Uthman Taha Naskh" w:hint="cs"/>
          <w:sz w:val="22"/>
          <w:szCs w:val="26"/>
          <w:rtl/>
        </w:rPr>
        <w:t xml:space="preserve">، </w:t>
      </w:r>
      <w:r w:rsidRPr="00CF73B4">
        <w:rPr>
          <w:rFonts w:cs="KFGQPC Uthman Taha Naskh"/>
          <w:sz w:val="22"/>
          <w:szCs w:val="26"/>
          <w:rtl/>
        </w:rPr>
        <w:t xml:space="preserve">غزا مع رسول الله </w:t>
      </w:r>
      <w:r>
        <w:rPr>
          <w:rFonts w:cs="KFGQPC Uthman Taha Naskh"/>
          <w:sz w:val="22"/>
          <w:szCs w:val="26"/>
          <w:rtl/>
        </w:rPr>
        <w:t>ﷺ</w:t>
      </w:r>
      <w:r w:rsidRPr="00CF73B4">
        <w:rPr>
          <w:rFonts w:cs="KFGQPC Uthman Taha Naskh"/>
          <w:sz w:val="22"/>
          <w:szCs w:val="26"/>
          <w:rtl/>
        </w:rPr>
        <w:t xml:space="preserve"> أربع عشرة غزوة،</w:t>
      </w:r>
      <w:r w:rsidRPr="00CF73B4">
        <w:rPr>
          <w:rFonts w:cs="KFGQPC Uthman Taha Naskh" w:hint="cs"/>
          <w:sz w:val="22"/>
          <w:szCs w:val="26"/>
          <w:rtl/>
        </w:rPr>
        <w:t xml:space="preserve"> وافتتح الري، </w:t>
      </w:r>
      <w:r w:rsidRPr="00CF73B4">
        <w:rPr>
          <w:rFonts w:cs="KFGQPC Uthman Taha Naskh"/>
          <w:sz w:val="22"/>
          <w:szCs w:val="26"/>
          <w:rtl/>
        </w:rPr>
        <w:t xml:space="preserve">ومات في إمارة مصعب بن الزبير وأرخه </w:t>
      </w:r>
      <w:r w:rsidRPr="00CF73B4">
        <w:rPr>
          <w:rFonts w:cs="KFGQPC Uthman Taha Naskh" w:hint="cs"/>
          <w:sz w:val="22"/>
          <w:szCs w:val="26"/>
          <w:rtl/>
        </w:rPr>
        <w:t>ا</w:t>
      </w:r>
      <w:r w:rsidRPr="00CF73B4">
        <w:rPr>
          <w:rFonts w:cs="KFGQPC Uthman Taha Naskh"/>
          <w:sz w:val="22"/>
          <w:szCs w:val="26"/>
          <w:rtl/>
        </w:rPr>
        <w:t>بن حبان سنة اثنتين وسبعين</w:t>
      </w:r>
      <w:r w:rsidRPr="00CF73B4">
        <w:rPr>
          <w:rFonts w:cs="KFGQPC Uthman Taha Naskh" w:hint="cs"/>
          <w:sz w:val="22"/>
          <w:szCs w:val="26"/>
          <w:rtl/>
        </w:rPr>
        <w:t>.</w:t>
      </w:r>
      <w:r>
        <w:rPr>
          <w:rFonts w:cs="KFGQPC Uthman Taha Naskh"/>
          <w:sz w:val="22"/>
          <w:szCs w:val="26"/>
          <w:rtl/>
        </w:rPr>
        <w:br/>
      </w:r>
      <w:r w:rsidRPr="00CF73B4">
        <w:rPr>
          <w:rFonts w:cs="KFGQPC Uthman Taha Naskh" w:hint="cs"/>
          <w:sz w:val="22"/>
          <w:szCs w:val="26"/>
          <w:rtl/>
        </w:rPr>
        <w:t xml:space="preserve">انظر: الاستيعاب لابن </w:t>
      </w:r>
      <w:proofErr w:type="spellStart"/>
      <w:r w:rsidRPr="00CF73B4">
        <w:rPr>
          <w:rFonts w:cs="KFGQPC Uthman Taha Naskh" w:hint="cs"/>
          <w:sz w:val="22"/>
          <w:szCs w:val="26"/>
          <w:rtl/>
        </w:rPr>
        <w:t>عبدالبر</w:t>
      </w:r>
      <w:proofErr w:type="spellEnd"/>
      <w:r w:rsidRPr="00CF73B4">
        <w:rPr>
          <w:rFonts w:cs="KFGQPC Uthman Taha Naskh" w:hint="cs"/>
          <w:sz w:val="22"/>
          <w:szCs w:val="26"/>
          <w:rtl/>
        </w:rPr>
        <w:t xml:space="preserve"> (1/155ـ157)، والإصابة لابن حجر (1/278).</w:t>
      </w:r>
    </w:p>
  </w:footnote>
  <w:footnote w:id="84">
    <w:p w:rsidR="00485D2D" w:rsidRPr="00CF73B4" w:rsidRDefault="00485D2D" w:rsidP="00485D2D">
      <w:pPr>
        <w:pStyle w:val="a3"/>
        <w:widowControl w:val="0"/>
        <w:spacing w:line="38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متفق </w:t>
      </w:r>
      <w:proofErr w:type="spellStart"/>
      <w:r w:rsidRPr="00CF73B4">
        <w:rPr>
          <w:rFonts w:cs="KFGQPC Uthman Taha Naskh" w:hint="cs"/>
          <w:sz w:val="22"/>
          <w:szCs w:val="26"/>
          <w:rtl/>
        </w:rPr>
        <w:t>عليه.رواه</w:t>
      </w:r>
      <w:proofErr w:type="spellEnd"/>
      <w:r w:rsidRPr="00CF73B4">
        <w:rPr>
          <w:rFonts w:cs="KFGQPC Uthman Taha Naskh" w:hint="cs"/>
          <w:sz w:val="22"/>
          <w:szCs w:val="26"/>
          <w:rtl/>
        </w:rPr>
        <w:t xml:space="preserve"> البخاري كتاب صفة الصلاة، باب الجهر في العشاء. انظر: صحيح البخاري (1/266)، ورواه مسلم كتاب الصلاة، برقم (464). انظر: صحيح مسلم (1/339).</w:t>
      </w:r>
    </w:p>
  </w:footnote>
  <w:footnote w:id="85">
    <w:p w:rsidR="00485D2D" w:rsidRPr="00CF73B4" w:rsidRDefault="00485D2D" w:rsidP="00485D2D">
      <w:pPr>
        <w:pStyle w:val="a3"/>
        <w:widowControl w:val="0"/>
        <w:spacing w:line="38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متفق عليه. رواه البخاري كتاب مناقب الأنصار، باب مَنَاقِبُ أُبَيِّ بن كَعْبٍ</w:t>
      </w:r>
      <w:r>
        <w:rPr>
          <w:rFonts w:cs="KFGQPC Uthman Taha Naskh"/>
          <w:sz w:val="22"/>
          <w:szCs w:val="26"/>
          <w:rtl/>
        </w:rPr>
        <w:br/>
      </w:r>
      <w:r w:rsidRPr="00CF73B4">
        <w:rPr>
          <w:rFonts w:cs="KFGQPC Uthman Taha Naskh" w:hint="cs"/>
          <w:sz w:val="22"/>
          <w:szCs w:val="26"/>
          <w:rtl/>
        </w:rPr>
        <w:t>رضي الله عنه. انظر: صحيح البخاري (3/1385)، ورواه مسلم كتاب صلاة المسافرين، برقم (799). انظر: صحيح مسلم (1/550).</w:t>
      </w:r>
    </w:p>
  </w:footnote>
  <w:footnote w:id="86">
    <w:p w:rsidR="00485D2D" w:rsidRPr="00CF73B4" w:rsidRDefault="00485D2D" w:rsidP="00485D2D">
      <w:pPr>
        <w:pStyle w:val="a3"/>
        <w:widowControl w:val="0"/>
        <w:spacing w:line="38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ما نقله جمع عن جمع ـ مستندين إلى الحس في نقلهم ـ يستحيل في العادة تواطؤهم على الكذب. انظر: تدريب الراوي للسيوطي (2/ 176)، وتوضيح الأفكار لمعاني تنقيح الأنظار للصنعاني (1/ 19).</w:t>
      </w:r>
    </w:p>
  </w:footnote>
  <w:footnote w:id="87">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w:t>
      </w:r>
      <w:r w:rsidRPr="00CF73B4">
        <w:rPr>
          <w:rFonts w:cs="KFGQPC Uthman Taha Naskh"/>
          <w:sz w:val="22"/>
          <w:szCs w:val="26"/>
          <w:rtl/>
        </w:rPr>
        <w:t>أن يناول الشيخ الطالب كتاباً من سماعه ويقول له ارو هذا عني ويملكه إياه أو يعيره لينسخه ثم يعيده إليه أو يأتيه الطالب بكتاب من سماعه فيتأمله ثم يقول</w:t>
      </w:r>
      <w:r w:rsidRPr="00CF73B4">
        <w:rPr>
          <w:rFonts w:cs="KFGQPC Uthman Taha Naskh" w:hint="cs"/>
          <w:sz w:val="22"/>
          <w:szCs w:val="26"/>
          <w:rtl/>
        </w:rPr>
        <w:t xml:space="preserve">: </w:t>
      </w:r>
      <w:r w:rsidRPr="00CF73B4">
        <w:rPr>
          <w:rFonts w:cs="KFGQPC Uthman Taha Naskh"/>
          <w:sz w:val="22"/>
          <w:szCs w:val="26"/>
          <w:rtl/>
        </w:rPr>
        <w:t>ارو عني هذا</w:t>
      </w:r>
      <w:r w:rsidRPr="00CF73B4">
        <w:rPr>
          <w:rFonts w:cs="KFGQPC Uthman Taha Naskh" w:hint="cs"/>
          <w:sz w:val="22"/>
          <w:szCs w:val="26"/>
          <w:rtl/>
        </w:rPr>
        <w:t xml:space="preserve">. انظر: الباعث الحثيث </w:t>
      </w:r>
      <w:r>
        <w:rPr>
          <w:rFonts w:cs="KFGQPC Uthman Taha Naskh" w:hint="cs"/>
          <w:sz w:val="22"/>
          <w:szCs w:val="26"/>
          <w:rtl/>
        </w:rPr>
        <w:t>اختصار علوم الحديث (1/357ـ360).</w:t>
      </w:r>
    </w:p>
  </w:footnote>
  <w:footnote w:id="88">
    <w:p w:rsidR="00485D2D" w:rsidRPr="00CF73B4" w:rsidRDefault="00485D2D" w:rsidP="00485D2D">
      <w:pPr>
        <w:widowControl w:val="0"/>
        <w:spacing w:after="0" w:line="400" w:lineRule="exact"/>
        <w:ind w:left="340" w:hanging="340"/>
        <w:jc w:val="lowKashida"/>
        <w:rPr>
          <w:rFonts w:ascii="Times New Roman" w:hAnsi="Times New Roman" w:cs="KFGQPC Uthman Taha Naskh" w:hint="cs"/>
          <w:caps/>
          <w:szCs w:val="26"/>
        </w:rPr>
      </w:pPr>
      <w:r w:rsidRPr="00CF73B4">
        <w:rPr>
          <w:rFonts w:ascii="Times New Roman" w:hAnsi="Times New Roman" w:cs="KFGQPC Uthman Taha Naskh" w:hint="cs"/>
          <w:szCs w:val="26"/>
          <w:rtl/>
        </w:rPr>
        <w:t>(</w:t>
      </w:r>
      <w:r>
        <w:rPr>
          <w:rFonts w:ascii="Times New Roman" w:hAnsi="Times New Roman" w:cs="KFGQPC Uthman Taha Naskh" w:hint="cs"/>
          <w:szCs w:val="26"/>
          <w:rtl/>
        </w:rPr>
        <w:t>2</w:t>
      </w:r>
      <w:r w:rsidRPr="00CF73B4">
        <w:rPr>
          <w:rFonts w:ascii="Times New Roman" w:hAnsi="Times New Roman" w:cs="KFGQPC Uthman Taha Naskh" w:hint="cs"/>
          <w:szCs w:val="26"/>
          <w:rtl/>
        </w:rPr>
        <w:t xml:space="preserve">) </w:t>
      </w:r>
      <w:r w:rsidRPr="00CF73B4">
        <w:rPr>
          <w:rFonts w:ascii="Times New Roman" w:hAnsi="Times New Roman" w:cs="KFGQPC Uthman Taha Naskh"/>
          <w:caps/>
          <w:szCs w:val="26"/>
          <w:rtl/>
        </w:rPr>
        <w:t>وصورتها أن يجد حديثاً أو كتاباً بخط شخص بإسناده فله أن يرويه عنه على سبيل الحكاية فيقول وجدت بخط فلان حدثنا فلان ويسنده</w:t>
      </w:r>
      <w:r w:rsidRPr="00CF73B4">
        <w:rPr>
          <w:rFonts w:ascii="Times New Roman" w:hAnsi="Times New Roman" w:cs="KFGQPC Uthman Taha Naskh" w:hint="cs"/>
          <w:caps/>
          <w:szCs w:val="26"/>
          <w:rtl/>
        </w:rPr>
        <w:t>. انظر: المرجع السابق (1/367).</w:t>
      </w:r>
    </w:p>
  </w:footnote>
  <w:footnote w:id="89">
    <w:p w:rsidR="00485D2D" w:rsidRPr="00CF73B4" w:rsidRDefault="00485D2D" w:rsidP="00485D2D">
      <w:pPr>
        <w:widowControl w:val="0"/>
        <w:autoSpaceDE w:val="0"/>
        <w:autoSpaceDN w:val="0"/>
        <w:adjustRightInd w:val="0"/>
        <w:spacing w:after="0" w:line="400" w:lineRule="exact"/>
        <w:ind w:left="340" w:hanging="340"/>
        <w:jc w:val="lowKashida"/>
        <w:rPr>
          <w:rFonts w:ascii="Times New Roman" w:hAnsi="Times New Roman" w:cs="KFGQPC Uthman Taha Naskh" w:hint="cs"/>
          <w:caps/>
          <w:szCs w:val="26"/>
        </w:rPr>
      </w:pPr>
      <w:r w:rsidRPr="00CF73B4">
        <w:rPr>
          <w:rFonts w:ascii="Times New Roman" w:hAnsi="Times New Roman" w:cs="KFGQPC Uthman Taha Naskh" w:hint="cs"/>
          <w:szCs w:val="26"/>
          <w:rtl/>
        </w:rPr>
        <w:t>(</w:t>
      </w:r>
      <w:r>
        <w:rPr>
          <w:rFonts w:ascii="Times New Roman" w:hAnsi="Times New Roman" w:cs="KFGQPC Uthman Taha Naskh" w:hint="cs"/>
          <w:szCs w:val="26"/>
          <w:rtl/>
        </w:rPr>
        <w:t>3</w:t>
      </w:r>
      <w:r w:rsidRPr="00CF73B4">
        <w:rPr>
          <w:rFonts w:ascii="Times New Roman" w:hAnsi="Times New Roman" w:cs="KFGQPC Uthman Taha Naskh" w:hint="cs"/>
          <w:szCs w:val="26"/>
          <w:rtl/>
        </w:rPr>
        <w:t>) انظر: كتاب ا</w:t>
      </w:r>
      <w:r w:rsidRPr="00CF73B4">
        <w:rPr>
          <w:rFonts w:ascii="Times New Roman" w:hAnsi="Times New Roman" w:cs="KFGQPC Uthman Taha Naskh" w:hint="eastAsia"/>
          <w:szCs w:val="26"/>
          <w:rtl/>
        </w:rPr>
        <w:t>تحاف</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فضلاء</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البشر</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بالقر</w:t>
      </w:r>
      <w:r w:rsidRPr="00CF73B4">
        <w:rPr>
          <w:rFonts w:ascii="Times New Roman" w:hAnsi="Times New Roman" w:cs="KFGQPC Uthman Taha Naskh" w:hint="cs"/>
          <w:szCs w:val="26"/>
          <w:rtl/>
        </w:rPr>
        <w:t>اءا</w:t>
      </w:r>
      <w:r w:rsidRPr="00CF73B4">
        <w:rPr>
          <w:rFonts w:ascii="Times New Roman" w:hAnsi="Times New Roman" w:cs="KFGQPC Uthman Taha Naskh" w:hint="eastAsia"/>
          <w:szCs w:val="26"/>
          <w:rtl/>
        </w:rPr>
        <w:t>ت</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الأربعة</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عشر</w:t>
      </w:r>
      <w:r w:rsidRPr="00CF73B4">
        <w:rPr>
          <w:rFonts w:ascii="Times New Roman" w:hAnsi="Times New Roman" w:cs="KFGQPC Uthman Taha Naskh" w:hint="cs"/>
          <w:szCs w:val="26"/>
          <w:rtl/>
        </w:rPr>
        <w:t xml:space="preserve"> ل</w:t>
      </w:r>
      <w:r w:rsidRPr="00CF73B4">
        <w:rPr>
          <w:rFonts w:ascii="Times New Roman" w:hAnsi="Times New Roman" w:cs="KFGQPC Uthman Taha Naskh" w:hint="eastAsia"/>
          <w:szCs w:val="26"/>
          <w:rtl/>
        </w:rPr>
        <w:t>شهاب</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الدين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أحمد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محمد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hint="cs"/>
          <w:szCs w:val="26"/>
          <w:rtl/>
        </w:rPr>
        <w:t xml:space="preserve"> </w:t>
      </w:r>
      <w:r w:rsidRPr="00CF73B4">
        <w:rPr>
          <w:rFonts w:ascii="Times New Roman" w:hAnsi="Times New Roman" w:cs="KFGQPC Uthman Taha Naskh" w:hint="eastAsia"/>
          <w:szCs w:val="26"/>
          <w:rtl/>
        </w:rPr>
        <w:t>عبد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الغني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الدمياطي</w:t>
      </w:r>
      <w:r w:rsidRPr="00CF73B4">
        <w:rPr>
          <w:rFonts w:ascii="Times New Roman" w:hAnsi="Times New Roman" w:cs="KFGQPC Uthman Taha Naskh" w:hint="cs"/>
          <w:szCs w:val="26"/>
          <w:rtl/>
        </w:rPr>
        <w:t xml:space="preserve"> (ص3، 4).</w:t>
      </w:r>
    </w:p>
  </w:footnote>
  <w:footnote w:id="90">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4</w:t>
      </w:r>
      <w:r w:rsidRPr="00CF73B4">
        <w:rPr>
          <w:rFonts w:cs="KFGQPC Uthman Taha Naskh" w:hint="cs"/>
          <w:sz w:val="22"/>
          <w:szCs w:val="26"/>
          <w:rtl/>
        </w:rPr>
        <w:t>) ولذلك نجد كثيرا</w:t>
      </w:r>
      <w:r>
        <w:rPr>
          <w:rFonts w:cs="KFGQPC Uthman Taha Naskh" w:hint="cs"/>
          <w:sz w:val="22"/>
          <w:szCs w:val="26"/>
          <w:rtl/>
        </w:rPr>
        <w:t>ً</w:t>
      </w:r>
      <w:r w:rsidRPr="00CF73B4">
        <w:rPr>
          <w:rFonts w:cs="KFGQPC Uthman Taha Naskh" w:hint="cs"/>
          <w:sz w:val="22"/>
          <w:szCs w:val="26"/>
          <w:rtl/>
        </w:rPr>
        <w:t xml:space="preserve"> ممن يحفظ عن طريق السماع من الأشرطة يخطئ في بعض الألفاظ، ولا يعرف بعض دقائق القراءة كمخارج بعض الحروف، والفرق بين الترقيق والتفخيم، وكيفية الوقف والابتداء، والروم والإشمام، ونحو ذلك، وضبط بعض الذين يحفظون بهذه الطريقة لا يدل على صحتها؛ لأن الحكم للأعم الغالب، والشاذ لا حكم له.</w:t>
      </w:r>
    </w:p>
  </w:footnote>
  <w:footnote w:id="91">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ولست أقلل من شأن حفظ القرآن عن طريق السماع من الشريط، فإنه بديل أثبت جدارته عند عدم وجود معلم، وهذا من تيسير الله سبحانه وتعالى، فقد سَخَّر هذه الطريقة يلجأ إليها من هدى الله من عباده عند عدم وجود معلم قارئ.</w:t>
      </w:r>
    </w:p>
  </w:footnote>
  <w:footnote w:id="92">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ويمكن الشيخَ أن يرى القارئ لو أراد عن طريق آلة تصوير تركب وتسلط على القارئ، كما يمكن القارئ أن يرى الشيخ، ولكن ضعف التقنيات يحول ـ غالبا</w:t>
      </w:r>
      <w:r>
        <w:rPr>
          <w:rFonts w:cs="KFGQPC Uthman Taha Naskh" w:hint="cs"/>
          <w:sz w:val="22"/>
          <w:szCs w:val="26"/>
          <w:rtl/>
        </w:rPr>
        <w:t>ً</w:t>
      </w:r>
      <w:r w:rsidRPr="00CF73B4">
        <w:rPr>
          <w:rFonts w:cs="KFGQPC Uthman Taha Naskh" w:hint="cs"/>
          <w:sz w:val="22"/>
          <w:szCs w:val="26"/>
          <w:rtl/>
        </w:rPr>
        <w:t xml:space="preserve"> ـ عن هذه الخدمة، وسيأتي بإذن الله الوقت الذي يمكن للشيخ أن يرى القارئ</w:t>
      </w:r>
      <w:r>
        <w:rPr>
          <w:rFonts w:cs="KFGQPC Uthman Taha Naskh" w:hint="cs"/>
          <w:sz w:val="22"/>
          <w:szCs w:val="26"/>
          <w:rtl/>
        </w:rPr>
        <w:t>َ</w:t>
      </w:r>
      <w:r w:rsidRPr="00CF73B4">
        <w:rPr>
          <w:rFonts w:cs="KFGQPC Uthman Taha Naskh" w:hint="cs"/>
          <w:sz w:val="22"/>
          <w:szCs w:val="26"/>
          <w:rtl/>
        </w:rPr>
        <w:t xml:space="preserve"> ويرى القارئ</w:t>
      </w:r>
      <w:r>
        <w:rPr>
          <w:rFonts w:cs="KFGQPC Uthman Taha Naskh" w:hint="cs"/>
          <w:sz w:val="22"/>
          <w:szCs w:val="26"/>
          <w:rtl/>
        </w:rPr>
        <w:t>ُ</w:t>
      </w:r>
      <w:r w:rsidRPr="00CF73B4">
        <w:rPr>
          <w:rFonts w:cs="KFGQPC Uthman Taha Naskh" w:hint="cs"/>
          <w:sz w:val="22"/>
          <w:szCs w:val="26"/>
          <w:rtl/>
        </w:rPr>
        <w:t xml:space="preserve"> الشيخ</w:t>
      </w:r>
      <w:r>
        <w:rPr>
          <w:rFonts w:cs="KFGQPC Uthman Taha Naskh" w:hint="cs"/>
          <w:sz w:val="22"/>
          <w:szCs w:val="26"/>
          <w:rtl/>
        </w:rPr>
        <w:t>َ</w:t>
      </w:r>
      <w:r w:rsidRPr="00CF73B4">
        <w:rPr>
          <w:rFonts w:cs="KFGQPC Uthman Taha Naskh" w:hint="cs"/>
          <w:sz w:val="22"/>
          <w:szCs w:val="26"/>
          <w:rtl/>
        </w:rPr>
        <w:t>.</w:t>
      </w:r>
    </w:p>
  </w:footnote>
  <w:footnote w:id="93">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Style w:val="a4"/>
          <w:rFonts w:cs="KFGQPC Uthman Taha Naskh" w:hint="cs"/>
          <w:sz w:val="22"/>
          <w:szCs w:val="26"/>
          <w:rtl/>
        </w:rPr>
        <w:t>3</w:t>
      </w:r>
      <w:r w:rsidRPr="00CF73B4">
        <w:rPr>
          <w:rFonts w:cs="KFGQPC Uthman Taha Naskh" w:hint="cs"/>
          <w:sz w:val="22"/>
          <w:szCs w:val="26"/>
          <w:rtl/>
        </w:rPr>
        <w:t>) الأعمى.</w:t>
      </w:r>
    </w:p>
  </w:footnote>
  <w:footnote w:id="94">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هو القاسم بن فيره بن خلف بن أحمد </w:t>
      </w:r>
      <w:proofErr w:type="spellStart"/>
      <w:r w:rsidRPr="00CF73B4">
        <w:rPr>
          <w:rFonts w:cs="KFGQPC Uthman Taha Naskh" w:hint="cs"/>
          <w:sz w:val="22"/>
          <w:szCs w:val="26"/>
          <w:rtl/>
        </w:rPr>
        <w:t>الرعيني</w:t>
      </w:r>
      <w:proofErr w:type="spellEnd"/>
      <w:r w:rsidRPr="00CF73B4">
        <w:rPr>
          <w:rFonts w:cs="KFGQPC Uthman Taha Naskh" w:hint="cs"/>
          <w:sz w:val="22"/>
          <w:szCs w:val="26"/>
          <w:rtl/>
        </w:rPr>
        <w:t xml:space="preserve"> الشاطبي، ولد سنة ثمان وثلاثين وخمسمئة، </w:t>
      </w:r>
      <w:r w:rsidRPr="00CF73B4">
        <w:rPr>
          <w:rFonts w:cs="KFGQPC Uthman Taha Naskh"/>
          <w:sz w:val="22"/>
          <w:szCs w:val="26"/>
          <w:rtl/>
        </w:rPr>
        <w:t>وقرأ ببلده القراءات وأتقنها على أبي عبد الله محمد بن أبي العاص النفزي ثم ارتحل إلى بلنسية وهي قريبة من شاطبة فعرض بها القراءات والتيسير من حفظه على أبي الحسن بن هذيل</w:t>
      </w:r>
      <w:r w:rsidRPr="00CF73B4">
        <w:rPr>
          <w:rFonts w:cs="KFGQPC Uthman Taha Naskh" w:hint="cs"/>
          <w:sz w:val="22"/>
          <w:szCs w:val="26"/>
          <w:rtl/>
        </w:rPr>
        <w:t xml:space="preserve"> وغيره، </w:t>
      </w:r>
      <w:r w:rsidRPr="00CF73B4">
        <w:rPr>
          <w:rFonts w:cs="KFGQPC Uthman Taha Naskh"/>
          <w:sz w:val="22"/>
          <w:szCs w:val="26"/>
          <w:rtl/>
        </w:rPr>
        <w:t>واستوطن مصر واشتهر اسمه وقصده الطلبة</w:t>
      </w:r>
      <w:r w:rsidRPr="00CF73B4">
        <w:rPr>
          <w:rFonts w:cs="KFGQPC Uthman Taha Naskh" w:hint="cs"/>
          <w:sz w:val="22"/>
          <w:szCs w:val="26"/>
          <w:rtl/>
        </w:rPr>
        <w:t>،</w:t>
      </w:r>
      <w:r w:rsidRPr="00CF73B4">
        <w:rPr>
          <w:rFonts w:cs="KFGQPC Uthman Taha Naskh"/>
          <w:sz w:val="22"/>
          <w:szCs w:val="26"/>
          <w:rtl/>
        </w:rPr>
        <w:t xml:space="preserve"> وكان </w:t>
      </w:r>
      <w:r w:rsidRPr="00CF73B4">
        <w:rPr>
          <w:rFonts w:cs="KFGQPC Uthman Taha Naskh" w:hint="cs"/>
          <w:sz w:val="22"/>
          <w:szCs w:val="26"/>
          <w:rtl/>
        </w:rPr>
        <w:t>إ</w:t>
      </w:r>
      <w:r w:rsidRPr="00CF73B4">
        <w:rPr>
          <w:rFonts w:cs="KFGQPC Uthman Taha Naskh"/>
          <w:sz w:val="22"/>
          <w:szCs w:val="26"/>
          <w:rtl/>
        </w:rPr>
        <w:t>ماما كثير الفنون رأسا في القراءات حافظا للحديث بصيرا</w:t>
      </w:r>
      <w:r>
        <w:rPr>
          <w:rFonts w:cs="KFGQPC Uthman Taha Naskh" w:hint="cs"/>
          <w:sz w:val="22"/>
          <w:szCs w:val="26"/>
          <w:rtl/>
        </w:rPr>
        <w:t>ً</w:t>
      </w:r>
      <w:r w:rsidRPr="00CF73B4">
        <w:rPr>
          <w:rFonts w:cs="KFGQPC Uthman Taha Naskh"/>
          <w:sz w:val="22"/>
          <w:szCs w:val="26"/>
          <w:rtl/>
        </w:rPr>
        <w:t xml:space="preserve"> بالعربية واسع العلم</w:t>
      </w:r>
      <w:r w:rsidRPr="00CF73B4">
        <w:rPr>
          <w:rFonts w:cs="KFGQPC Uthman Taha Naskh" w:hint="cs"/>
          <w:sz w:val="22"/>
          <w:szCs w:val="26"/>
          <w:rtl/>
        </w:rPr>
        <w:t xml:space="preserve">، </w:t>
      </w:r>
      <w:r w:rsidRPr="00CF73B4">
        <w:rPr>
          <w:rFonts w:cs="KFGQPC Uthman Taha Naskh"/>
          <w:sz w:val="22"/>
          <w:szCs w:val="26"/>
          <w:rtl/>
        </w:rPr>
        <w:t>توفي سنة تسعين وخمسمئة</w:t>
      </w:r>
      <w:r w:rsidRPr="00CF73B4">
        <w:rPr>
          <w:rFonts w:cs="KFGQPC Uthman Taha Naskh" w:hint="cs"/>
          <w:sz w:val="22"/>
          <w:szCs w:val="26"/>
          <w:rtl/>
        </w:rPr>
        <w:t>. انظر: معرفة القراء الكبار للذهبي (2/573 ـ 575)، وطبقات الشافعية للسبكي (7/ 270 ـ 272).</w:t>
      </w:r>
    </w:p>
  </w:footnote>
  <w:footnote w:id="95">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انظر: معرفة القراء الكبار للذهبي (2/ 574)</w:t>
      </w:r>
    </w:p>
  </w:footnote>
  <w:footnote w:id="96">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وقد مر معنا طرف من هذا في المطلب الثاني من المبحث الأول.</w:t>
      </w:r>
    </w:p>
  </w:footnote>
  <w:footnote w:id="97">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أعنى بها الشروط العلمية والتعليمية فقط.</w:t>
      </w:r>
    </w:p>
  </w:footnote>
  <w:footnote w:id="98">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لأن المعلمين في الكتاتيب والزوايا وحلقات المساجد أغلبهم يحفظ القرآن الكريم ولم يصحح على أهل الإتقان ممن أسندوا قراءتهم إلى المقرئين المتخصصين، ولذلك تجد كثيرا</w:t>
      </w:r>
      <w:r>
        <w:rPr>
          <w:rFonts w:cs="KFGQPC Uthman Taha Naskh" w:hint="cs"/>
          <w:sz w:val="22"/>
          <w:szCs w:val="26"/>
          <w:rtl/>
        </w:rPr>
        <w:t>ً</w:t>
      </w:r>
      <w:r w:rsidRPr="00CF73B4">
        <w:rPr>
          <w:rFonts w:cs="KFGQPC Uthman Taha Naskh" w:hint="cs"/>
          <w:sz w:val="22"/>
          <w:szCs w:val="26"/>
          <w:rtl/>
        </w:rPr>
        <w:t xml:space="preserve"> منهم لا يتقنون التجويد النظري، وربما </w:t>
      </w:r>
      <w:proofErr w:type="spellStart"/>
      <w:r w:rsidRPr="00CF73B4">
        <w:rPr>
          <w:rFonts w:cs="KFGQPC Uthman Taha Naskh" w:hint="cs"/>
          <w:sz w:val="22"/>
          <w:szCs w:val="26"/>
          <w:rtl/>
        </w:rPr>
        <w:t>أخطؤوا</w:t>
      </w:r>
      <w:proofErr w:type="spellEnd"/>
      <w:r w:rsidRPr="00CF73B4">
        <w:rPr>
          <w:rFonts w:cs="KFGQPC Uthman Taha Naskh" w:hint="cs"/>
          <w:sz w:val="22"/>
          <w:szCs w:val="26"/>
          <w:rtl/>
        </w:rPr>
        <w:t xml:space="preserve"> في التجويد العملي.</w:t>
      </w:r>
    </w:p>
  </w:footnote>
  <w:footnote w:id="99">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في الجوانب التعليمية لا في السلوك والهيئة، لأن الجانب الديني والتربوي مشترط أصلا</w:t>
      </w:r>
      <w:r>
        <w:rPr>
          <w:rFonts w:cs="KFGQPC Uthman Taha Naskh" w:hint="cs"/>
          <w:sz w:val="22"/>
          <w:szCs w:val="26"/>
          <w:rtl/>
        </w:rPr>
        <w:t>ً</w:t>
      </w:r>
      <w:r w:rsidRPr="00CF73B4">
        <w:rPr>
          <w:rFonts w:cs="KFGQPC Uthman Taha Naskh" w:hint="cs"/>
          <w:sz w:val="22"/>
          <w:szCs w:val="26"/>
          <w:rtl/>
        </w:rPr>
        <w:t xml:space="preserve"> في حافظ القرآن الكريم.</w:t>
      </w:r>
    </w:p>
  </w:footnote>
  <w:footnote w:id="100">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4</w:t>
      </w:r>
      <w:r w:rsidRPr="00CF73B4">
        <w:rPr>
          <w:rFonts w:cs="KFGQPC Uthman Taha Naskh" w:hint="cs"/>
          <w:sz w:val="22"/>
          <w:szCs w:val="26"/>
          <w:rtl/>
        </w:rPr>
        <w:t>) وكلما ازدادت معرفته بالروايات كان أفضل.</w:t>
      </w:r>
    </w:p>
  </w:footnote>
  <w:footnote w:id="101">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5</w:t>
      </w:r>
      <w:r w:rsidRPr="00CF73B4">
        <w:rPr>
          <w:rFonts w:cs="KFGQPC Uthman Taha Naskh" w:hint="cs"/>
          <w:sz w:val="22"/>
          <w:szCs w:val="26"/>
          <w:rtl/>
        </w:rPr>
        <w:t>) وكلما كان أكثر إسنادا</w:t>
      </w:r>
      <w:r>
        <w:rPr>
          <w:rFonts w:cs="KFGQPC Uthman Taha Naskh" w:hint="cs"/>
          <w:sz w:val="22"/>
          <w:szCs w:val="26"/>
          <w:rtl/>
        </w:rPr>
        <w:t>ً</w:t>
      </w:r>
      <w:r w:rsidRPr="00CF73B4">
        <w:rPr>
          <w:rFonts w:cs="KFGQPC Uthman Taha Naskh" w:hint="cs"/>
          <w:sz w:val="22"/>
          <w:szCs w:val="26"/>
          <w:rtl/>
        </w:rPr>
        <w:t xml:space="preserve"> في الرواية، أو</w:t>
      </w:r>
      <w:r>
        <w:rPr>
          <w:rFonts w:cs="KFGQPC Uthman Taha Naskh" w:hint="cs"/>
          <w:sz w:val="22"/>
          <w:szCs w:val="26"/>
          <w:rtl/>
        </w:rPr>
        <w:t xml:space="preserve"> معرفة الروايات كان أفضل وأقدر.</w:t>
      </w:r>
    </w:p>
  </w:footnote>
  <w:footnote w:id="102">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حلقات التحفيظ في الجمعيات الخيرية لتحفيظ القرآن الكريم وغيرها ترضى بأقل من هذه الشروط؛ لكثرة الطلب على المعلمين، وتزايد الطلبات لافتتاح الحلقات. </w:t>
      </w:r>
    </w:p>
  </w:footnote>
  <w:footnote w:id="103">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فوزي </w:t>
      </w:r>
      <w:proofErr w:type="spellStart"/>
      <w:r w:rsidRPr="00CF73B4">
        <w:rPr>
          <w:rFonts w:cs="KFGQPC Uthman Taha Naskh" w:hint="cs"/>
          <w:sz w:val="22"/>
          <w:szCs w:val="26"/>
          <w:rtl/>
        </w:rPr>
        <w:t>عليوي</w:t>
      </w:r>
      <w:proofErr w:type="spellEnd"/>
      <w:r w:rsidRPr="00CF73B4">
        <w:rPr>
          <w:rFonts w:cs="KFGQPC Uthman Taha Naskh" w:hint="cs"/>
          <w:sz w:val="22"/>
          <w:szCs w:val="26"/>
          <w:rtl/>
        </w:rPr>
        <w:t xml:space="preserve"> </w:t>
      </w:r>
      <w:proofErr w:type="spellStart"/>
      <w:r w:rsidRPr="00CF73B4">
        <w:rPr>
          <w:rFonts w:cs="KFGQPC Uthman Taha Naskh" w:hint="cs"/>
          <w:sz w:val="22"/>
          <w:szCs w:val="26"/>
          <w:rtl/>
        </w:rPr>
        <w:t>الجعيد</w:t>
      </w:r>
      <w:proofErr w:type="spellEnd"/>
      <w:r w:rsidRPr="00CF73B4">
        <w:rPr>
          <w:rFonts w:cs="KFGQPC Uthman Taha Naskh" w:hint="cs"/>
          <w:sz w:val="22"/>
          <w:szCs w:val="26"/>
          <w:rtl/>
        </w:rPr>
        <w:t xml:space="preserve"> مدير عام الجمعية الخيرية لتحفيظ القرآن الكريم بمحافظة الطائف.</w:t>
      </w:r>
    </w:p>
  </w:footnote>
  <w:footnote w:id="104">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مضافة من عندي.</w:t>
      </w:r>
    </w:p>
  </w:footnote>
  <w:footnote w:id="105">
    <w:p w:rsidR="00485D2D" w:rsidRPr="00CF73B4" w:rsidRDefault="00485D2D" w:rsidP="00485D2D">
      <w:pPr>
        <w:pStyle w:val="a3"/>
        <w:widowControl w:val="0"/>
        <w:spacing w:line="40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انظر: استخدام التقنية الإلكترونية في التعليم والدعوة عن بعد. لفوزي </w:t>
      </w:r>
      <w:proofErr w:type="spellStart"/>
      <w:r w:rsidRPr="00CF73B4">
        <w:rPr>
          <w:rFonts w:cs="KFGQPC Uthman Taha Naskh" w:hint="cs"/>
          <w:sz w:val="22"/>
          <w:szCs w:val="26"/>
          <w:rtl/>
        </w:rPr>
        <w:t>عليوي</w:t>
      </w:r>
      <w:proofErr w:type="spellEnd"/>
      <w:r w:rsidRPr="00CF73B4">
        <w:rPr>
          <w:rFonts w:cs="KFGQPC Uthman Taha Naskh" w:hint="cs"/>
          <w:sz w:val="22"/>
          <w:szCs w:val="26"/>
          <w:rtl/>
        </w:rPr>
        <w:t xml:space="preserve"> </w:t>
      </w:r>
      <w:proofErr w:type="spellStart"/>
      <w:r w:rsidRPr="00CF73B4">
        <w:rPr>
          <w:rFonts w:cs="KFGQPC Uthman Taha Naskh" w:hint="cs"/>
          <w:sz w:val="22"/>
          <w:szCs w:val="26"/>
          <w:rtl/>
        </w:rPr>
        <w:t>الجعيد</w:t>
      </w:r>
      <w:proofErr w:type="spellEnd"/>
      <w:r w:rsidRPr="00CF73B4">
        <w:rPr>
          <w:rFonts w:cs="KFGQPC Uthman Taha Naskh" w:hint="cs"/>
          <w:sz w:val="22"/>
          <w:szCs w:val="26"/>
          <w:rtl/>
        </w:rPr>
        <w:t xml:space="preserve"> (10).</w:t>
      </w:r>
    </w:p>
  </w:footnote>
  <w:footnote w:id="106">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أقصد بها الشروط التعليمية العملية، وليست الشروط السلوكية التربوية.</w:t>
      </w:r>
    </w:p>
  </w:footnote>
  <w:footnote w:id="107">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لا يعني ذكر هذه الأحكام عدم وجود غيرها، بل هناك غيرها كثير تتعلق بالموضوع، ولكن هذا الذي حصرته من غير استقصاء.</w:t>
      </w:r>
    </w:p>
  </w:footnote>
  <w:footnote w:id="108">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هذه من المسائل الحادثة.</w:t>
      </w:r>
    </w:p>
  </w:footnote>
  <w:footnote w:id="109">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عند من يقول بوجوب الطهارة من الحدثين الأصغر والأكبر لمس المصحف الورقي، وهم جمهور العلماء، وذهب طائفة من المحققين أن الطهارة من الحدث الأصغر لا تشترط لمس المصحف. انظر: بدائع الصنائع </w:t>
      </w:r>
      <w:proofErr w:type="spellStart"/>
      <w:r w:rsidRPr="00CF73B4">
        <w:rPr>
          <w:rFonts w:cs="KFGQPC Uthman Taha Naskh" w:hint="cs"/>
          <w:sz w:val="22"/>
          <w:szCs w:val="26"/>
          <w:rtl/>
        </w:rPr>
        <w:t>للكاساني</w:t>
      </w:r>
      <w:proofErr w:type="spellEnd"/>
      <w:r w:rsidRPr="00CF73B4">
        <w:rPr>
          <w:rFonts w:cs="KFGQPC Uthman Taha Naskh" w:hint="cs"/>
          <w:sz w:val="22"/>
          <w:szCs w:val="26"/>
          <w:rtl/>
        </w:rPr>
        <w:t xml:space="preserve"> (1/33)، وبداية المجتهد لابن رشد (1/30)، والحاوي الكبير للماوردي (1/ 143ـ 145)، والإنصاف </w:t>
      </w:r>
      <w:proofErr w:type="spellStart"/>
      <w:r w:rsidRPr="00CF73B4">
        <w:rPr>
          <w:rFonts w:cs="KFGQPC Uthman Taha Naskh" w:hint="cs"/>
          <w:sz w:val="22"/>
          <w:szCs w:val="26"/>
          <w:rtl/>
        </w:rPr>
        <w:t>للمرداوي</w:t>
      </w:r>
      <w:proofErr w:type="spellEnd"/>
      <w:r w:rsidRPr="00CF73B4">
        <w:rPr>
          <w:rFonts w:cs="KFGQPC Uthman Taha Naskh" w:hint="cs"/>
          <w:sz w:val="22"/>
          <w:szCs w:val="26"/>
          <w:rtl/>
        </w:rPr>
        <w:t xml:space="preserve"> (1/22</w:t>
      </w:r>
      <w:r>
        <w:rPr>
          <w:rFonts w:cs="KFGQPC Uthman Taha Naskh" w:hint="cs"/>
          <w:sz w:val="22"/>
          <w:szCs w:val="26"/>
          <w:rtl/>
        </w:rPr>
        <w:t>3)، والمحلي لابن حزم( 1/81ـ85).</w:t>
      </w:r>
    </w:p>
  </w:footnote>
  <w:footnote w:id="110">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قالوا: لأنها لا تسمى مصحفا، ولا تثبت لها حرمة المصحف، وبالتالي فهي تشبه الكتب التي يغلب عليها غير القرآن مثل كتب التفسير والفقه، ونحوها، فقد أجاز العلماء مسها. انظر: الذخيرة للقرافي (1/237)، والمغني لابن قدامة (1/99).</w:t>
      </w:r>
    </w:p>
  </w:footnote>
  <w:footnote w:id="111">
    <w:p w:rsidR="00485D2D" w:rsidRPr="00980AE7" w:rsidRDefault="00485D2D" w:rsidP="00485D2D">
      <w:pPr>
        <w:pStyle w:val="a3"/>
        <w:widowControl w:val="0"/>
        <w:spacing w:line="360" w:lineRule="exact"/>
        <w:ind w:left="340" w:hanging="340"/>
        <w:jc w:val="lowKashida"/>
        <w:rPr>
          <w:rFonts w:cs="KFGQPC Uthman Taha Naskh" w:hint="cs"/>
          <w:color w:val="000000"/>
          <w:sz w:val="22"/>
          <w:szCs w:val="26"/>
          <w:rtl/>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w:t>
      </w:r>
      <w:r w:rsidRPr="00980AE7">
        <w:rPr>
          <w:rFonts w:cs="KFGQPC Uthman Taha Naskh" w:hint="cs"/>
          <w:color w:val="000000"/>
          <w:sz w:val="22"/>
          <w:szCs w:val="26"/>
          <w:rtl/>
        </w:rPr>
        <w:t xml:space="preserve">وهذا قول الشيخ صالح الفوزان، والشيخ محمد صالح المنجد، والشيخ عبد الرحمن بن ناصر البراك، والشيخ سعد الحميد، وإمام الحرم المكي الدكتور عمر محمد السبيل رحمه الله تعالى </w:t>
      </w:r>
      <w:proofErr w:type="spellStart"/>
      <w:r w:rsidRPr="00980AE7">
        <w:rPr>
          <w:rFonts w:cs="KFGQPC Uthman Taha Naskh" w:hint="cs"/>
          <w:color w:val="000000"/>
          <w:sz w:val="22"/>
          <w:szCs w:val="26"/>
          <w:rtl/>
        </w:rPr>
        <w:t>و</w:t>
      </w:r>
      <w:r w:rsidRPr="00980AE7">
        <w:rPr>
          <w:rFonts w:cs="KFGQPC Uthman Taha Naskh"/>
          <w:color w:val="000000"/>
          <w:sz w:val="22"/>
          <w:szCs w:val="26"/>
          <w:rtl/>
        </w:rPr>
        <w:t>أ.د</w:t>
      </w:r>
      <w:proofErr w:type="spellEnd"/>
      <w:r w:rsidRPr="00980AE7">
        <w:rPr>
          <w:rFonts w:cs="KFGQPC Uthman Taha Naskh"/>
          <w:color w:val="000000"/>
          <w:sz w:val="22"/>
          <w:szCs w:val="26"/>
          <w:rtl/>
        </w:rPr>
        <w:t xml:space="preserve"> حسام الدين بن موسى عفانة - أستاذ الفقه وأصوله - جامعة القدس</w:t>
      </w:r>
      <w:r w:rsidRPr="00980AE7">
        <w:rPr>
          <w:rFonts w:cs="KFGQPC Uthman Taha Naskh" w:hint="cs"/>
          <w:color w:val="000000"/>
          <w:sz w:val="22"/>
          <w:szCs w:val="26"/>
          <w:rtl/>
        </w:rPr>
        <w:t>. انظر: مجلة جامعة أم القرى العدد الرابع والعشرين، وموقع الإسلام سؤال وجواب:</w:t>
      </w:r>
    </w:p>
    <w:p w:rsidR="00485D2D" w:rsidRPr="00980AE7" w:rsidRDefault="00485D2D" w:rsidP="00485D2D">
      <w:pPr>
        <w:pStyle w:val="a3"/>
        <w:widowControl w:val="0"/>
        <w:spacing w:line="360" w:lineRule="exact"/>
        <w:ind w:left="340" w:hanging="340"/>
        <w:jc w:val="right"/>
        <w:rPr>
          <w:rFonts w:cs="KFGQPC Uthman Taha Naskh" w:hint="cs"/>
          <w:color w:val="000000"/>
          <w:sz w:val="22"/>
          <w:szCs w:val="26"/>
          <w:rtl/>
        </w:rPr>
      </w:pPr>
      <w:r w:rsidRPr="00980AE7">
        <w:rPr>
          <w:rFonts w:cs="KFGQPC Uthman Taha Naskh" w:hint="cs"/>
          <w:color w:val="000000"/>
          <w:sz w:val="22"/>
          <w:szCs w:val="26"/>
          <w:rtl/>
        </w:rPr>
        <w:t xml:space="preserve"> </w:t>
      </w:r>
      <w:r>
        <w:rPr>
          <w:rFonts w:cs="KFGQPC Uthman Taha Naskh"/>
          <w:color w:val="000000"/>
          <w:sz w:val="22"/>
          <w:szCs w:val="26"/>
        </w:rPr>
        <w:t>http:</w:t>
      </w:r>
      <w:r w:rsidRPr="00980AE7">
        <w:rPr>
          <w:rFonts w:cs="KFGQPC Uthman Taha Naskh"/>
          <w:color w:val="000000"/>
          <w:sz w:val="22"/>
          <w:szCs w:val="26"/>
        </w:rPr>
        <w:t>//www.islam-qa.com/ar/ref/islamqa</w:t>
      </w:r>
    </w:p>
    <w:p w:rsidR="00485D2D" w:rsidRPr="00980AE7" w:rsidRDefault="00485D2D" w:rsidP="00485D2D">
      <w:pPr>
        <w:pStyle w:val="a3"/>
        <w:widowControl w:val="0"/>
        <w:spacing w:line="360" w:lineRule="exact"/>
        <w:ind w:firstLine="340"/>
        <w:jc w:val="lowKashida"/>
        <w:rPr>
          <w:rFonts w:cs="KFGQPC Uthman Taha Naskh" w:hint="cs"/>
          <w:color w:val="000000"/>
          <w:sz w:val="22"/>
          <w:szCs w:val="26"/>
          <w:rtl/>
        </w:rPr>
      </w:pPr>
      <w:r w:rsidRPr="00980AE7">
        <w:rPr>
          <w:rFonts w:cs="KFGQPC Uthman Taha Naskh" w:hint="cs"/>
          <w:color w:val="000000"/>
          <w:sz w:val="22"/>
          <w:szCs w:val="26"/>
          <w:rtl/>
        </w:rPr>
        <w:t xml:space="preserve">وموقع إسلام أون لاين نت: </w:t>
      </w:r>
    </w:p>
    <w:p w:rsidR="00485D2D" w:rsidRPr="00980AE7" w:rsidRDefault="00485D2D" w:rsidP="00485D2D">
      <w:pPr>
        <w:pStyle w:val="a3"/>
        <w:widowControl w:val="0"/>
        <w:spacing w:line="360" w:lineRule="exact"/>
        <w:ind w:left="340" w:hanging="340"/>
        <w:jc w:val="right"/>
        <w:rPr>
          <w:rFonts w:cs="KFGQPC Uthman Taha Naskh" w:hint="cs"/>
          <w:color w:val="000000"/>
          <w:sz w:val="22"/>
          <w:szCs w:val="26"/>
          <w:rtl/>
        </w:rPr>
      </w:pPr>
      <w:r w:rsidRPr="008731B5">
        <w:rPr>
          <w:rFonts w:cs="KFGQPC Uthman Taha Naskh"/>
          <w:color w:val="000000"/>
          <w:szCs w:val="26"/>
        </w:rPr>
        <w:t>http://www.islamonline.net/servlet/Satellite?cid</w:t>
      </w:r>
    </w:p>
    <w:p w:rsidR="00485D2D" w:rsidRPr="00980AE7" w:rsidRDefault="00485D2D" w:rsidP="00485D2D">
      <w:pPr>
        <w:pStyle w:val="a3"/>
        <w:widowControl w:val="0"/>
        <w:spacing w:line="360" w:lineRule="exact"/>
        <w:ind w:firstLine="340"/>
        <w:jc w:val="lowKashida"/>
        <w:rPr>
          <w:rFonts w:cs="KFGQPC Uthman Taha Naskh" w:hint="cs"/>
          <w:color w:val="000000"/>
          <w:sz w:val="22"/>
          <w:szCs w:val="26"/>
          <w:rtl/>
        </w:rPr>
      </w:pPr>
      <w:r w:rsidRPr="00980AE7">
        <w:rPr>
          <w:rFonts w:cs="KFGQPC Uthman Taha Naskh" w:hint="cs"/>
          <w:color w:val="000000"/>
          <w:sz w:val="22"/>
          <w:szCs w:val="26"/>
          <w:rtl/>
        </w:rPr>
        <w:t>وموقع الجواب الكافي بقناة المجد:</w:t>
      </w:r>
    </w:p>
    <w:p w:rsidR="00485D2D" w:rsidRPr="00980AE7" w:rsidRDefault="00485D2D" w:rsidP="00485D2D">
      <w:pPr>
        <w:pStyle w:val="a3"/>
        <w:widowControl w:val="0"/>
        <w:spacing w:line="360" w:lineRule="exact"/>
        <w:ind w:left="340" w:hanging="340"/>
        <w:jc w:val="right"/>
        <w:rPr>
          <w:rFonts w:cs="KFGQPC Uthman Taha Naskh" w:hint="cs"/>
          <w:color w:val="000000"/>
          <w:sz w:val="22"/>
          <w:szCs w:val="26"/>
          <w:rtl/>
        </w:rPr>
      </w:pPr>
      <w:r w:rsidRPr="00980AE7">
        <w:rPr>
          <w:rFonts w:cs="KFGQPC Uthman Taha Naskh"/>
          <w:color w:val="000000"/>
          <w:sz w:val="22"/>
          <w:szCs w:val="26"/>
        </w:rPr>
        <w:t>http://www.jawabkafi.com/articles.aspx?id</w:t>
      </w:r>
    </w:p>
  </w:footnote>
  <w:footnote w:id="112">
    <w:p w:rsidR="00485D2D" w:rsidRPr="00980AE7" w:rsidRDefault="00485D2D" w:rsidP="00485D2D">
      <w:pPr>
        <w:pStyle w:val="a3"/>
        <w:widowControl w:val="0"/>
        <w:spacing w:line="360" w:lineRule="exact"/>
        <w:ind w:left="340" w:hanging="340"/>
        <w:jc w:val="lowKashida"/>
        <w:rPr>
          <w:rFonts w:cs="KFGQPC Uthman Taha Naskh" w:hint="cs"/>
          <w:color w:val="000000"/>
          <w:sz w:val="22"/>
          <w:szCs w:val="26"/>
          <w:rtl/>
        </w:rPr>
      </w:pPr>
      <w:r w:rsidRPr="00980AE7">
        <w:rPr>
          <w:rFonts w:cs="KFGQPC Uthman Taha Naskh" w:hint="cs"/>
          <w:color w:val="000000"/>
          <w:sz w:val="22"/>
          <w:szCs w:val="26"/>
          <w:rtl/>
        </w:rPr>
        <w:t xml:space="preserve">(2) انظر: موقع إسلام أون لاين نت: </w:t>
      </w:r>
    </w:p>
    <w:p w:rsidR="00485D2D" w:rsidRPr="00980AE7" w:rsidRDefault="00485D2D" w:rsidP="00485D2D">
      <w:pPr>
        <w:pStyle w:val="a3"/>
        <w:widowControl w:val="0"/>
        <w:spacing w:line="360" w:lineRule="exact"/>
        <w:ind w:left="340" w:hanging="340"/>
        <w:jc w:val="right"/>
        <w:rPr>
          <w:rFonts w:cs="KFGQPC Uthman Taha Naskh" w:hint="cs"/>
          <w:color w:val="000000"/>
          <w:sz w:val="22"/>
          <w:szCs w:val="26"/>
          <w:rtl/>
        </w:rPr>
      </w:pPr>
      <w:hyperlink r:id="rId5" w:history="1">
        <w:r>
          <w:rPr>
            <w:rStyle w:val="Hyperlink"/>
            <w:rFonts w:cs="KFGQPC Uthman Taha Naskh"/>
            <w:color w:val="000000"/>
            <w:sz w:val="22"/>
            <w:szCs w:val="26"/>
          </w:rPr>
          <w:t>http:</w:t>
        </w:r>
        <w:r w:rsidRPr="00980AE7">
          <w:rPr>
            <w:rStyle w:val="Hyperlink"/>
            <w:rFonts w:cs="KFGQPC Uthman Taha Naskh"/>
            <w:color w:val="000000"/>
            <w:sz w:val="22"/>
            <w:szCs w:val="26"/>
          </w:rPr>
          <w:t>//www.islamonline.net/servlet/Satellite?cid</w:t>
        </w:r>
      </w:hyperlink>
      <w:r w:rsidRPr="00980AE7">
        <w:rPr>
          <w:rFonts w:cs="KFGQPC Uthman Taha Naskh" w:hint="cs"/>
          <w:color w:val="000000"/>
          <w:sz w:val="22"/>
          <w:szCs w:val="26"/>
          <w:rtl/>
        </w:rPr>
        <w:t xml:space="preserve"> </w:t>
      </w:r>
    </w:p>
    <w:p w:rsidR="00485D2D" w:rsidRPr="00980AE7" w:rsidRDefault="00485D2D" w:rsidP="00485D2D">
      <w:pPr>
        <w:pStyle w:val="a3"/>
        <w:widowControl w:val="0"/>
        <w:spacing w:line="360" w:lineRule="exact"/>
        <w:ind w:firstLine="340"/>
        <w:jc w:val="lowKashida"/>
        <w:rPr>
          <w:rFonts w:cs="KFGQPC Uthman Taha Naskh" w:hint="cs"/>
          <w:color w:val="000000"/>
          <w:sz w:val="22"/>
          <w:szCs w:val="26"/>
          <w:rtl/>
        </w:rPr>
      </w:pPr>
      <w:r w:rsidRPr="00980AE7">
        <w:rPr>
          <w:rFonts w:cs="KFGQPC Uthman Taha Naskh" w:hint="cs"/>
          <w:color w:val="000000"/>
          <w:sz w:val="22"/>
          <w:szCs w:val="26"/>
          <w:rtl/>
        </w:rPr>
        <w:t xml:space="preserve">وشبكة التفسير والدراسات القرآنية: </w:t>
      </w:r>
    </w:p>
    <w:p w:rsidR="00485D2D" w:rsidRPr="00980AE7" w:rsidRDefault="00485D2D" w:rsidP="00485D2D">
      <w:pPr>
        <w:pStyle w:val="a3"/>
        <w:widowControl w:val="0"/>
        <w:spacing w:line="360" w:lineRule="exact"/>
        <w:ind w:left="340" w:hanging="340"/>
        <w:jc w:val="right"/>
        <w:rPr>
          <w:rFonts w:cs="KFGQPC Uthman Taha Naskh" w:hint="cs"/>
          <w:color w:val="000000"/>
          <w:sz w:val="22"/>
          <w:szCs w:val="26"/>
          <w:rtl/>
        </w:rPr>
      </w:pPr>
      <w:r w:rsidRPr="00980AE7">
        <w:rPr>
          <w:rFonts w:cs="KFGQPC Uthman Taha Naskh" w:hint="cs"/>
          <w:color w:val="000000"/>
          <w:sz w:val="22"/>
          <w:szCs w:val="26"/>
          <w:rtl/>
        </w:rPr>
        <w:t xml:space="preserve"> </w:t>
      </w:r>
      <w:r>
        <w:rPr>
          <w:rStyle w:val="Hyperlink"/>
          <w:rFonts w:cs="KFGQPC Uthman Taha Naskh"/>
          <w:color w:val="000000"/>
          <w:sz w:val="22"/>
          <w:szCs w:val="26"/>
        </w:rPr>
        <w:t>http:</w:t>
      </w:r>
      <w:r w:rsidRPr="00980AE7">
        <w:rPr>
          <w:rStyle w:val="Hyperlink"/>
          <w:rFonts w:cs="KFGQPC Uthman Taha Naskh"/>
          <w:color w:val="000000"/>
          <w:sz w:val="22"/>
          <w:szCs w:val="26"/>
        </w:rPr>
        <w:t>//www.tafsir.org/vb/showthread.php</w:t>
      </w:r>
    </w:p>
  </w:footnote>
  <w:footnote w:id="113">
    <w:p w:rsidR="00485D2D" w:rsidRPr="00CF73B4" w:rsidRDefault="00485D2D" w:rsidP="00485D2D">
      <w:pPr>
        <w:widowControl w:val="0"/>
        <w:spacing w:after="0" w:line="400" w:lineRule="exact"/>
        <w:ind w:left="340" w:hanging="340"/>
        <w:jc w:val="lowKashida"/>
        <w:rPr>
          <w:rFonts w:ascii="Times New Roman" w:hAnsi="Times New Roman" w:cs="KFGQPC Uthman Taha Naskh" w:hint="cs"/>
          <w:szCs w:val="26"/>
          <w:rtl/>
        </w:rPr>
      </w:pPr>
      <w:r w:rsidRPr="00CF73B4">
        <w:rPr>
          <w:rFonts w:ascii="Times New Roman" w:hAnsi="Times New Roman" w:cs="KFGQPC Uthman Taha Naskh" w:hint="cs"/>
          <w:szCs w:val="26"/>
          <w:rtl/>
        </w:rPr>
        <w:t>(</w:t>
      </w:r>
      <w:r>
        <w:rPr>
          <w:rFonts w:ascii="Times New Roman" w:hAnsi="Times New Roman" w:cs="KFGQPC Uthman Taha Naskh" w:hint="cs"/>
          <w:szCs w:val="26"/>
          <w:rtl/>
        </w:rPr>
        <w:t>1</w:t>
      </w:r>
      <w:r w:rsidRPr="00CF73B4">
        <w:rPr>
          <w:rFonts w:ascii="Times New Roman" w:hAnsi="Times New Roman" w:cs="KFGQPC Uthman Taha Naskh" w:hint="cs"/>
          <w:szCs w:val="26"/>
          <w:rtl/>
        </w:rPr>
        <w:t xml:space="preserve">) هو </w:t>
      </w:r>
      <w:r w:rsidRPr="00CF73B4">
        <w:rPr>
          <w:rFonts w:ascii="Times New Roman" w:hAnsi="Times New Roman" w:cs="KFGQPC Uthman Taha Naskh" w:hint="eastAsia"/>
          <w:szCs w:val="26"/>
          <w:rtl/>
        </w:rPr>
        <w:t>سعد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مالك</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سنان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عبيد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ثعلبة</w:t>
      </w:r>
      <w:r w:rsidRPr="00CF73B4">
        <w:rPr>
          <w:rFonts w:ascii="Times New Roman" w:hAnsi="Times New Roman" w:cs="KFGQPC Uthman Taha Naskh" w:hint="cs"/>
          <w:szCs w:val="26"/>
          <w:rtl/>
        </w:rPr>
        <w:t>،</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الخزرج</w:t>
      </w:r>
      <w:r w:rsidRPr="00CF73B4">
        <w:rPr>
          <w:rFonts w:ascii="Times New Roman" w:hAnsi="Times New Roman" w:cs="KFGQPC Uthman Taha Naskh" w:hint="cs"/>
          <w:szCs w:val="26"/>
          <w:rtl/>
        </w:rPr>
        <w:t>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الأنصاري</w:t>
      </w:r>
      <w:r w:rsidRPr="00CF73B4">
        <w:rPr>
          <w:rFonts w:ascii="Times New Roman" w:hAnsi="Times New Roman" w:cs="KFGQPC Uthman Taha Naskh" w:hint="cs"/>
          <w:szCs w:val="26"/>
          <w:rtl/>
        </w:rPr>
        <w:t>،</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أبو</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سعيد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الخدري</w:t>
      </w:r>
      <w:r w:rsidRPr="00CF73B4">
        <w:rPr>
          <w:rFonts w:ascii="Times New Roman" w:hAnsi="Times New Roman" w:cs="KFGQPC Uthman Taha Naskh" w:hint="cs"/>
          <w:szCs w:val="26"/>
          <w:rtl/>
        </w:rPr>
        <w:t>،</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مشهور</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بكنيته</w:t>
      </w:r>
      <w:r w:rsidRPr="00CF73B4">
        <w:rPr>
          <w:rFonts w:ascii="Times New Roman" w:hAnsi="Times New Roman" w:cs="KFGQPC Uthman Taha Naskh" w:hint="cs"/>
          <w:szCs w:val="26"/>
          <w:rtl/>
        </w:rPr>
        <w:t>،</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است</w:t>
      </w:r>
      <w:r w:rsidRPr="00CF73B4">
        <w:rPr>
          <w:rFonts w:ascii="Times New Roman" w:hAnsi="Times New Roman" w:cs="KFGQPC Uthman Taha Naskh" w:hint="cs"/>
          <w:szCs w:val="26"/>
          <w:rtl/>
        </w:rPr>
        <w:t>ُ</w:t>
      </w:r>
      <w:r w:rsidRPr="00CF73B4">
        <w:rPr>
          <w:rFonts w:ascii="Times New Roman" w:hAnsi="Times New Roman" w:cs="KFGQPC Uthman Taha Naskh" w:hint="eastAsia"/>
          <w:szCs w:val="26"/>
          <w:rtl/>
        </w:rPr>
        <w:t>ص</w:t>
      </w:r>
      <w:r w:rsidRPr="00CF73B4">
        <w:rPr>
          <w:rFonts w:ascii="Times New Roman" w:hAnsi="Times New Roman" w:cs="KFGQPC Uthman Taha Naskh" w:hint="cs"/>
          <w:szCs w:val="26"/>
          <w:rtl/>
        </w:rPr>
        <w:t>ْ</w:t>
      </w:r>
      <w:r w:rsidRPr="00CF73B4">
        <w:rPr>
          <w:rFonts w:ascii="Times New Roman" w:hAnsi="Times New Roman" w:cs="KFGQPC Uthman Taha Naskh" w:hint="eastAsia"/>
          <w:szCs w:val="26"/>
          <w:rtl/>
        </w:rPr>
        <w:t>غ</w:t>
      </w:r>
      <w:r w:rsidRPr="00CF73B4">
        <w:rPr>
          <w:rFonts w:ascii="Times New Roman" w:hAnsi="Times New Roman" w:cs="KFGQPC Uthman Taha Naskh" w:hint="cs"/>
          <w:szCs w:val="26"/>
          <w:rtl/>
        </w:rPr>
        <w:t>ِ</w:t>
      </w:r>
      <w:r w:rsidRPr="00CF73B4">
        <w:rPr>
          <w:rFonts w:ascii="Times New Roman" w:hAnsi="Times New Roman" w:cs="KFGQPC Uthman Taha Naskh" w:hint="eastAsia"/>
          <w:szCs w:val="26"/>
          <w:rtl/>
        </w:rPr>
        <w:t>ر</w:t>
      </w:r>
      <w:r w:rsidRPr="00CF73B4">
        <w:rPr>
          <w:rFonts w:ascii="Times New Roman" w:hAnsi="Times New Roman" w:cs="KFGQPC Uthman Taha Naskh" w:hint="cs"/>
          <w:szCs w:val="26"/>
          <w:rtl/>
        </w:rPr>
        <w:t>َ</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بأحد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واستشهد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أبوه</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بها</w:t>
      </w:r>
      <w:r w:rsidRPr="00CF73B4">
        <w:rPr>
          <w:rFonts w:ascii="Times New Roman" w:hAnsi="Times New Roman" w:cs="KFGQPC Uthman Taha Naskh" w:hint="cs"/>
          <w:szCs w:val="26"/>
          <w:rtl/>
        </w:rPr>
        <w:t>،</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وغزا</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هو</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ما</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بعدها</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روى</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عن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النبي</w:t>
      </w:r>
      <w:r w:rsidRPr="00CF73B4">
        <w:rPr>
          <w:rFonts w:ascii="Times New Roman" w:hAnsi="Times New Roman" w:cs="KFGQPC Uthman Taha Naskh"/>
          <w:szCs w:val="26"/>
          <w:rtl/>
        </w:rPr>
        <w:t xml:space="preserve"> </w:t>
      </w:r>
      <w:r>
        <w:rPr>
          <w:rFonts w:ascii="Times New Roman" w:hAnsi="Times New Roman" w:cs="KFGQPC Uthman Taha Naskh" w:hint="eastAsia"/>
          <w:szCs w:val="26"/>
          <w:rtl/>
        </w:rPr>
        <w:t>ﷺ</w:t>
      </w:r>
      <w:r w:rsidRPr="00CF73B4">
        <w:rPr>
          <w:rFonts w:ascii="Times New Roman" w:hAnsi="Times New Roman" w:cs="KFGQPC Uthman Taha Naskh"/>
          <w:szCs w:val="26"/>
          <w:rtl/>
        </w:rPr>
        <w:t xml:space="preserve"> </w:t>
      </w:r>
      <w:proofErr w:type="spellStart"/>
      <w:r w:rsidRPr="00CF73B4">
        <w:rPr>
          <w:rFonts w:ascii="Times New Roman" w:hAnsi="Times New Roman" w:cs="KFGQPC Uthman Taha Naskh" w:hint="eastAsia"/>
          <w:szCs w:val="26"/>
          <w:rtl/>
        </w:rPr>
        <w:t>الكثير</w:t>
      </w:r>
      <w:r w:rsidRPr="00CF73B4">
        <w:rPr>
          <w:rFonts w:ascii="Times New Roman" w:hAnsi="Times New Roman" w:cs="KFGQPC Uthman Taha Naskh" w:hint="cs"/>
          <w:szCs w:val="26"/>
          <w:rtl/>
        </w:rPr>
        <w:t>،</w:t>
      </w:r>
      <w:r w:rsidRPr="00CF73B4">
        <w:rPr>
          <w:rFonts w:ascii="Times New Roman" w:hAnsi="Times New Roman" w:cs="KFGQPC Uthman Taha Naskh" w:hint="eastAsia"/>
          <w:szCs w:val="26"/>
          <w:rtl/>
        </w:rPr>
        <w:t>كان</w:t>
      </w:r>
      <w:proofErr w:type="spellEnd"/>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من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أفقه</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أحداث</w:t>
      </w:r>
      <w:r w:rsidRPr="00CF73B4">
        <w:rPr>
          <w:rFonts w:ascii="Times New Roman" w:hAnsi="Times New Roman" w:cs="KFGQPC Uthman Taha Naskh"/>
          <w:szCs w:val="26"/>
          <w:rtl/>
        </w:rPr>
        <w:t xml:space="preserve"> </w:t>
      </w:r>
      <w:proofErr w:type="spellStart"/>
      <w:r w:rsidRPr="00CF73B4">
        <w:rPr>
          <w:rFonts w:ascii="Times New Roman" w:hAnsi="Times New Roman" w:cs="KFGQPC Uthman Taha Naskh" w:hint="eastAsia"/>
          <w:szCs w:val="26"/>
          <w:rtl/>
        </w:rPr>
        <w:t>الصحابة</w:t>
      </w:r>
      <w:r w:rsidRPr="00CF73B4">
        <w:rPr>
          <w:rFonts w:ascii="Times New Roman" w:hAnsi="Times New Roman" w:cs="KFGQPC Uthman Taha Naskh" w:hint="cs"/>
          <w:szCs w:val="26"/>
          <w:rtl/>
        </w:rPr>
        <w:t>،</w:t>
      </w:r>
      <w:r w:rsidRPr="00CF73B4">
        <w:rPr>
          <w:rFonts w:ascii="Times New Roman" w:hAnsi="Times New Roman" w:cs="KFGQPC Uthman Taha Naskh" w:hint="eastAsia"/>
          <w:szCs w:val="26"/>
          <w:rtl/>
        </w:rPr>
        <w:t>مات</w:t>
      </w:r>
      <w:proofErr w:type="spellEnd"/>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سنة</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أربع</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وسبعين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وقيل</w:t>
      </w:r>
      <w:r w:rsidRPr="00CF73B4">
        <w:rPr>
          <w:rFonts w:ascii="Times New Roman" w:hAnsi="Times New Roman" w:cs="KFGQPC Uthman Taha Naskh" w:hint="cs"/>
          <w:szCs w:val="26"/>
          <w:rtl/>
        </w:rPr>
        <w:t xml:space="preserve"> غير ذلك. انظر: الاستيعاب لابن عبد البر (4/1671، 1672)، والإصابة لابن حجر (3/78، 79).</w:t>
      </w:r>
    </w:p>
  </w:footnote>
  <w:footnote w:id="114">
    <w:p w:rsidR="00485D2D" w:rsidRPr="00CF73B4" w:rsidRDefault="00485D2D" w:rsidP="00485D2D">
      <w:pPr>
        <w:widowControl w:val="0"/>
        <w:spacing w:after="0" w:line="400" w:lineRule="exact"/>
        <w:ind w:left="340" w:hanging="340"/>
        <w:jc w:val="lowKashida"/>
        <w:rPr>
          <w:rFonts w:ascii="Times New Roman" w:hAnsi="Times New Roman" w:cs="KFGQPC Uthman Taha Naskh" w:hint="cs"/>
          <w:caps/>
          <w:szCs w:val="26"/>
        </w:rPr>
      </w:pPr>
      <w:r w:rsidRPr="00CF73B4">
        <w:rPr>
          <w:rFonts w:ascii="Times New Roman" w:hAnsi="Times New Roman" w:cs="KFGQPC Uthman Taha Naskh" w:hint="cs"/>
          <w:szCs w:val="26"/>
          <w:rtl/>
        </w:rPr>
        <w:t>(</w:t>
      </w:r>
      <w:r>
        <w:rPr>
          <w:rFonts w:ascii="Times New Roman" w:hAnsi="Times New Roman" w:cs="KFGQPC Uthman Taha Naskh" w:hint="cs"/>
          <w:szCs w:val="26"/>
          <w:rtl/>
        </w:rPr>
        <w:t>2</w:t>
      </w:r>
      <w:r w:rsidRPr="00CF73B4">
        <w:rPr>
          <w:rFonts w:ascii="Times New Roman" w:hAnsi="Times New Roman" w:cs="KFGQPC Uthman Taha Naskh" w:hint="cs"/>
          <w:szCs w:val="26"/>
          <w:rtl/>
        </w:rPr>
        <w:t>) رواه البخاري كتاب العلم، بَاب هل يُجْعَلُ لِلنِّسَاءِ يَوْمٌ على حِدَةٍ في الْعِلْمِ. انظر: صحيح البخاري (1/50).</w:t>
      </w:r>
    </w:p>
  </w:footnote>
  <w:footnote w:id="115">
    <w:p w:rsidR="00485D2D" w:rsidRPr="00CF73B4" w:rsidRDefault="00485D2D" w:rsidP="00485D2D">
      <w:pPr>
        <w:pStyle w:val="a3"/>
        <w:widowControl w:val="0"/>
        <w:spacing w:line="42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هو </w:t>
      </w:r>
      <w:r w:rsidRPr="00CF73B4">
        <w:rPr>
          <w:rFonts w:cs="KFGQPC Uthman Taha Naskh" w:hint="eastAsia"/>
          <w:color w:val="000000"/>
          <w:sz w:val="22"/>
          <w:szCs w:val="26"/>
          <w:rtl/>
        </w:rPr>
        <w:t>محمد</w:t>
      </w:r>
      <w:r w:rsidRPr="00CF73B4">
        <w:rPr>
          <w:rFonts w:cs="KFGQPC Uthman Taha Naskh"/>
          <w:color w:val="000000"/>
          <w:sz w:val="22"/>
          <w:szCs w:val="26"/>
          <w:rtl/>
        </w:rPr>
        <w:t xml:space="preserve"> </w:t>
      </w:r>
      <w:r w:rsidRPr="00CF73B4">
        <w:rPr>
          <w:rFonts w:cs="KFGQPC Uthman Taha Naskh" w:hint="eastAsia"/>
          <w:color w:val="000000"/>
          <w:sz w:val="22"/>
          <w:szCs w:val="26"/>
          <w:rtl/>
        </w:rPr>
        <w:t>بن</w:t>
      </w:r>
      <w:r w:rsidRPr="00CF73B4">
        <w:rPr>
          <w:rFonts w:cs="KFGQPC Uthman Taha Naskh"/>
          <w:color w:val="000000"/>
          <w:sz w:val="22"/>
          <w:szCs w:val="26"/>
          <w:rtl/>
        </w:rPr>
        <w:t xml:space="preserve"> </w:t>
      </w:r>
      <w:r w:rsidRPr="00CF73B4">
        <w:rPr>
          <w:rFonts w:cs="KFGQPC Uthman Taha Naskh" w:hint="eastAsia"/>
          <w:color w:val="000000"/>
          <w:sz w:val="22"/>
          <w:szCs w:val="26"/>
          <w:rtl/>
        </w:rPr>
        <w:t>علي</w:t>
      </w:r>
      <w:r w:rsidRPr="00CF73B4">
        <w:rPr>
          <w:rFonts w:cs="KFGQPC Uthman Taha Naskh"/>
          <w:color w:val="000000"/>
          <w:sz w:val="22"/>
          <w:szCs w:val="26"/>
          <w:rtl/>
        </w:rPr>
        <w:t xml:space="preserve"> </w:t>
      </w:r>
      <w:r w:rsidRPr="00CF73B4">
        <w:rPr>
          <w:rFonts w:cs="KFGQPC Uthman Taha Naskh" w:hint="eastAsia"/>
          <w:color w:val="000000"/>
          <w:sz w:val="22"/>
          <w:szCs w:val="26"/>
          <w:rtl/>
        </w:rPr>
        <w:t>بن</w:t>
      </w:r>
      <w:r w:rsidRPr="00CF73B4">
        <w:rPr>
          <w:rFonts w:cs="KFGQPC Uthman Taha Naskh"/>
          <w:color w:val="000000"/>
          <w:sz w:val="22"/>
          <w:szCs w:val="26"/>
          <w:rtl/>
        </w:rPr>
        <w:t xml:space="preserve"> </w:t>
      </w:r>
      <w:r w:rsidRPr="00CF73B4">
        <w:rPr>
          <w:rFonts w:cs="KFGQPC Uthman Taha Naskh" w:hint="eastAsia"/>
          <w:color w:val="000000"/>
          <w:sz w:val="22"/>
          <w:szCs w:val="26"/>
          <w:rtl/>
        </w:rPr>
        <w:t>محمد</w:t>
      </w:r>
      <w:r w:rsidRPr="00CF73B4">
        <w:rPr>
          <w:rFonts w:cs="KFGQPC Uthman Taha Naskh"/>
          <w:color w:val="000000"/>
          <w:sz w:val="22"/>
          <w:szCs w:val="26"/>
          <w:rtl/>
        </w:rPr>
        <w:t xml:space="preserve"> </w:t>
      </w:r>
      <w:r w:rsidRPr="00CF73B4">
        <w:rPr>
          <w:rFonts w:cs="KFGQPC Uthman Taha Naskh" w:hint="eastAsia"/>
          <w:color w:val="000000"/>
          <w:sz w:val="22"/>
          <w:szCs w:val="26"/>
          <w:rtl/>
        </w:rPr>
        <w:t>بن</w:t>
      </w:r>
      <w:r w:rsidRPr="00CF73B4">
        <w:rPr>
          <w:rFonts w:cs="KFGQPC Uthman Taha Naskh"/>
          <w:color w:val="000000"/>
          <w:sz w:val="22"/>
          <w:szCs w:val="26"/>
          <w:rtl/>
        </w:rPr>
        <w:t xml:space="preserve"> </w:t>
      </w:r>
      <w:r w:rsidRPr="00CF73B4">
        <w:rPr>
          <w:rFonts w:cs="KFGQPC Uthman Taha Naskh" w:hint="eastAsia"/>
          <w:color w:val="000000"/>
          <w:sz w:val="22"/>
          <w:szCs w:val="26"/>
          <w:rtl/>
        </w:rPr>
        <w:t>عبد</w:t>
      </w:r>
      <w:r w:rsidRPr="00CF73B4">
        <w:rPr>
          <w:rFonts w:cs="KFGQPC Uthman Taha Naskh"/>
          <w:color w:val="000000"/>
          <w:sz w:val="22"/>
          <w:szCs w:val="26"/>
          <w:rtl/>
        </w:rPr>
        <w:t xml:space="preserve"> </w:t>
      </w:r>
      <w:r w:rsidRPr="00CF73B4">
        <w:rPr>
          <w:rFonts w:cs="KFGQPC Uthman Taha Naskh" w:hint="eastAsia"/>
          <w:color w:val="000000"/>
          <w:sz w:val="22"/>
          <w:szCs w:val="26"/>
          <w:rtl/>
        </w:rPr>
        <w:t>الله</w:t>
      </w:r>
      <w:r w:rsidRPr="00CF73B4">
        <w:rPr>
          <w:rFonts w:cs="KFGQPC Uthman Taha Naskh"/>
          <w:color w:val="000000"/>
          <w:sz w:val="22"/>
          <w:szCs w:val="26"/>
          <w:rtl/>
        </w:rPr>
        <w:t xml:space="preserve"> </w:t>
      </w:r>
      <w:r w:rsidRPr="00CF73B4">
        <w:rPr>
          <w:rFonts w:cs="KFGQPC Uthman Taha Naskh" w:hint="eastAsia"/>
          <w:color w:val="000000"/>
          <w:sz w:val="22"/>
          <w:szCs w:val="26"/>
          <w:rtl/>
        </w:rPr>
        <w:t>الشوكاني</w:t>
      </w:r>
      <w:r w:rsidRPr="00CF73B4">
        <w:rPr>
          <w:rFonts w:cs="KFGQPC Uthman Taha Naskh"/>
          <w:color w:val="000000"/>
          <w:sz w:val="22"/>
          <w:szCs w:val="26"/>
          <w:rtl/>
        </w:rPr>
        <w:t xml:space="preserve">: </w:t>
      </w:r>
      <w:r w:rsidRPr="00CF73B4">
        <w:rPr>
          <w:rFonts w:cs="KFGQPC Uthman Taha Naskh" w:hint="eastAsia"/>
          <w:color w:val="000000"/>
          <w:sz w:val="22"/>
          <w:szCs w:val="26"/>
          <w:rtl/>
        </w:rPr>
        <w:t>فقيه</w:t>
      </w:r>
      <w:r w:rsidRPr="00CF73B4">
        <w:rPr>
          <w:rFonts w:cs="KFGQPC Uthman Taha Naskh"/>
          <w:color w:val="000000"/>
          <w:sz w:val="22"/>
          <w:szCs w:val="26"/>
          <w:rtl/>
        </w:rPr>
        <w:t xml:space="preserve"> </w:t>
      </w:r>
      <w:r w:rsidRPr="00CF73B4">
        <w:rPr>
          <w:rFonts w:cs="KFGQPC Uthman Taha Naskh" w:hint="eastAsia"/>
          <w:color w:val="000000"/>
          <w:sz w:val="22"/>
          <w:szCs w:val="26"/>
          <w:rtl/>
        </w:rPr>
        <w:t>مجتهد</w:t>
      </w:r>
      <w:r w:rsidRPr="00CF73B4">
        <w:rPr>
          <w:rFonts w:cs="KFGQPC Uthman Taha Naskh"/>
          <w:color w:val="000000"/>
          <w:sz w:val="22"/>
          <w:szCs w:val="26"/>
          <w:rtl/>
        </w:rPr>
        <w:t xml:space="preserve"> </w:t>
      </w:r>
      <w:r w:rsidRPr="00CF73B4">
        <w:rPr>
          <w:rFonts w:cs="KFGQPC Uthman Taha Naskh" w:hint="eastAsia"/>
          <w:color w:val="000000"/>
          <w:sz w:val="22"/>
          <w:szCs w:val="26"/>
          <w:rtl/>
        </w:rPr>
        <w:t>من</w:t>
      </w:r>
      <w:r w:rsidRPr="00CF73B4">
        <w:rPr>
          <w:rFonts w:cs="KFGQPC Uthman Taha Naskh"/>
          <w:color w:val="000000"/>
          <w:sz w:val="22"/>
          <w:szCs w:val="26"/>
          <w:rtl/>
        </w:rPr>
        <w:t xml:space="preserve"> </w:t>
      </w:r>
      <w:r w:rsidRPr="00CF73B4">
        <w:rPr>
          <w:rFonts w:cs="KFGQPC Uthman Taha Naskh" w:hint="eastAsia"/>
          <w:color w:val="000000"/>
          <w:sz w:val="22"/>
          <w:szCs w:val="26"/>
          <w:rtl/>
        </w:rPr>
        <w:t>كبار</w:t>
      </w:r>
      <w:r w:rsidRPr="00CF73B4">
        <w:rPr>
          <w:rFonts w:cs="KFGQPC Uthman Taha Naskh"/>
          <w:color w:val="000000"/>
          <w:sz w:val="22"/>
          <w:szCs w:val="26"/>
          <w:rtl/>
        </w:rPr>
        <w:t xml:space="preserve"> </w:t>
      </w:r>
      <w:r w:rsidRPr="00CF73B4">
        <w:rPr>
          <w:rFonts w:cs="KFGQPC Uthman Taha Naskh" w:hint="eastAsia"/>
          <w:color w:val="000000"/>
          <w:sz w:val="22"/>
          <w:szCs w:val="26"/>
          <w:rtl/>
        </w:rPr>
        <w:t>علماء</w:t>
      </w:r>
      <w:r w:rsidRPr="00CF73B4">
        <w:rPr>
          <w:rFonts w:cs="KFGQPC Uthman Taha Naskh"/>
          <w:color w:val="000000"/>
          <w:sz w:val="22"/>
          <w:szCs w:val="26"/>
          <w:rtl/>
        </w:rPr>
        <w:t xml:space="preserve"> </w:t>
      </w:r>
      <w:r w:rsidRPr="00CF73B4">
        <w:rPr>
          <w:rFonts w:cs="KFGQPC Uthman Taha Naskh" w:hint="eastAsia"/>
          <w:color w:val="000000"/>
          <w:sz w:val="22"/>
          <w:szCs w:val="26"/>
          <w:rtl/>
        </w:rPr>
        <w:t>اليمن،</w:t>
      </w:r>
      <w:r w:rsidRPr="00CF73B4">
        <w:rPr>
          <w:rFonts w:cs="KFGQPC Uthman Taha Naskh"/>
          <w:color w:val="000000"/>
          <w:sz w:val="22"/>
          <w:szCs w:val="26"/>
          <w:rtl/>
        </w:rPr>
        <w:t xml:space="preserve"> </w:t>
      </w:r>
      <w:r w:rsidRPr="00CF73B4">
        <w:rPr>
          <w:rFonts w:cs="KFGQPC Uthman Taha Naskh" w:hint="eastAsia"/>
          <w:color w:val="000000"/>
          <w:sz w:val="22"/>
          <w:szCs w:val="26"/>
          <w:rtl/>
        </w:rPr>
        <w:t>من</w:t>
      </w:r>
      <w:r w:rsidRPr="00CF73B4">
        <w:rPr>
          <w:rFonts w:cs="KFGQPC Uthman Taha Naskh"/>
          <w:color w:val="000000"/>
          <w:sz w:val="22"/>
          <w:szCs w:val="26"/>
          <w:rtl/>
        </w:rPr>
        <w:t xml:space="preserve"> </w:t>
      </w:r>
      <w:r w:rsidRPr="00CF73B4">
        <w:rPr>
          <w:rFonts w:cs="KFGQPC Uthman Taha Naskh" w:hint="eastAsia"/>
          <w:color w:val="000000"/>
          <w:sz w:val="22"/>
          <w:szCs w:val="26"/>
          <w:rtl/>
        </w:rPr>
        <w:t>أهل</w:t>
      </w:r>
      <w:r w:rsidRPr="00CF73B4">
        <w:rPr>
          <w:rFonts w:cs="KFGQPC Uthman Taha Naskh"/>
          <w:color w:val="000000"/>
          <w:sz w:val="22"/>
          <w:szCs w:val="26"/>
          <w:rtl/>
        </w:rPr>
        <w:t xml:space="preserve"> </w:t>
      </w:r>
      <w:r w:rsidRPr="00CF73B4">
        <w:rPr>
          <w:rFonts w:cs="KFGQPC Uthman Taha Naskh" w:hint="eastAsia"/>
          <w:color w:val="000000"/>
          <w:sz w:val="22"/>
          <w:szCs w:val="26"/>
          <w:rtl/>
        </w:rPr>
        <w:t>صنعاء</w:t>
      </w:r>
      <w:r w:rsidRPr="00CF73B4">
        <w:rPr>
          <w:rFonts w:cs="KFGQPC Uthman Taha Naskh"/>
          <w:color w:val="000000"/>
          <w:sz w:val="22"/>
          <w:szCs w:val="26"/>
          <w:rtl/>
        </w:rPr>
        <w:t xml:space="preserve">. </w:t>
      </w:r>
      <w:r w:rsidRPr="00CF73B4">
        <w:rPr>
          <w:rFonts w:cs="KFGQPC Uthman Taha Naskh" w:hint="eastAsia"/>
          <w:color w:val="000000"/>
          <w:sz w:val="22"/>
          <w:szCs w:val="26"/>
          <w:rtl/>
        </w:rPr>
        <w:t>ولد</w:t>
      </w:r>
      <w:r w:rsidRPr="00CF73B4">
        <w:rPr>
          <w:rFonts w:cs="KFGQPC Uthman Taha Naskh"/>
          <w:color w:val="000000"/>
          <w:sz w:val="22"/>
          <w:szCs w:val="26"/>
          <w:rtl/>
        </w:rPr>
        <w:t xml:space="preserve"> </w:t>
      </w:r>
      <w:r w:rsidRPr="00CF73B4">
        <w:rPr>
          <w:rFonts w:cs="KFGQPC Uthman Taha Naskh" w:hint="eastAsia"/>
          <w:color w:val="000000"/>
          <w:sz w:val="22"/>
          <w:szCs w:val="26"/>
          <w:rtl/>
        </w:rPr>
        <w:t>بهجرة</w:t>
      </w:r>
      <w:r w:rsidRPr="00CF73B4">
        <w:rPr>
          <w:rFonts w:cs="KFGQPC Uthman Taha Naskh"/>
          <w:color w:val="000000"/>
          <w:sz w:val="22"/>
          <w:szCs w:val="26"/>
          <w:rtl/>
        </w:rPr>
        <w:t xml:space="preserve"> </w:t>
      </w:r>
      <w:r w:rsidRPr="00CF73B4">
        <w:rPr>
          <w:rFonts w:cs="KFGQPC Uthman Taha Naskh" w:hint="eastAsia"/>
          <w:color w:val="000000"/>
          <w:sz w:val="22"/>
          <w:szCs w:val="26"/>
          <w:rtl/>
        </w:rPr>
        <w:t>شوكان</w:t>
      </w:r>
      <w:r w:rsidRPr="00CF73B4">
        <w:rPr>
          <w:rFonts w:cs="KFGQPC Uthman Taha Naskh" w:hint="cs"/>
          <w:color w:val="000000"/>
          <w:sz w:val="22"/>
          <w:szCs w:val="26"/>
          <w:rtl/>
        </w:rPr>
        <w:t xml:space="preserve"> سنة ثلاث وسبعين وألف ومئة،</w:t>
      </w:r>
      <w:r w:rsidRPr="00CF73B4">
        <w:rPr>
          <w:rFonts w:cs="KFGQPC Uthman Taha Naskh"/>
          <w:color w:val="000000"/>
          <w:sz w:val="22"/>
          <w:szCs w:val="26"/>
          <w:rtl/>
        </w:rPr>
        <w:t xml:space="preserve"> </w:t>
      </w:r>
      <w:r w:rsidRPr="00CF73B4">
        <w:rPr>
          <w:rFonts w:cs="KFGQPC Uthman Taha Naskh" w:hint="eastAsia"/>
          <w:color w:val="000000"/>
          <w:sz w:val="22"/>
          <w:szCs w:val="26"/>
          <w:rtl/>
        </w:rPr>
        <w:t>ونشأ</w:t>
      </w:r>
      <w:r w:rsidRPr="00CF73B4">
        <w:rPr>
          <w:rFonts w:cs="KFGQPC Uthman Taha Naskh"/>
          <w:color w:val="000000"/>
          <w:sz w:val="22"/>
          <w:szCs w:val="26"/>
          <w:rtl/>
        </w:rPr>
        <w:t xml:space="preserve"> </w:t>
      </w:r>
      <w:r w:rsidRPr="00CF73B4">
        <w:rPr>
          <w:rFonts w:cs="KFGQPC Uthman Taha Naskh" w:hint="eastAsia"/>
          <w:color w:val="000000"/>
          <w:sz w:val="22"/>
          <w:szCs w:val="26"/>
          <w:rtl/>
        </w:rPr>
        <w:t>بصنعاء</w:t>
      </w:r>
      <w:r w:rsidRPr="00CF73B4">
        <w:rPr>
          <w:rFonts w:cs="KFGQPC Uthman Taha Naskh" w:hint="cs"/>
          <w:color w:val="000000"/>
          <w:sz w:val="22"/>
          <w:szCs w:val="26"/>
          <w:rtl/>
        </w:rPr>
        <w:t>،</w:t>
      </w:r>
      <w:r w:rsidRPr="00CF73B4">
        <w:rPr>
          <w:rFonts w:cs="KFGQPC Uthman Taha Naskh"/>
          <w:color w:val="000000"/>
          <w:sz w:val="22"/>
          <w:szCs w:val="26"/>
          <w:rtl/>
        </w:rPr>
        <w:t xml:space="preserve"> </w:t>
      </w:r>
      <w:r w:rsidRPr="00CF73B4">
        <w:rPr>
          <w:rFonts w:cs="KFGQPC Uthman Taha Naskh" w:hint="eastAsia"/>
          <w:color w:val="000000"/>
          <w:sz w:val="22"/>
          <w:szCs w:val="26"/>
          <w:rtl/>
        </w:rPr>
        <w:t>وولي</w:t>
      </w:r>
      <w:r w:rsidRPr="00CF73B4">
        <w:rPr>
          <w:rFonts w:cs="KFGQPC Uthman Taha Naskh"/>
          <w:color w:val="000000"/>
          <w:sz w:val="22"/>
          <w:szCs w:val="26"/>
          <w:rtl/>
        </w:rPr>
        <w:t xml:space="preserve"> </w:t>
      </w:r>
      <w:r w:rsidRPr="00CF73B4">
        <w:rPr>
          <w:rFonts w:cs="KFGQPC Uthman Taha Naskh" w:hint="eastAsia"/>
          <w:color w:val="000000"/>
          <w:sz w:val="22"/>
          <w:szCs w:val="26"/>
          <w:rtl/>
        </w:rPr>
        <w:t>قضاءها</w:t>
      </w:r>
      <w:r w:rsidRPr="00CF73B4">
        <w:rPr>
          <w:rFonts w:cs="KFGQPC Uthman Taha Naskh"/>
          <w:color w:val="000000"/>
          <w:sz w:val="22"/>
          <w:szCs w:val="26"/>
          <w:rtl/>
        </w:rPr>
        <w:t xml:space="preserve"> </w:t>
      </w:r>
      <w:r w:rsidRPr="00CF73B4">
        <w:rPr>
          <w:rFonts w:cs="KFGQPC Uthman Taha Naskh" w:hint="eastAsia"/>
          <w:color w:val="000000"/>
          <w:sz w:val="22"/>
          <w:szCs w:val="26"/>
          <w:rtl/>
        </w:rPr>
        <w:t>سنة</w:t>
      </w:r>
      <w:r w:rsidRPr="00CF73B4">
        <w:rPr>
          <w:rFonts w:cs="KFGQPC Uthman Taha Naskh"/>
          <w:color w:val="000000"/>
          <w:sz w:val="22"/>
          <w:szCs w:val="26"/>
          <w:rtl/>
        </w:rPr>
        <w:t xml:space="preserve"> 1229</w:t>
      </w:r>
      <w:r w:rsidRPr="00CF73B4">
        <w:rPr>
          <w:rFonts w:cs="KFGQPC Uthman Taha Naskh" w:hint="cs"/>
          <w:color w:val="000000"/>
          <w:sz w:val="22"/>
          <w:szCs w:val="26"/>
          <w:rtl/>
        </w:rPr>
        <w:t>هـ،</w:t>
      </w:r>
      <w:r w:rsidRPr="00CF73B4">
        <w:rPr>
          <w:rFonts w:cs="KFGQPC Uthman Taha Naskh"/>
          <w:color w:val="000000"/>
          <w:sz w:val="22"/>
          <w:szCs w:val="26"/>
          <w:rtl/>
        </w:rPr>
        <w:t xml:space="preserve"> </w:t>
      </w:r>
      <w:r w:rsidRPr="00CF73B4">
        <w:rPr>
          <w:rFonts w:cs="KFGQPC Uthman Taha Naskh" w:hint="eastAsia"/>
          <w:color w:val="000000"/>
          <w:sz w:val="22"/>
          <w:szCs w:val="26"/>
          <w:rtl/>
        </w:rPr>
        <w:t>ومات</w:t>
      </w:r>
      <w:r w:rsidRPr="00CF73B4">
        <w:rPr>
          <w:rFonts w:cs="KFGQPC Uthman Taha Naskh"/>
          <w:color w:val="000000"/>
          <w:sz w:val="22"/>
          <w:szCs w:val="26"/>
          <w:rtl/>
        </w:rPr>
        <w:t xml:space="preserve"> </w:t>
      </w:r>
      <w:r w:rsidRPr="00CF73B4">
        <w:rPr>
          <w:rFonts w:cs="KFGQPC Uthman Taha Naskh" w:hint="cs"/>
          <w:color w:val="000000"/>
          <w:sz w:val="22"/>
          <w:szCs w:val="26"/>
          <w:rtl/>
        </w:rPr>
        <w:t>سنة خمسين ومئتين وألف للهجرة.</w:t>
      </w:r>
      <w:r>
        <w:rPr>
          <w:rFonts w:cs="KFGQPC Uthman Taha Naskh"/>
          <w:color w:val="000000"/>
          <w:sz w:val="22"/>
          <w:szCs w:val="26"/>
          <w:rtl/>
        </w:rPr>
        <w:br/>
      </w:r>
      <w:r w:rsidRPr="00CF73B4">
        <w:rPr>
          <w:rFonts w:cs="KFGQPC Uthman Taha Naskh" w:hint="cs"/>
          <w:color w:val="000000"/>
          <w:sz w:val="22"/>
          <w:szCs w:val="26"/>
          <w:rtl/>
        </w:rPr>
        <w:t>انظر: البدر الطالع للشوكاني(2/214ـ225)، والأعلام للزركلي (6/297، 298).</w:t>
      </w:r>
    </w:p>
  </w:footnote>
  <w:footnote w:id="116">
    <w:p w:rsidR="00485D2D" w:rsidRPr="00CF73B4" w:rsidRDefault="00485D2D" w:rsidP="00485D2D">
      <w:pPr>
        <w:pStyle w:val="a3"/>
        <w:widowControl w:val="0"/>
        <w:spacing w:line="42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انظر: نيل الأوطار للشوكاني (7/106، 107).</w:t>
      </w:r>
    </w:p>
  </w:footnote>
  <w:footnote w:id="117">
    <w:p w:rsidR="00485D2D" w:rsidRPr="00CF73B4" w:rsidRDefault="00485D2D" w:rsidP="00485D2D">
      <w:pPr>
        <w:pStyle w:val="a3"/>
        <w:widowControl w:val="0"/>
        <w:spacing w:line="420" w:lineRule="exact"/>
        <w:ind w:left="340" w:hanging="340"/>
        <w:jc w:val="lowKashida"/>
        <w:rPr>
          <w:rFonts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انظر: شرح النووي على صحيح مسلم (4/31).</w:t>
      </w:r>
    </w:p>
  </w:footnote>
  <w:footnote w:id="118">
    <w:p w:rsidR="00485D2D" w:rsidRPr="00CF73B4" w:rsidRDefault="00485D2D" w:rsidP="00485D2D">
      <w:pPr>
        <w:widowControl w:val="0"/>
        <w:spacing w:after="0" w:line="390" w:lineRule="exact"/>
        <w:ind w:left="340" w:hanging="340"/>
        <w:jc w:val="lowKashida"/>
        <w:rPr>
          <w:rFonts w:ascii="Times New Roman" w:hAnsi="Times New Roman" w:cs="KFGQPC Uthman Taha Naskh" w:hint="cs"/>
          <w:color w:val="000000"/>
          <w:szCs w:val="26"/>
          <w:rtl/>
        </w:rPr>
      </w:pPr>
      <w:r w:rsidRPr="00CF73B4">
        <w:rPr>
          <w:rFonts w:ascii="Times New Roman" w:hAnsi="Times New Roman" w:cs="KFGQPC Uthman Taha Naskh" w:hint="cs"/>
          <w:szCs w:val="26"/>
          <w:rtl/>
        </w:rPr>
        <w:t>(</w:t>
      </w:r>
      <w:r>
        <w:rPr>
          <w:rFonts w:ascii="Times New Roman" w:hAnsi="Times New Roman" w:cs="KFGQPC Uthman Taha Naskh" w:hint="cs"/>
          <w:szCs w:val="26"/>
          <w:rtl/>
        </w:rPr>
        <w:t>1</w:t>
      </w:r>
      <w:r w:rsidRPr="00CF73B4">
        <w:rPr>
          <w:rFonts w:ascii="Times New Roman" w:hAnsi="Times New Roman" w:cs="KFGQPC Uthman Taha Naskh" w:hint="cs"/>
          <w:szCs w:val="26"/>
          <w:rtl/>
        </w:rPr>
        <w:t xml:space="preserve">) هو </w:t>
      </w:r>
      <w:r w:rsidRPr="00CF73B4">
        <w:rPr>
          <w:rFonts w:ascii="Times New Roman" w:hAnsi="Times New Roman" w:cs="KFGQPC Uthman Taha Naskh"/>
          <w:szCs w:val="26"/>
          <w:rtl/>
        </w:rPr>
        <w:t>محمد بن إدريس بن العباس بن عثمان بن شافع المطلبي أبو عبد الله الشافعي</w:t>
      </w:r>
      <w:r w:rsidRPr="00CF73B4">
        <w:rPr>
          <w:rFonts w:ascii="Times New Roman" w:hAnsi="Times New Roman" w:cs="KFGQPC Uthman Taha Naskh" w:hint="cs"/>
          <w:szCs w:val="26"/>
          <w:rtl/>
        </w:rPr>
        <w:t xml:space="preserve"> الإمام المشهور صاحب المذهب، توفي أبوه فحملته أمه إلى مكة، وفي مكة نشأ وترعرع، وأخذ العلم، توفي بمصر سنة أربع ومئتين </w:t>
      </w:r>
      <w:proofErr w:type="spellStart"/>
      <w:r w:rsidRPr="00CF73B4">
        <w:rPr>
          <w:rFonts w:ascii="Times New Roman" w:hAnsi="Times New Roman" w:cs="KFGQPC Uthman Taha Naskh" w:hint="cs"/>
          <w:szCs w:val="26"/>
          <w:rtl/>
        </w:rPr>
        <w:t>للهجرة.انظر</w:t>
      </w:r>
      <w:proofErr w:type="spellEnd"/>
      <w:r w:rsidRPr="00CF73B4">
        <w:rPr>
          <w:rFonts w:ascii="Times New Roman" w:hAnsi="Times New Roman" w:cs="KFGQPC Uthman Taha Naskh" w:hint="cs"/>
          <w:szCs w:val="26"/>
          <w:rtl/>
        </w:rPr>
        <w:t xml:space="preserve">: سير أعلام النبلاء (10/2ـ80)، وتهذيب التهذيب لابن حجر (9/ 16ـ19). </w:t>
      </w:r>
    </w:p>
  </w:footnote>
  <w:footnote w:id="119">
    <w:p w:rsidR="00485D2D" w:rsidRPr="00CF73B4" w:rsidRDefault="00485D2D" w:rsidP="00485D2D">
      <w:pPr>
        <w:pStyle w:val="a3"/>
        <w:widowControl w:val="0"/>
        <w:spacing w:line="39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انظر: الأم للشافعي (2/156).</w:t>
      </w:r>
    </w:p>
  </w:footnote>
  <w:footnote w:id="120">
    <w:p w:rsidR="00485D2D" w:rsidRPr="00CF73B4" w:rsidRDefault="00485D2D" w:rsidP="00485D2D">
      <w:pPr>
        <w:pStyle w:val="a3"/>
        <w:widowControl w:val="0"/>
        <w:spacing w:line="39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xml:space="preserve">) انظر: عمدة القاري شرح صحيح البخاري للعيني (3/ 143)، وحاشية </w:t>
      </w:r>
      <w:proofErr w:type="spellStart"/>
      <w:r w:rsidRPr="00CF73B4">
        <w:rPr>
          <w:rFonts w:cs="KFGQPC Uthman Taha Naskh" w:hint="cs"/>
          <w:sz w:val="22"/>
          <w:szCs w:val="26"/>
          <w:rtl/>
        </w:rPr>
        <w:t>الطحطاوي</w:t>
      </w:r>
      <w:proofErr w:type="spellEnd"/>
      <w:r w:rsidRPr="00CF73B4">
        <w:rPr>
          <w:rFonts w:cs="KFGQPC Uthman Taha Naskh" w:hint="cs"/>
          <w:sz w:val="22"/>
          <w:szCs w:val="26"/>
          <w:rtl/>
        </w:rPr>
        <w:t xml:space="preserve"> على مراقي الفلاح (ص61)، المجموع للنووي (3/345)، وحاشية الدسوقي (1/195)، والإنصاف </w:t>
      </w:r>
      <w:proofErr w:type="spellStart"/>
      <w:r w:rsidRPr="00CF73B4">
        <w:rPr>
          <w:rFonts w:cs="KFGQPC Uthman Taha Naskh" w:hint="cs"/>
          <w:sz w:val="22"/>
          <w:szCs w:val="26"/>
          <w:rtl/>
        </w:rPr>
        <w:t>للمرداوي</w:t>
      </w:r>
      <w:proofErr w:type="spellEnd"/>
      <w:r w:rsidRPr="00CF73B4">
        <w:rPr>
          <w:rFonts w:cs="KFGQPC Uthman Taha Naskh" w:hint="cs"/>
          <w:sz w:val="22"/>
          <w:szCs w:val="26"/>
          <w:rtl/>
        </w:rPr>
        <w:t xml:space="preserve"> (8/31)، شرح منتهى الإرا</w:t>
      </w:r>
      <w:r>
        <w:rPr>
          <w:rFonts w:cs="KFGQPC Uthman Taha Naskh" w:hint="cs"/>
          <w:sz w:val="22"/>
          <w:szCs w:val="26"/>
          <w:rtl/>
        </w:rPr>
        <w:t>دات (2/627)، والمحلى لابن حزم (</w:t>
      </w:r>
      <w:r w:rsidRPr="00CF73B4">
        <w:rPr>
          <w:rFonts w:cs="KFGQPC Uthman Taha Naskh" w:hint="cs"/>
          <w:sz w:val="22"/>
          <w:szCs w:val="26"/>
          <w:rtl/>
        </w:rPr>
        <w:t>3/55).</w:t>
      </w:r>
    </w:p>
  </w:footnote>
  <w:footnote w:id="121">
    <w:p w:rsidR="00485D2D" w:rsidRPr="00CF73B4" w:rsidRDefault="00485D2D" w:rsidP="00485D2D">
      <w:pPr>
        <w:pStyle w:val="a3"/>
        <w:widowControl w:val="0"/>
        <w:spacing w:line="40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وحكاه شيخي الدكتور محمد المختار الشنقيطي عن جمهور العلماء، انظر: شرح زاد المستقنع للشنقيطي (2/74)، والكتاب عبارة عن تفريغ لأشرطة الشرح، وهو في المكتبة الشاملة، وانظر: شرح فتح القدير لابن الهمام (1/260)، المجموع للنووي (3/345). </w:t>
      </w:r>
    </w:p>
  </w:footnote>
  <w:footnote w:id="122">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قال الغزالي في إحياء علوم الدين: </w:t>
      </w:r>
      <w:r w:rsidRPr="00CF73B4">
        <w:rPr>
          <w:rFonts w:cs="KFGQPC Uthman Taha Naskh"/>
          <w:sz w:val="22"/>
          <w:szCs w:val="26"/>
          <w:lang w:bidi="ar-IQ"/>
        </w:rPr>
        <w:t>»</w:t>
      </w:r>
      <w:r w:rsidRPr="00CF73B4">
        <w:rPr>
          <w:rFonts w:cs="KFGQPC Uthman Taha Naskh"/>
          <w:sz w:val="22"/>
          <w:szCs w:val="26"/>
          <w:rtl/>
        </w:rPr>
        <w:t>بل لو كانت المرأة بحيث يفتتن بصوتها في المحاورة من غير ألحان فلا يجوز محاورتها ومحادثتها ولا سماع صوتها في القرآن</w:t>
      </w:r>
      <w:r w:rsidRPr="00CF73B4">
        <w:rPr>
          <w:rFonts w:cs="KFGQPC Uthman Taha Naskh"/>
          <w:color w:val="000000"/>
          <w:sz w:val="22"/>
          <w:szCs w:val="26"/>
          <w:lang w:bidi="ar-IQ"/>
        </w:rPr>
        <w:t>«</w:t>
      </w:r>
      <w:r w:rsidRPr="00CF73B4">
        <w:rPr>
          <w:rFonts w:cs="KFGQPC Uthman Taha Naskh"/>
          <w:sz w:val="22"/>
          <w:szCs w:val="26"/>
          <w:rtl/>
        </w:rPr>
        <w:t>.</w:t>
      </w:r>
      <w:r w:rsidRPr="00CF73B4">
        <w:rPr>
          <w:rFonts w:cs="KFGQPC Uthman Taha Naskh" w:hint="cs"/>
          <w:sz w:val="22"/>
          <w:szCs w:val="26"/>
          <w:rtl/>
        </w:rPr>
        <w:t xml:space="preserve"> انظر: إحياء علوم الدين (2/281).</w:t>
      </w:r>
    </w:p>
  </w:footnote>
  <w:footnote w:id="123">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متفق عليه. رواه البخاري كتاب النكاح، باب لا يَخْلُوَنَّ رَجُلٌ بِامْرَأَةٍ إلا ذُو مَحْرَمٍ وَالدُّخُولُ على الْمُغِيبَةِ. انظر: صحيح البخاري (5/2005)، ورواه مسلم كتاب الحج، برقم (1341). انظر: صحيح مسلم (2/978).</w:t>
      </w:r>
    </w:p>
  </w:footnote>
  <w:footnote w:id="124">
    <w:p w:rsidR="00485D2D" w:rsidRPr="00CF73B4" w:rsidRDefault="00485D2D" w:rsidP="00485D2D">
      <w:pPr>
        <w:widowControl w:val="0"/>
        <w:autoSpaceDE w:val="0"/>
        <w:autoSpaceDN w:val="0"/>
        <w:adjustRightInd w:val="0"/>
        <w:spacing w:after="0" w:line="380" w:lineRule="exact"/>
        <w:ind w:left="340" w:hanging="340"/>
        <w:jc w:val="lowKashida"/>
        <w:rPr>
          <w:rFonts w:ascii="Times New Roman" w:hAnsi="Times New Roman" w:cs="KFGQPC Uthman Taha Naskh" w:hint="cs"/>
          <w:color w:val="000000"/>
          <w:szCs w:val="26"/>
        </w:rPr>
      </w:pPr>
      <w:r w:rsidRPr="00CF73B4">
        <w:rPr>
          <w:rFonts w:ascii="Times New Roman" w:hAnsi="Times New Roman" w:cs="KFGQPC Uthman Taha Naskh" w:hint="cs"/>
          <w:szCs w:val="26"/>
          <w:rtl/>
        </w:rPr>
        <w:t>(</w:t>
      </w:r>
      <w:r>
        <w:rPr>
          <w:rFonts w:ascii="Times New Roman" w:hAnsi="Times New Roman" w:cs="KFGQPC Uthman Taha Naskh" w:hint="cs"/>
          <w:szCs w:val="26"/>
          <w:rtl/>
        </w:rPr>
        <w:t>1</w:t>
      </w:r>
      <w:r w:rsidRPr="00CF73B4">
        <w:rPr>
          <w:rFonts w:ascii="Times New Roman" w:hAnsi="Times New Roman" w:cs="KFGQPC Uthman Taha Naskh" w:hint="cs"/>
          <w:szCs w:val="26"/>
          <w:rtl/>
        </w:rPr>
        <w:t xml:space="preserve">) </w:t>
      </w:r>
      <w:r w:rsidRPr="00CF73B4">
        <w:rPr>
          <w:rFonts w:ascii="Times New Roman" w:hAnsi="Times New Roman" w:cs="KFGQPC Uthman Taha Naskh" w:hint="eastAsia"/>
          <w:szCs w:val="26"/>
          <w:rtl/>
        </w:rPr>
        <w:t>السُّدِّيُّ</w:t>
      </w:r>
      <w:r w:rsidRPr="00CF73B4">
        <w:rPr>
          <w:rFonts w:ascii="Times New Roman" w:hAnsi="Times New Roman" w:cs="KFGQPC Uthman Taha Naskh" w:hint="cs"/>
          <w:szCs w:val="26"/>
          <w:rtl/>
        </w:rPr>
        <w:t xml:space="preserve">: </w:t>
      </w:r>
      <w:r w:rsidRPr="00CF73B4">
        <w:rPr>
          <w:rFonts w:ascii="Times New Roman" w:hAnsi="Times New Roman" w:cs="KFGQPC Uthman Taha Naskh" w:hint="eastAsia"/>
          <w:szCs w:val="26"/>
          <w:rtl/>
        </w:rPr>
        <w:t>إِسْمَاعِيْلُ</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عَبْدِ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الرَّحْمَنِ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أَبِي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كَرِيْمَةَ،</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الإِمَامُ،</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المُفَسِّرُ،</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أَبُو</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مُحَمَّدٍ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الحِجَازِيُّ،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ثُمَّ</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الكُوْفِيُّ،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الأَعْوَرُ،</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السُّدِّيُّ،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أَحَدُ</w:t>
      </w:r>
      <w:r w:rsidRPr="00CF73B4">
        <w:rPr>
          <w:rFonts w:ascii="Times New Roman" w:hAnsi="Times New Roman" w:cs="KFGQPC Uthman Taha Naskh"/>
          <w:szCs w:val="26"/>
          <w:rtl/>
        </w:rPr>
        <w:t xml:space="preserve"> </w:t>
      </w:r>
      <w:r w:rsidRPr="00CF73B4">
        <w:rPr>
          <w:rFonts w:ascii="Times New Roman" w:hAnsi="Times New Roman" w:cs="KFGQPC Uthman Taha Naskh" w:hint="cs"/>
          <w:szCs w:val="26"/>
          <w:rtl/>
        </w:rPr>
        <w:t xml:space="preserve">التابعين الأجلاء من </w:t>
      </w:r>
      <w:r w:rsidRPr="00CF73B4">
        <w:rPr>
          <w:rFonts w:ascii="Times New Roman" w:hAnsi="Times New Roman" w:cs="KFGQPC Uthman Taha Naskh" w:hint="eastAsia"/>
          <w:szCs w:val="26"/>
          <w:rtl/>
        </w:rPr>
        <w:t>مَوَالِي</w:t>
      </w:r>
      <w:r w:rsidRPr="00CF73B4">
        <w:rPr>
          <w:rFonts w:ascii="Times New Roman" w:hAnsi="Times New Roman" w:cs="KFGQPC Uthman Taha Naskh"/>
          <w:szCs w:val="26"/>
          <w:rtl/>
        </w:rPr>
        <w:t xml:space="preserve"> </w:t>
      </w:r>
      <w:proofErr w:type="spellStart"/>
      <w:r w:rsidRPr="00CF73B4">
        <w:rPr>
          <w:rFonts w:ascii="Times New Roman" w:hAnsi="Times New Roman" w:cs="KFGQPC Uthman Taha Naskh" w:hint="eastAsia"/>
          <w:szCs w:val="26"/>
          <w:rtl/>
        </w:rPr>
        <w:t>قُرَيْشٍ</w:t>
      </w:r>
      <w:r w:rsidRPr="00CF73B4">
        <w:rPr>
          <w:rFonts w:ascii="Times New Roman" w:hAnsi="Times New Roman" w:cs="KFGQPC Uthman Taha Naskh"/>
          <w:szCs w:val="26"/>
          <w:rtl/>
        </w:rPr>
        <w:t>.</w:t>
      </w:r>
      <w:r w:rsidRPr="00CF73B4">
        <w:rPr>
          <w:rFonts w:ascii="Times New Roman" w:hAnsi="Times New Roman" w:cs="KFGQPC Uthman Taha Naskh" w:hint="cs"/>
          <w:szCs w:val="26"/>
          <w:rtl/>
        </w:rPr>
        <w:t>توفي</w:t>
      </w:r>
      <w:proofErr w:type="spellEnd"/>
      <w:r w:rsidRPr="00CF73B4">
        <w:rPr>
          <w:rFonts w:ascii="Times New Roman" w:hAnsi="Times New Roman" w:cs="KFGQPC Uthman Taha Naskh" w:hint="cs"/>
          <w:szCs w:val="26"/>
          <w:rtl/>
        </w:rPr>
        <w:t xml:space="preserve"> سنة سبع وعشرين ومئة. انظر: سير أعلام النبلاء (5/265، 266)، وتهذيب التهذيب لابن حجر (1/188، 189).</w:t>
      </w:r>
    </w:p>
  </w:footnote>
  <w:footnote w:id="125">
    <w:p w:rsidR="00485D2D" w:rsidRPr="00CF73B4" w:rsidRDefault="00485D2D" w:rsidP="00485D2D">
      <w:pPr>
        <w:widowControl w:val="0"/>
        <w:autoSpaceDE w:val="0"/>
        <w:autoSpaceDN w:val="0"/>
        <w:adjustRightInd w:val="0"/>
        <w:spacing w:after="0" w:line="380" w:lineRule="exact"/>
        <w:ind w:left="340" w:hanging="340"/>
        <w:jc w:val="lowKashida"/>
        <w:rPr>
          <w:rFonts w:ascii="Times New Roman" w:hAnsi="Times New Roman" w:cs="KFGQPC Uthman Taha Naskh" w:hint="cs"/>
          <w:color w:val="000000"/>
          <w:szCs w:val="26"/>
        </w:rPr>
      </w:pPr>
      <w:r w:rsidRPr="00CF73B4">
        <w:rPr>
          <w:rFonts w:ascii="Times New Roman" w:hAnsi="Times New Roman" w:cs="KFGQPC Uthman Taha Naskh" w:hint="cs"/>
          <w:szCs w:val="26"/>
          <w:rtl/>
        </w:rPr>
        <w:t>(</w:t>
      </w:r>
      <w:r>
        <w:rPr>
          <w:rFonts w:ascii="Times New Roman" w:hAnsi="Times New Roman" w:cs="KFGQPC Uthman Taha Naskh" w:hint="cs"/>
          <w:szCs w:val="26"/>
          <w:rtl/>
        </w:rPr>
        <w:t>2</w:t>
      </w:r>
      <w:r w:rsidRPr="00CF73B4">
        <w:rPr>
          <w:rFonts w:ascii="Times New Roman" w:hAnsi="Times New Roman" w:cs="KFGQPC Uthman Taha Naskh" w:hint="cs"/>
          <w:szCs w:val="26"/>
          <w:rtl/>
        </w:rPr>
        <w:t xml:space="preserve">) </w:t>
      </w:r>
      <w:r w:rsidRPr="00CF73B4">
        <w:rPr>
          <w:rFonts w:ascii="Times New Roman" w:hAnsi="Times New Roman" w:cs="KFGQPC Uthman Taha Naskh" w:hint="eastAsia"/>
          <w:szCs w:val="26"/>
          <w:rtl/>
        </w:rPr>
        <w:t>عَبْدُ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الرَّحْمَنِ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زَيْدِ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أَسْلَمَ</w:t>
      </w:r>
      <w:r w:rsidRPr="00CF73B4">
        <w:rPr>
          <w:rFonts w:ascii="Times New Roman" w:hAnsi="Times New Roman" w:cs="KFGQPC Uthman Taha Naskh" w:hint="cs"/>
          <w:szCs w:val="26"/>
          <w:rtl/>
        </w:rPr>
        <w:t>،</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العُمَرِيُّ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المَدَنِيُّ،</w:t>
      </w:r>
      <w:r w:rsidRPr="00CF73B4">
        <w:rPr>
          <w:rFonts w:ascii="Times New Roman" w:hAnsi="Times New Roman" w:cs="KFGQPC Uthman Taha Naskh"/>
          <w:szCs w:val="26"/>
          <w:rtl/>
        </w:rPr>
        <w:t xml:space="preserve"> </w:t>
      </w:r>
      <w:r w:rsidRPr="00CF73B4">
        <w:rPr>
          <w:rFonts w:ascii="Times New Roman" w:hAnsi="Times New Roman" w:cs="KFGQPC Uthman Taha Naskh" w:hint="cs"/>
          <w:szCs w:val="26"/>
          <w:rtl/>
        </w:rPr>
        <w:t xml:space="preserve">كان </w:t>
      </w:r>
      <w:r w:rsidRPr="00CF73B4">
        <w:rPr>
          <w:rFonts w:ascii="Times New Roman" w:hAnsi="Times New Roman" w:cs="KFGQPC Uthman Taha Naskh" w:hint="eastAsia"/>
          <w:szCs w:val="26"/>
          <w:rtl/>
        </w:rPr>
        <w:t>صَاحِبَ</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قُرْآنٍ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وَتَفْسِيْرٍ،</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تُوُفِّيَ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سَنَةَ</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اثْنَتَيْنِ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وَثَمَانِيْنَ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وَمئَةٍ</w:t>
      </w:r>
      <w:r w:rsidRPr="00CF73B4">
        <w:rPr>
          <w:rFonts w:ascii="Times New Roman" w:hAnsi="Times New Roman" w:cs="KFGQPC Uthman Taha Naskh" w:hint="cs"/>
          <w:szCs w:val="26"/>
          <w:rtl/>
        </w:rPr>
        <w:t xml:space="preserve"> للهجرة</w:t>
      </w:r>
      <w:r w:rsidRPr="00CF73B4">
        <w:rPr>
          <w:rFonts w:ascii="Times New Roman" w:hAnsi="Times New Roman" w:cs="KFGQPC Uthman Taha Naskh"/>
          <w:szCs w:val="26"/>
          <w:rtl/>
        </w:rPr>
        <w:t>.</w:t>
      </w:r>
      <w:r w:rsidRPr="00CF73B4">
        <w:rPr>
          <w:rFonts w:ascii="Times New Roman" w:hAnsi="Times New Roman" w:cs="KFGQPC Uthman Taha Naskh" w:hint="cs"/>
          <w:szCs w:val="26"/>
          <w:rtl/>
        </w:rPr>
        <w:t xml:space="preserve"> انظر: سير أعلام النبلاء (8/350)، وتهذيب التهذيب لابن حجر (6/110، 111).</w:t>
      </w:r>
    </w:p>
  </w:footnote>
  <w:footnote w:id="126">
    <w:p w:rsidR="00485D2D" w:rsidRPr="00CF73B4" w:rsidRDefault="00485D2D" w:rsidP="00485D2D">
      <w:pPr>
        <w:pStyle w:val="a3"/>
        <w:widowControl w:val="0"/>
        <w:spacing w:line="40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انظر: تفسير ابن كثير (3/483).</w:t>
      </w:r>
    </w:p>
    <w:p w:rsidR="00485D2D" w:rsidRPr="00CF73B4" w:rsidRDefault="00485D2D" w:rsidP="00485D2D">
      <w:pPr>
        <w:pStyle w:val="a3"/>
        <w:widowControl w:val="0"/>
        <w:spacing w:line="400" w:lineRule="exact"/>
        <w:ind w:left="340" w:hanging="340"/>
        <w:jc w:val="lowKashida"/>
        <w:rPr>
          <w:rFonts w:cs="KFGQPC Uthman Taha Naskh" w:hint="cs"/>
          <w:sz w:val="22"/>
          <w:szCs w:val="26"/>
          <w:rtl/>
        </w:rPr>
      </w:pPr>
      <w:r w:rsidRPr="00CF73B4">
        <w:rPr>
          <w:rFonts w:cs="KFGQPC Uthman Taha Naskh" w:hint="cs"/>
          <w:sz w:val="22"/>
          <w:szCs w:val="26"/>
          <w:rtl/>
        </w:rPr>
        <w:t>أقول: ولأن الفتنة بسماع الصوت قد تكون عظيمة، بل ربما كانت أعظم من المشاهدة.</w:t>
      </w:r>
    </w:p>
  </w:footnote>
  <w:footnote w:id="127">
    <w:p w:rsidR="00485D2D" w:rsidRPr="00CF73B4" w:rsidRDefault="00485D2D" w:rsidP="00485D2D">
      <w:pPr>
        <w:pStyle w:val="a3"/>
        <w:widowControl w:val="0"/>
        <w:spacing w:line="40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قال الله تعالى: </w:t>
      </w:r>
      <w:proofErr w:type="spellStart"/>
      <w:r>
        <w:rPr>
          <w:rFonts w:cs="QCF_BSML"/>
          <w:color w:val="000000"/>
          <w:sz w:val="22"/>
          <w:szCs w:val="26"/>
          <w:rtl/>
        </w:rPr>
        <w:t>ﮋ</w:t>
      </w:r>
      <w:r w:rsidRPr="00CF73B4">
        <w:rPr>
          <w:rFonts w:cs="QCF_P353"/>
          <w:color w:val="000000"/>
          <w:sz w:val="22"/>
          <w:szCs w:val="26"/>
          <w:rtl/>
        </w:rPr>
        <w:t>ﭾ</w:t>
      </w:r>
      <w:proofErr w:type="spellEnd"/>
      <w:r w:rsidRPr="00CF73B4">
        <w:rPr>
          <w:rFonts w:cs="QCF_P353"/>
          <w:color w:val="000000"/>
          <w:sz w:val="22"/>
          <w:szCs w:val="26"/>
          <w:rtl/>
        </w:rPr>
        <w:t xml:space="preserve"> ﭿ ﮀ ﮁ ﮂ ﮃ </w:t>
      </w:r>
      <w:proofErr w:type="spellStart"/>
      <w:r w:rsidRPr="00CF73B4">
        <w:rPr>
          <w:rFonts w:cs="QCF_P353"/>
          <w:color w:val="000000"/>
          <w:sz w:val="22"/>
          <w:szCs w:val="26"/>
          <w:rtl/>
        </w:rPr>
        <w:t>ﮄﮅ</w:t>
      </w:r>
      <w:proofErr w:type="spellEnd"/>
      <w:r w:rsidRPr="00CF73B4">
        <w:rPr>
          <w:rFonts w:cs="QCF_P353"/>
          <w:color w:val="000000"/>
          <w:sz w:val="22"/>
          <w:szCs w:val="26"/>
          <w:rtl/>
        </w:rPr>
        <w:t xml:space="preserve"> ﮆ ﮇ ﮈ</w:t>
      </w:r>
      <w:r w:rsidRPr="00CF73B4">
        <w:rPr>
          <w:rFonts w:cs="Arial"/>
          <w:color w:val="000000"/>
          <w:sz w:val="22"/>
          <w:szCs w:val="26"/>
          <w:rtl/>
        </w:rPr>
        <w:t xml:space="preserve"> </w:t>
      </w:r>
      <w:r w:rsidRPr="00CF73B4">
        <w:rPr>
          <w:rFonts w:cs="QCF_BSML"/>
          <w:color w:val="000000"/>
          <w:sz w:val="22"/>
          <w:szCs w:val="26"/>
          <w:rtl/>
        </w:rPr>
        <w:t xml:space="preserve">ﮊ </w:t>
      </w:r>
      <w:r w:rsidRPr="00CF73B4">
        <w:rPr>
          <w:rFonts w:cs="KFGQPC Uthman Taha Naskh" w:hint="cs"/>
          <w:color w:val="000000"/>
          <w:sz w:val="22"/>
          <w:szCs w:val="26"/>
          <w:rtl/>
        </w:rPr>
        <w:t>[</w:t>
      </w:r>
      <w:r w:rsidRPr="00CF73B4">
        <w:rPr>
          <w:rFonts w:cs="KFGQPC Uthman Taha Naskh"/>
          <w:color w:val="000000"/>
          <w:sz w:val="22"/>
          <w:szCs w:val="26"/>
          <w:rtl/>
        </w:rPr>
        <w:t>النور: ٣٠</w:t>
      </w:r>
      <w:r w:rsidRPr="00CF73B4">
        <w:rPr>
          <w:rFonts w:cs="KFGQPC Uthman Taha Naskh" w:hint="cs"/>
          <w:sz w:val="22"/>
          <w:szCs w:val="26"/>
          <w:rtl/>
        </w:rPr>
        <w:t>].</w:t>
      </w:r>
    </w:p>
  </w:footnote>
  <w:footnote w:id="128">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انظر: تفسير ابن كثير (3/ 238).</w:t>
      </w:r>
    </w:p>
  </w:footnote>
  <w:footnote w:id="129">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للبعد الحاصل بين الطالبة والشيخ.</w:t>
      </w:r>
    </w:p>
  </w:footnote>
  <w:footnote w:id="130">
    <w:p w:rsidR="00485D2D" w:rsidRPr="00CF73B4" w:rsidRDefault="00485D2D" w:rsidP="00485D2D">
      <w:pPr>
        <w:widowControl w:val="0"/>
        <w:spacing w:after="0" w:line="400" w:lineRule="exact"/>
        <w:ind w:left="340" w:hanging="340"/>
        <w:jc w:val="lowKashida"/>
        <w:rPr>
          <w:rFonts w:ascii="Times New Roman" w:hAnsi="Times New Roman" w:cs="KFGQPC Uthman Taha Naskh" w:hint="cs"/>
          <w:szCs w:val="26"/>
          <w:rtl/>
        </w:rPr>
      </w:pPr>
      <w:r w:rsidRPr="00CF73B4">
        <w:rPr>
          <w:rFonts w:ascii="Times New Roman" w:hAnsi="Times New Roman" w:cs="KFGQPC Uthman Taha Naskh" w:hint="cs"/>
          <w:szCs w:val="26"/>
          <w:rtl/>
        </w:rPr>
        <w:t>(</w:t>
      </w:r>
      <w:r>
        <w:rPr>
          <w:rFonts w:ascii="Times New Roman" w:hAnsi="Times New Roman" w:cs="KFGQPC Uthman Taha Naskh" w:hint="cs"/>
          <w:szCs w:val="26"/>
          <w:rtl/>
        </w:rPr>
        <w:t>2</w:t>
      </w:r>
      <w:r w:rsidRPr="00CF73B4">
        <w:rPr>
          <w:rFonts w:ascii="Times New Roman" w:hAnsi="Times New Roman" w:cs="KFGQPC Uthman Taha Naskh" w:hint="cs"/>
          <w:szCs w:val="26"/>
          <w:rtl/>
        </w:rPr>
        <w:t>) وبهذا أفتى مركز الفتوى في موقع الإسلام و</w:t>
      </w:r>
      <w:r>
        <w:rPr>
          <w:rFonts w:ascii="Times New Roman" w:hAnsi="Times New Roman" w:cs="KFGQPC Uthman Taha Naskh" w:hint="cs"/>
          <w:szCs w:val="26"/>
          <w:rtl/>
        </w:rPr>
        <w:t>ب</w:t>
      </w:r>
      <w:r w:rsidRPr="00CF73B4">
        <w:rPr>
          <w:rFonts w:ascii="Times New Roman" w:hAnsi="Times New Roman" w:cs="KFGQPC Uthman Taha Naskh" w:hint="cs"/>
          <w:szCs w:val="26"/>
          <w:rtl/>
        </w:rPr>
        <w:t xml:space="preserve">: </w:t>
      </w:r>
    </w:p>
    <w:p w:rsidR="00485D2D" w:rsidRPr="00C43F85" w:rsidRDefault="00485D2D" w:rsidP="00485D2D">
      <w:pPr>
        <w:widowControl w:val="0"/>
        <w:spacing w:after="0" w:line="400" w:lineRule="exact"/>
        <w:ind w:left="340" w:hanging="340"/>
        <w:jc w:val="right"/>
        <w:rPr>
          <w:rStyle w:val="Hyperlink"/>
          <w:rFonts w:cs="KFGQPC Uthman Taha Naskh" w:hint="cs"/>
          <w:caps/>
          <w:color w:val="000000"/>
          <w:szCs w:val="26"/>
          <w:rtl/>
        </w:rPr>
      </w:pPr>
      <w:r w:rsidRPr="00C43F85">
        <w:rPr>
          <w:rFonts w:ascii="Times New Roman" w:hAnsi="Times New Roman" w:cs="KFGQPC Uthman Taha Naskh" w:hint="cs"/>
          <w:color w:val="000000"/>
          <w:szCs w:val="26"/>
          <w:rtl/>
        </w:rPr>
        <w:t xml:space="preserve"> </w:t>
      </w:r>
      <w:hyperlink r:id="rId6" w:history="1">
        <w:r>
          <w:rPr>
            <w:rStyle w:val="Hyperlink"/>
            <w:rFonts w:cs="KFGQPC Uthman Taha Naskh"/>
            <w:caps/>
            <w:color w:val="000000"/>
            <w:szCs w:val="26"/>
          </w:rPr>
          <w:t>http:</w:t>
        </w:r>
        <w:r w:rsidRPr="00C43F85">
          <w:rPr>
            <w:rStyle w:val="Hyperlink"/>
            <w:rFonts w:cs="KFGQPC Uthman Taha Naskh"/>
            <w:caps/>
            <w:color w:val="000000"/>
            <w:szCs w:val="26"/>
          </w:rPr>
          <w:t>//www.islamweb.net/ver/fatwa</w:t>
        </w:r>
      </w:hyperlink>
    </w:p>
    <w:p w:rsidR="00485D2D" w:rsidRPr="00CF73B4" w:rsidRDefault="00485D2D" w:rsidP="00485D2D">
      <w:pPr>
        <w:widowControl w:val="0"/>
        <w:spacing w:after="0" w:line="400" w:lineRule="exact"/>
        <w:ind w:left="340"/>
        <w:jc w:val="lowKashida"/>
        <w:rPr>
          <w:rFonts w:ascii="Times New Roman" w:hAnsi="Times New Roman" w:cs="KFGQPC Uthman Taha Naskh" w:hint="cs"/>
          <w:szCs w:val="26"/>
          <w:rtl/>
        </w:rPr>
      </w:pPr>
      <w:r w:rsidRPr="00CF73B4">
        <w:rPr>
          <w:rFonts w:ascii="Times New Roman" w:hAnsi="Times New Roman" w:cs="KFGQPC Uthman Taha Naskh" w:hint="cs"/>
          <w:szCs w:val="26"/>
          <w:rtl/>
        </w:rPr>
        <w:t>أقول: وهو الموافق لأقوال العلماء رحمهم الله في مسألة قراءة المرأة على الرجل، كما تقدم في مراجع المسألة السابقة.</w:t>
      </w:r>
    </w:p>
  </w:footnote>
  <w:footnote w:id="131">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هذه مسألة تحتاج إلى بحث، والراجح الجواز بالشروط السابقة.</w:t>
      </w:r>
    </w:p>
  </w:footnote>
  <w:footnote w:id="132">
    <w:p w:rsidR="00485D2D" w:rsidRPr="00CF73B4" w:rsidRDefault="00485D2D" w:rsidP="00485D2D">
      <w:pPr>
        <w:pStyle w:val="a3"/>
        <w:widowControl w:val="0"/>
        <w:spacing w:line="40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انظر: الإنصاف </w:t>
      </w:r>
      <w:proofErr w:type="spellStart"/>
      <w:r w:rsidRPr="00CF73B4">
        <w:rPr>
          <w:rFonts w:cs="KFGQPC Uthman Taha Naskh" w:hint="cs"/>
          <w:sz w:val="22"/>
          <w:szCs w:val="26"/>
          <w:rtl/>
        </w:rPr>
        <w:t>للمرداوي</w:t>
      </w:r>
      <w:proofErr w:type="spellEnd"/>
      <w:r w:rsidRPr="00CF73B4">
        <w:rPr>
          <w:rFonts w:cs="KFGQPC Uthman Taha Naskh" w:hint="cs"/>
          <w:sz w:val="22"/>
          <w:szCs w:val="26"/>
          <w:rtl/>
        </w:rPr>
        <w:t xml:space="preserve"> (8/31)</w:t>
      </w:r>
    </w:p>
  </w:footnote>
  <w:footnote w:id="133">
    <w:p w:rsidR="00485D2D" w:rsidRPr="00CF73B4" w:rsidRDefault="00485D2D" w:rsidP="00485D2D">
      <w:pPr>
        <w:widowControl w:val="0"/>
        <w:autoSpaceDE w:val="0"/>
        <w:autoSpaceDN w:val="0"/>
        <w:adjustRightInd w:val="0"/>
        <w:spacing w:after="0" w:line="400" w:lineRule="exact"/>
        <w:ind w:left="340" w:hanging="340"/>
        <w:jc w:val="lowKashida"/>
        <w:rPr>
          <w:rFonts w:ascii="Times New Roman" w:hAnsi="Times New Roman" w:cs="KFGQPC Uthman Taha Naskh" w:hint="cs"/>
          <w:color w:val="000000"/>
          <w:szCs w:val="26"/>
        </w:rPr>
      </w:pPr>
      <w:r w:rsidRPr="00CF73B4">
        <w:rPr>
          <w:rFonts w:ascii="Times New Roman" w:hAnsi="Times New Roman" w:cs="KFGQPC Uthman Taha Naskh" w:hint="cs"/>
          <w:szCs w:val="26"/>
          <w:rtl/>
        </w:rPr>
        <w:t>(</w:t>
      </w:r>
      <w:r>
        <w:rPr>
          <w:rFonts w:ascii="Times New Roman" w:hAnsi="Times New Roman" w:cs="KFGQPC Uthman Taha Naskh" w:hint="cs"/>
          <w:szCs w:val="26"/>
          <w:rtl/>
        </w:rPr>
        <w:t>1</w:t>
      </w:r>
      <w:r w:rsidRPr="00CF73B4">
        <w:rPr>
          <w:rFonts w:ascii="Times New Roman" w:hAnsi="Times New Roman" w:cs="KFGQPC Uthman Taha Naskh" w:hint="cs"/>
          <w:szCs w:val="26"/>
          <w:rtl/>
        </w:rPr>
        <w:t xml:space="preserve">) </w:t>
      </w:r>
      <w:r w:rsidRPr="00CF73B4">
        <w:rPr>
          <w:rFonts w:ascii="Times New Roman" w:hAnsi="Times New Roman" w:cs="KFGQPC Uthman Taha Naskh"/>
          <w:szCs w:val="26"/>
          <w:rtl/>
        </w:rPr>
        <w:t>أم الدرداء الصغرى زوج أبي الدرداء اسمها هجيمة</w:t>
      </w:r>
      <w:r w:rsidRPr="00CF73B4">
        <w:rPr>
          <w:rFonts w:ascii="Times New Roman" w:hAnsi="Times New Roman" w:cs="KFGQPC Uthman Taha Naskh" w:hint="cs"/>
          <w:szCs w:val="26"/>
          <w:rtl/>
        </w:rPr>
        <w:t>،</w:t>
      </w:r>
      <w:r w:rsidRPr="00CF73B4">
        <w:rPr>
          <w:rFonts w:ascii="Times New Roman" w:hAnsi="Times New Roman" w:cs="KFGQPC Uthman Taha Naskh"/>
          <w:szCs w:val="26"/>
          <w:rtl/>
        </w:rPr>
        <w:t xml:space="preserve"> ويقال</w:t>
      </w:r>
      <w:r w:rsidRPr="00CF73B4">
        <w:rPr>
          <w:rFonts w:ascii="Times New Roman" w:hAnsi="Times New Roman" w:cs="KFGQPC Uthman Taha Naskh" w:hint="cs"/>
          <w:szCs w:val="26"/>
          <w:rtl/>
        </w:rPr>
        <w:t xml:space="preserve">: </w:t>
      </w:r>
      <w:r w:rsidRPr="00CF73B4">
        <w:rPr>
          <w:rFonts w:ascii="Times New Roman" w:hAnsi="Times New Roman" w:cs="KFGQPC Uthman Taha Naskh"/>
          <w:szCs w:val="26"/>
          <w:rtl/>
        </w:rPr>
        <w:t xml:space="preserve">جهيمة بنت حيي </w:t>
      </w:r>
      <w:proofErr w:type="spellStart"/>
      <w:r w:rsidRPr="00CF73B4">
        <w:rPr>
          <w:rFonts w:ascii="Times New Roman" w:hAnsi="Times New Roman" w:cs="KFGQPC Uthman Taha Naskh"/>
          <w:szCs w:val="26"/>
          <w:rtl/>
        </w:rPr>
        <w:t>الأوصابية</w:t>
      </w:r>
      <w:proofErr w:type="spellEnd"/>
      <w:r w:rsidRPr="00CF73B4">
        <w:rPr>
          <w:rFonts w:ascii="Times New Roman" w:hAnsi="Times New Roman" w:cs="KFGQPC Uthman Taha Naskh"/>
          <w:szCs w:val="26"/>
          <w:rtl/>
        </w:rPr>
        <w:t xml:space="preserve"> الدمشقية</w:t>
      </w:r>
      <w:r w:rsidRPr="00CF73B4">
        <w:rPr>
          <w:rFonts w:ascii="Times New Roman" w:hAnsi="Times New Roman" w:cs="KFGQPC Uthman Taha Naskh" w:hint="cs"/>
          <w:szCs w:val="26"/>
          <w:rtl/>
        </w:rPr>
        <w:t>، تابعية جليلة، كانت عابدة صالحة قارئة تزوجها أبو الدرداء رضي الله عنه وروت عنه علما جما، توفيت بعد سنة إحدى وثمانين للهجرة.</w:t>
      </w:r>
      <w:r>
        <w:rPr>
          <w:rFonts w:ascii="Times New Roman" w:hAnsi="Times New Roman" w:cs="KFGQPC Uthman Taha Naskh"/>
          <w:szCs w:val="26"/>
          <w:rtl/>
        </w:rPr>
        <w:br/>
      </w:r>
      <w:r w:rsidRPr="00CF73B4">
        <w:rPr>
          <w:rFonts w:ascii="Times New Roman" w:hAnsi="Times New Roman" w:cs="KFGQPC Uthman Taha Naskh" w:hint="cs"/>
          <w:szCs w:val="26"/>
          <w:rtl/>
        </w:rPr>
        <w:t>انظر: سير أعلام النبلاء (4/270)، وتهذيب التهذيب لابن حجر (12/415).</w:t>
      </w:r>
    </w:p>
  </w:footnote>
  <w:footnote w:id="134">
    <w:p w:rsidR="00485D2D" w:rsidRPr="00CF73B4" w:rsidRDefault="00485D2D" w:rsidP="00485D2D">
      <w:pPr>
        <w:pStyle w:val="a3"/>
        <w:widowControl w:val="0"/>
        <w:spacing w:line="40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انظر: حجة الوداع لابن حزم (ص448)، وغاية النهاية في طبقات القراء لابن الجزري (ص420و432).</w:t>
      </w:r>
    </w:p>
  </w:footnote>
  <w:footnote w:id="135">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انظر: الاستذكار لابن عبد البر (5/22، 23).</w:t>
      </w:r>
    </w:p>
  </w:footnote>
  <w:footnote w:id="136">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w:t>
      </w:r>
      <w:r w:rsidRPr="00CF73B4">
        <w:rPr>
          <w:rFonts w:cs="KFGQPC Uthman Taha Naskh"/>
          <w:sz w:val="22"/>
          <w:szCs w:val="26"/>
          <w:rtl/>
        </w:rPr>
        <w:t xml:space="preserve">هو الإمام الفقيه المحدث محيي الدين أبو زكريا يحيى بن شرف النووي، ولد سنة إحدى وثلاثين وستمئة للهجرة، وله التصانيف النافعة في الحديث والفقه، توفي سنة ست وسبعين وستمئة للهجرة. انظر: تذكرة الحفاظ (4/1470-1474)، وطبقات </w:t>
      </w:r>
      <w:r w:rsidRPr="00CF73B4">
        <w:rPr>
          <w:rFonts w:cs="KFGQPC Uthman Taha Naskh" w:hint="cs"/>
          <w:sz w:val="22"/>
          <w:szCs w:val="26"/>
          <w:rtl/>
        </w:rPr>
        <w:t>الشافعية لابن قاضي شهبة</w:t>
      </w:r>
      <w:r w:rsidRPr="00CF73B4">
        <w:rPr>
          <w:rFonts w:cs="KFGQPC Uthman Taha Naskh"/>
          <w:sz w:val="22"/>
          <w:szCs w:val="26"/>
          <w:rtl/>
        </w:rPr>
        <w:t xml:space="preserve"> (</w:t>
      </w:r>
      <w:r w:rsidRPr="00CF73B4">
        <w:rPr>
          <w:rFonts w:cs="KFGQPC Uthman Taha Naskh" w:hint="cs"/>
          <w:sz w:val="22"/>
          <w:szCs w:val="26"/>
          <w:rtl/>
        </w:rPr>
        <w:t>2</w:t>
      </w:r>
      <w:r w:rsidRPr="00CF73B4">
        <w:rPr>
          <w:rFonts w:cs="KFGQPC Uthman Taha Naskh"/>
          <w:sz w:val="22"/>
          <w:szCs w:val="26"/>
          <w:rtl/>
        </w:rPr>
        <w:t>/</w:t>
      </w:r>
      <w:r w:rsidRPr="00CF73B4">
        <w:rPr>
          <w:rFonts w:cs="KFGQPC Uthman Taha Naskh" w:hint="cs"/>
          <w:sz w:val="22"/>
          <w:szCs w:val="26"/>
          <w:rtl/>
        </w:rPr>
        <w:t>153ـ 157</w:t>
      </w:r>
      <w:r w:rsidRPr="00CF73B4">
        <w:rPr>
          <w:rFonts w:cs="KFGQPC Uthman Taha Naskh"/>
          <w:sz w:val="22"/>
          <w:szCs w:val="26"/>
          <w:rtl/>
        </w:rPr>
        <w:t>).</w:t>
      </w:r>
    </w:p>
  </w:footnote>
  <w:footnote w:id="137">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انظر: المجموع للنووي (2/71).</w:t>
      </w:r>
    </w:p>
  </w:footnote>
  <w:footnote w:id="138">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انظر: شرح النووي على صحيح مسلم (13/13، 14).</w:t>
      </w:r>
    </w:p>
  </w:footnote>
  <w:footnote w:id="139">
    <w:p w:rsidR="00485D2D" w:rsidRPr="00CF73B4" w:rsidRDefault="00485D2D" w:rsidP="00485D2D">
      <w:pPr>
        <w:pStyle w:val="a3"/>
        <w:widowControl w:val="0"/>
        <w:spacing w:line="40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4</w:t>
      </w:r>
      <w:r w:rsidRPr="00CF73B4">
        <w:rPr>
          <w:rFonts w:cs="KFGQPC Uthman Taha Naskh" w:hint="cs"/>
          <w:sz w:val="22"/>
          <w:szCs w:val="26"/>
          <w:rtl/>
        </w:rPr>
        <w:t xml:space="preserve">) </w:t>
      </w:r>
      <w:r w:rsidRPr="00CF73B4">
        <w:rPr>
          <w:rFonts w:cs="KFGQPC Uthman Taha Naskh"/>
          <w:sz w:val="22"/>
          <w:szCs w:val="26"/>
          <w:rtl/>
        </w:rPr>
        <w:t>هو الشيخُ العلامة علي بن محمد بن حسن بن إبراهيم المُلقَّب بالضبَّاع شيخ القراء والمقار</w:t>
      </w:r>
      <w:r w:rsidRPr="00CF73B4">
        <w:rPr>
          <w:rFonts w:cs="KFGQPC Uthman Taha Naskh" w:hint="cs"/>
          <w:sz w:val="22"/>
          <w:szCs w:val="26"/>
          <w:rtl/>
        </w:rPr>
        <w:t>ئ</w:t>
      </w:r>
      <w:r w:rsidRPr="00CF73B4">
        <w:rPr>
          <w:rFonts w:cs="KFGQPC Uthman Taha Naskh"/>
          <w:sz w:val="22"/>
          <w:szCs w:val="26"/>
          <w:rtl/>
        </w:rPr>
        <w:t xml:space="preserve"> بالديار المصرية، إمام علامة كبير مُقدَّم في علم التجويد والقراءات والرسم والضبط والعد، كان نقياً زاهداً ورعاً تقيِّاً عابداً</w:t>
      </w:r>
      <w:r w:rsidRPr="00CF73B4">
        <w:rPr>
          <w:rFonts w:cs="KFGQPC Uthman Taha Naskh" w:hint="cs"/>
          <w:sz w:val="22"/>
          <w:szCs w:val="26"/>
          <w:rtl/>
        </w:rPr>
        <w:t>،</w:t>
      </w:r>
      <w:r w:rsidRPr="00CF73B4">
        <w:rPr>
          <w:rFonts w:cs="KFGQPC Uthman Taha Naskh"/>
          <w:sz w:val="22"/>
          <w:szCs w:val="26"/>
          <w:rtl/>
        </w:rPr>
        <w:t xml:space="preserve"> </w:t>
      </w:r>
      <w:r w:rsidRPr="00CF73B4">
        <w:rPr>
          <w:rFonts w:cs="KFGQPC Uthman Taha Naskh" w:hint="cs"/>
          <w:sz w:val="22"/>
          <w:szCs w:val="26"/>
          <w:rtl/>
        </w:rPr>
        <w:t xml:space="preserve">أخذ القراءة عن كبار قراء عصره، وأخذ القراءة عنه كثير من القراء. انظر: الأعلام للزركلي (5/20)، وترجمته في موقع أخبار مكتوب: </w:t>
      </w:r>
    </w:p>
    <w:p w:rsidR="00485D2D" w:rsidRPr="00CF73B4" w:rsidRDefault="00485D2D" w:rsidP="00485D2D">
      <w:pPr>
        <w:pStyle w:val="a3"/>
        <w:widowControl w:val="0"/>
        <w:spacing w:line="400" w:lineRule="exact"/>
        <w:ind w:left="340" w:hanging="340"/>
        <w:jc w:val="right"/>
        <w:rPr>
          <w:rFonts w:cs="KFGQPC Uthman Taha Naskh" w:hint="cs"/>
          <w:color w:val="000000"/>
          <w:sz w:val="22"/>
          <w:szCs w:val="26"/>
        </w:rPr>
      </w:pPr>
      <w:r w:rsidRPr="00CF73B4">
        <w:rPr>
          <w:rFonts w:cs="KFGQPC Uthman Taha Naskh" w:hint="cs"/>
          <w:color w:val="000000"/>
          <w:sz w:val="22"/>
          <w:szCs w:val="26"/>
          <w:rtl/>
        </w:rPr>
        <w:t xml:space="preserve"> </w:t>
      </w:r>
      <w:r>
        <w:rPr>
          <w:rFonts w:cs="KFGQPC Uthman Taha Naskh"/>
          <w:sz w:val="22"/>
          <w:szCs w:val="26"/>
        </w:rPr>
        <w:t>http:</w:t>
      </w:r>
      <w:r w:rsidRPr="00CF73B4">
        <w:rPr>
          <w:rFonts w:cs="KFGQPC Uthman Taha Naskh"/>
          <w:sz w:val="22"/>
          <w:szCs w:val="26"/>
        </w:rPr>
        <w:t>//news.maktoob.com/forum/news</w:t>
      </w:r>
    </w:p>
  </w:footnote>
  <w:footnote w:id="140">
    <w:p w:rsidR="00485D2D" w:rsidRPr="00CF73B4" w:rsidRDefault="00485D2D" w:rsidP="00485D2D">
      <w:pPr>
        <w:pStyle w:val="a3"/>
        <w:widowControl w:val="0"/>
        <w:spacing w:line="400" w:lineRule="exact"/>
        <w:ind w:left="340" w:hanging="340"/>
        <w:jc w:val="lowKashida"/>
        <w:rPr>
          <w:rFonts w:cs="KFGQPC Uthman Taha Naskh" w:hint="cs"/>
          <w:sz w:val="22"/>
          <w:szCs w:val="26"/>
          <w:rtl/>
        </w:rPr>
      </w:pPr>
      <w:r w:rsidRPr="00CF73B4">
        <w:rPr>
          <w:rFonts w:cs="KFGQPC Uthman Taha Naskh" w:hint="cs"/>
          <w:sz w:val="22"/>
          <w:szCs w:val="26"/>
          <w:rtl/>
        </w:rPr>
        <w:t>(</w:t>
      </w:r>
      <w:r>
        <w:rPr>
          <w:rFonts w:cs="KFGQPC Uthman Taha Naskh" w:hint="cs"/>
          <w:sz w:val="22"/>
          <w:szCs w:val="26"/>
          <w:rtl/>
        </w:rPr>
        <w:t>5</w:t>
      </w:r>
      <w:r w:rsidRPr="00CF73B4">
        <w:rPr>
          <w:rFonts w:cs="KFGQPC Uthman Taha Naskh" w:hint="cs"/>
          <w:sz w:val="22"/>
          <w:szCs w:val="26"/>
          <w:rtl/>
        </w:rPr>
        <w:t>) انظر: فتح الكريم المنان في آداب حملة القرآن للضباع (ص4).</w:t>
      </w:r>
    </w:p>
  </w:footnote>
  <w:footnote w:id="141">
    <w:p w:rsidR="00485D2D" w:rsidRPr="00CF73B4" w:rsidRDefault="00485D2D" w:rsidP="00485D2D">
      <w:pPr>
        <w:widowControl w:val="0"/>
        <w:autoSpaceDE w:val="0"/>
        <w:autoSpaceDN w:val="0"/>
        <w:adjustRightInd w:val="0"/>
        <w:spacing w:after="0" w:line="400" w:lineRule="exact"/>
        <w:ind w:left="340" w:hanging="340"/>
        <w:jc w:val="lowKashida"/>
        <w:rPr>
          <w:rFonts w:ascii="Times New Roman" w:hAnsi="Times New Roman" w:cs="KFGQPC Uthman Taha Naskh" w:hint="cs"/>
          <w:color w:val="000000"/>
          <w:szCs w:val="26"/>
        </w:rPr>
      </w:pPr>
      <w:r w:rsidRPr="00CF73B4">
        <w:rPr>
          <w:rFonts w:ascii="Times New Roman" w:hAnsi="Times New Roman" w:cs="KFGQPC Uthman Taha Naskh" w:hint="cs"/>
          <w:szCs w:val="26"/>
          <w:rtl/>
        </w:rPr>
        <w:t>(</w:t>
      </w:r>
      <w:r>
        <w:rPr>
          <w:rFonts w:ascii="Times New Roman" w:hAnsi="Times New Roman" w:cs="KFGQPC Uthman Taha Naskh" w:hint="cs"/>
          <w:szCs w:val="26"/>
          <w:rtl/>
        </w:rPr>
        <w:t>1</w:t>
      </w:r>
      <w:r w:rsidRPr="00CF73B4">
        <w:rPr>
          <w:rFonts w:ascii="Times New Roman" w:hAnsi="Times New Roman" w:cs="KFGQPC Uthman Taha Naskh" w:hint="cs"/>
          <w:szCs w:val="26"/>
          <w:rtl/>
        </w:rPr>
        <w:t>) هو</w:t>
      </w:r>
      <w:r w:rsidRPr="00CF73B4">
        <w:rPr>
          <w:rFonts w:ascii="Times New Roman" w:hAnsi="Times New Roman" w:cs="KFGQPC Uthman Taha Naskh" w:hint="eastAsia"/>
          <w:szCs w:val="26"/>
          <w:rtl/>
        </w:rPr>
        <w:t xml:space="preserve"> أَبُو</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حَنِيْفَةَ</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النُّعْمَانُ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ثَابِتِ</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proofErr w:type="spellStart"/>
      <w:r w:rsidRPr="00CF73B4">
        <w:rPr>
          <w:rFonts w:ascii="Times New Roman" w:hAnsi="Times New Roman" w:cs="KFGQPC Uthman Taha Naskh" w:hint="eastAsia"/>
          <w:szCs w:val="26"/>
          <w:rtl/>
        </w:rPr>
        <w:t>زُوْطَى</w:t>
      </w:r>
      <w:proofErr w:type="spellEnd"/>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التَّيْمِيُّ،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الكُوْفِيُّ،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مَوْلَى</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تَيْمِ</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اللهِ</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ثَعْلَبَةَ</w:t>
      </w:r>
      <w:r w:rsidRPr="00CF73B4">
        <w:rPr>
          <w:rFonts w:ascii="Times New Roman" w:hAnsi="Times New Roman" w:cs="KFGQPC Uthman Taha Naskh" w:hint="cs"/>
          <w:szCs w:val="26"/>
          <w:rtl/>
        </w:rPr>
        <w:t xml:space="preserve">، </w:t>
      </w:r>
      <w:r w:rsidRPr="00CF73B4">
        <w:rPr>
          <w:rFonts w:ascii="Times New Roman" w:hAnsi="Times New Roman" w:cs="KFGQPC Uthman Taha Naskh" w:hint="eastAsia"/>
          <w:szCs w:val="26"/>
          <w:rtl/>
        </w:rPr>
        <w:t>يُقَالُ</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إِنَّهُ</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مِنْ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أَبْنَاءِ</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الفُرسِ</w:t>
      </w:r>
      <w:r w:rsidRPr="00CF73B4">
        <w:rPr>
          <w:rFonts w:ascii="Times New Roman" w:hAnsi="Times New Roman" w:cs="KFGQPC Uthman Taha Naskh" w:hint="cs"/>
          <w:szCs w:val="26"/>
          <w:rtl/>
        </w:rPr>
        <w:t xml:space="preserve">، الإمام الجليل، صاحب المذهب، </w:t>
      </w:r>
      <w:r w:rsidRPr="00CF73B4">
        <w:rPr>
          <w:rFonts w:ascii="Times New Roman" w:hAnsi="Times New Roman" w:cs="KFGQPC Uthman Taha Naskh" w:hint="eastAsia"/>
          <w:szCs w:val="26"/>
          <w:rtl/>
        </w:rPr>
        <w:t>وُلدَ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سَنَةَ</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ثَمَانِيْنَ،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فِي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حَيَاةِ</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صِغَارِ</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الصَّحَابَةِ</w:t>
      </w:r>
      <w:r w:rsidRPr="00CF73B4">
        <w:rPr>
          <w:rFonts w:ascii="Times New Roman" w:hAnsi="Times New Roman" w:cs="KFGQPC Uthman Taha Naskh" w:hint="cs"/>
          <w:szCs w:val="26"/>
          <w:rtl/>
        </w:rPr>
        <w:t>، وتوفي سنة خمسين ومئة. انظر: سير أعلام النبلاء (6/391ـ489)، وتهذيب التهذيب (10/287ـ289).</w:t>
      </w:r>
    </w:p>
  </w:footnote>
  <w:footnote w:id="142">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انظر: حاشية </w:t>
      </w:r>
      <w:proofErr w:type="spellStart"/>
      <w:r w:rsidRPr="00CF73B4">
        <w:rPr>
          <w:rFonts w:cs="KFGQPC Uthman Taha Naskh" w:hint="cs"/>
          <w:sz w:val="22"/>
          <w:szCs w:val="26"/>
          <w:rtl/>
        </w:rPr>
        <w:t>البجيرمي</w:t>
      </w:r>
      <w:proofErr w:type="spellEnd"/>
      <w:r w:rsidRPr="00CF73B4">
        <w:rPr>
          <w:rFonts w:cs="KFGQPC Uthman Taha Naskh" w:hint="cs"/>
          <w:sz w:val="22"/>
          <w:szCs w:val="26"/>
          <w:rtl/>
        </w:rPr>
        <w:t xml:space="preserve"> على منهج الطلاب (1/65).</w:t>
      </w:r>
    </w:p>
  </w:footnote>
  <w:footnote w:id="143">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انظر: التبيان في آداب حملة القرآن للنووي (ص88).</w:t>
      </w:r>
    </w:p>
  </w:footnote>
  <w:footnote w:id="144">
    <w:p w:rsidR="00485D2D" w:rsidRPr="00CF73B4" w:rsidRDefault="00485D2D" w:rsidP="00485D2D">
      <w:pPr>
        <w:widowControl w:val="0"/>
        <w:autoSpaceDE w:val="0"/>
        <w:autoSpaceDN w:val="0"/>
        <w:adjustRightInd w:val="0"/>
        <w:spacing w:after="0" w:line="400" w:lineRule="exact"/>
        <w:ind w:left="340" w:hanging="340"/>
        <w:jc w:val="lowKashida"/>
        <w:rPr>
          <w:rFonts w:ascii="Times New Roman" w:hAnsi="Times New Roman" w:cs="KFGQPC Uthman Taha Naskh" w:hint="cs"/>
          <w:color w:val="000000"/>
          <w:szCs w:val="26"/>
        </w:rPr>
      </w:pPr>
      <w:r w:rsidRPr="00CF73B4">
        <w:rPr>
          <w:rFonts w:ascii="Times New Roman" w:hAnsi="Times New Roman" w:cs="KFGQPC Uthman Taha Naskh" w:hint="cs"/>
          <w:szCs w:val="26"/>
          <w:rtl/>
        </w:rPr>
        <w:t>(</w:t>
      </w:r>
      <w:r>
        <w:rPr>
          <w:rFonts w:ascii="Times New Roman" w:hAnsi="Times New Roman" w:cs="KFGQPC Uthman Taha Naskh" w:hint="cs"/>
          <w:szCs w:val="26"/>
          <w:rtl/>
        </w:rPr>
        <w:t>4</w:t>
      </w:r>
      <w:r w:rsidRPr="00CF73B4">
        <w:rPr>
          <w:rFonts w:ascii="Times New Roman" w:hAnsi="Times New Roman" w:cs="KFGQPC Uthman Taha Naskh" w:hint="cs"/>
          <w:szCs w:val="26"/>
          <w:rtl/>
        </w:rPr>
        <w:t xml:space="preserve">) هو </w:t>
      </w:r>
      <w:r w:rsidRPr="00CF73B4">
        <w:rPr>
          <w:rFonts w:ascii="Times New Roman" w:hAnsi="Times New Roman" w:cs="KFGQPC Uthman Taha Naskh" w:hint="eastAsia"/>
          <w:szCs w:val="26"/>
          <w:rtl/>
        </w:rPr>
        <w:t>مَالِكُ</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أَنَسِ</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مَالِكِ</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أَبِي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عَامِرٍ</w:t>
      </w:r>
      <w:r w:rsidRPr="00CF73B4">
        <w:rPr>
          <w:rFonts w:ascii="Times New Roman" w:hAnsi="Times New Roman" w:cs="KFGQPC Uthman Taha Naskh" w:hint="cs"/>
          <w:szCs w:val="26"/>
          <w:rtl/>
        </w:rPr>
        <w:t>،</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الحِمْيَرِيُّ،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ثُمَّ</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الأَصْبَحِيُّ،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المَدَنِيُّ،</w:t>
      </w:r>
      <w:r w:rsidRPr="00CF73B4">
        <w:rPr>
          <w:rFonts w:ascii="Times New Roman" w:hAnsi="Times New Roman" w:cs="KFGQPC Uthman Taha Naskh" w:hint="cs"/>
          <w:szCs w:val="26"/>
          <w:rtl/>
        </w:rPr>
        <w:t xml:space="preserve"> ولد </w:t>
      </w:r>
      <w:r w:rsidRPr="00CF73B4">
        <w:rPr>
          <w:rFonts w:ascii="Times New Roman" w:hAnsi="Times New Roman" w:cs="KFGQPC Uthman Taha Naskh" w:hint="eastAsia"/>
          <w:szCs w:val="26"/>
          <w:rtl/>
        </w:rPr>
        <w:t>سَنَةِ</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ثَلاَثٍ</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وَتِسْعِيْنَ</w:t>
      </w:r>
      <w:r w:rsidRPr="00CF73B4">
        <w:rPr>
          <w:rFonts w:ascii="Times New Roman" w:hAnsi="Times New Roman" w:cs="KFGQPC Uthman Taha Naskh" w:hint="cs"/>
          <w:szCs w:val="26"/>
          <w:rtl/>
        </w:rPr>
        <w:t xml:space="preserve"> للهجرة، جلس للعلم صغيرا، وطلب الناس علمه من كل مكان، توفي سنة تسع وسبعين ومئة. انظر: سير أعلام النبلاء (8/43ـ135)، وتهذيب التهذيب (10/3ـ5).</w:t>
      </w:r>
    </w:p>
  </w:footnote>
  <w:footnote w:id="145">
    <w:p w:rsidR="00485D2D" w:rsidRPr="00CF73B4" w:rsidRDefault="00485D2D" w:rsidP="00485D2D">
      <w:pPr>
        <w:widowControl w:val="0"/>
        <w:autoSpaceDE w:val="0"/>
        <w:autoSpaceDN w:val="0"/>
        <w:adjustRightInd w:val="0"/>
        <w:spacing w:after="0" w:line="400" w:lineRule="exact"/>
        <w:ind w:left="340" w:hanging="340"/>
        <w:jc w:val="lowKashida"/>
        <w:rPr>
          <w:rFonts w:ascii="Times New Roman" w:hAnsi="Times New Roman" w:cs="KFGQPC Uthman Taha Naskh" w:hint="cs"/>
          <w:color w:val="000000"/>
          <w:szCs w:val="26"/>
        </w:rPr>
      </w:pPr>
      <w:r w:rsidRPr="00CF73B4">
        <w:rPr>
          <w:rFonts w:ascii="Times New Roman" w:hAnsi="Times New Roman" w:cs="KFGQPC Uthman Taha Naskh" w:hint="cs"/>
          <w:szCs w:val="26"/>
          <w:rtl/>
        </w:rPr>
        <w:t>(</w:t>
      </w:r>
      <w:r>
        <w:rPr>
          <w:rFonts w:ascii="Times New Roman" w:hAnsi="Times New Roman" w:cs="KFGQPC Uthman Taha Naskh" w:hint="cs"/>
          <w:szCs w:val="26"/>
          <w:rtl/>
        </w:rPr>
        <w:t>5</w:t>
      </w:r>
      <w:r w:rsidRPr="00CF73B4">
        <w:rPr>
          <w:rFonts w:ascii="Times New Roman" w:hAnsi="Times New Roman" w:cs="KFGQPC Uthman Taha Naskh" w:hint="cs"/>
          <w:szCs w:val="26"/>
          <w:rtl/>
        </w:rPr>
        <w:t xml:space="preserve">) هو </w:t>
      </w:r>
      <w:r w:rsidRPr="00CF73B4">
        <w:rPr>
          <w:rFonts w:ascii="Times New Roman" w:hAnsi="Times New Roman" w:cs="KFGQPC Uthman Taha Naskh" w:hint="eastAsia"/>
          <w:szCs w:val="26"/>
          <w:rtl/>
        </w:rPr>
        <w:t>أَحْمَدُ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مُحَمَّدِ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حَنْبَلِ</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بنِ</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هِلاَلِ</w:t>
      </w:r>
      <w:r w:rsidRPr="00CF73B4">
        <w:rPr>
          <w:rFonts w:ascii="Times New Roman" w:hAnsi="Times New Roman" w:cs="KFGQPC Uthman Taha Naskh" w:hint="cs"/>
          <w:szCs w:val="26"/>
          <w:rtl/>
        </w:rPr>
        <w:t>،</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الشَّيْبَانِيُّ،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المَرْوَزِيُّ،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ثُمَّ</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البَغْدَادِيُّ،</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أَحَدُ</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الأَئِمَّةِ</w:t>
      </w:r>
      <w:r w:rsidRPr="00CF73B4">
        <w:rPr>
          <w:rFonts w:ascii="Times New Roman" w:hAnsi="Times New Roman" w:cs="KFGQPC Uthman Taha Naskh"/>
          <w:szCs w:val="26"/>
          <w:rtl/>
        </w:rPr>
        <w:t xml:space="preserve"> </w:t>
      </w:r>
      <w:r w:rsidRPr="00CF73B4">
        <w:rPr>
          <w:rFonts w:ascii="Times New Roman" w:hAnsi="Times New Roman" w:cs="KFGQPC Uthman Taha Naskh" w:hint="eastAsia"/>
          <w:szCs w:val="26"/>
          <w:rtl/>
        </w:rPr>
        <w:t>الأَعْلاَمِ</w:t>
      </w:r>
      <w:r w:rsidRPr="00CF73B4">
        <w:rPr>
          <w:rFonts w:ascii="Times New Roman" w:hAnsi="Times New Roman" w:cs="KFGQPC Uthman Taha Naskh" w:hint="cs"/>
          <w:szCs w:val="26"/>
          <w:rtl/>
        </w:rPr>
        <w:t>، ولد سنة أربع وستين ومئتين، توفي أبوه شاباً فربته أمه، ثم صار إمام الناس ومقصد طلاب الحديث من جميع الأقطار، توفي سنة إحدى وأربعين ومئتين للهجرة. انظر: سير أعلام النبلاء (11/178ـ358)، وتهذيب التهذيب (1/43ـ45).</w:t>
      </w:r>
      <w:r>
        <w:rPr>
          <w:rFonts w:ascii="Times New Roman" w:hAnsi="Times New Roman" w:cs="KFGQPC Uthman Taha Naskh"/>
          <w:szCs w:val="26"/>
          <w:rtl/>
        </w:rPr>
        <w:br/>
      </w:r>
      <w:r w:rsidRPr="00CF73B4">
        <w:rPr>
          <w:rFonts w:ascii="Times New Roman" w:hAnsi="Times New Roman" w:cs="KFGQPC Uthman Taha Naskh" w:hint="cs"/>
          <w:szCs w:val="26"/>
          <w:rtl/>
        </w:rPr>
        <w:t>وانظر: القواعد والفوائد الأصولية لابن اللحام(ص51).</w:t>
      </w:r>
    </w:p>
  </w:footnote>
  <w:footnote w:id="146">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انظر: الاستذكار لابن عبد البر (5/22).</w:t>
      </w:r>
    </w:p>
  </w:footnote>
  <w:footnote w:id="147">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انظر: المجموع للنووي (2/71).</w:t>
      </w:r>
    </w:p>
  </w:footnote>
  <w:footnote w:id="148">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انظر: تفسير القرطبي (2/185).</w:t>
      </w:r>
    </w:p>
  </w:footnote>
  <w:footnote w:id="149">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4</w:t>
      </w:r>
      <w:r w:rsidRPr="00CF73B4">
        <w:rPr>
          <w:rFonts w:cs="KFGQPC Uthman Taha Naskh" w:hint="cs"/>
          <w:sz w:val="22"/>
          <w:szCs w:val="26"/>
          <w:rtl/>
        </w:rPr>
        <w:t xml:space="preserve">) هو شيخ الإسلام العالم المحقق أحمد بن علي بن حجر العسقلاني، أبو الفضل شهاب الدين، ولد سنة ثلاث وسبعين وسبعمئة للهجرة، رحل في طلب العلم، وصنف التصانيف المشهورة، من أهمها: فتح الباري شرح صحيح البخاري. انظر: طبقات المفسرين </w:t>
      </w:r>
      <w:proofErr w:type="spellStart"/>
      <w:r w:rsidRPr="00CF73B4">
        <w:rPr>
          <w:rFonts w:cs="KFGQPC Uthman Taha Naskh" w:hint="cs"/>
          <w:sz w:val="22"/>
          <w:szCs w:val="26"/>
          <w:rtl/>
        </w:rPr>
        <w:t>للأدنروي</w:t>
      </w:r>
      <w:proofErr w:type="spellEnd"/>
      <w:r w:rsidRPr="00CF73B4">
        <w:rPr>
          <w:rFonts w:cs="KFGQPC Uthman Taha Naskh" w:hint="cs"/>
          <w:sz w:val="22"/>
          <w:szCs w:val="26"/>
          <w:rtl/>
        </w:rPr>
        <w:t xml:space="preserve"> ( ص329 )، والأعلام لخير الدين الزركلي ( 1/178، 179 ).</w:t>
      </w:r>
    </w:p>
  </w:footnote>
  <w:footnote w:id="150">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5</w:t>
      </w:r>
      <w:r w:rsidRPr="00CF73B4">
        <w:rPr>
          <w:rFonts w:cs="KFGQPC Uthman Taha Naskh" w:hint="cs"/>
          <w:sz w:val="22"/>
          <w:szCs w:val="26"/>
          <w:rtl/>
        </w:rPr>
        <w:t>) انظر: فتح الباري لابن حجر(6/107).</w:t>
      </w:r>
    </w:p>
  </w:footnote>
  <w:footnote w:id="151">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انظر: استخدام التقنية الإلكترونية في التعليم والدعوة عن بعد لفوزي </w:t>
      </w:r>
      <w:proofErr w:type="spellStart"/>
      <w:r w:rsidRPr="00CF73B4">
        <w:rPr>
          <w:rFonts w:cs="KFGQPC Uthman Taha Naskh" w:hint="cs"/>
          <w:sz w:val="22"/>
          <w:szCs w:val="26"/>
          <w:rtl/>
        </w:rPr>
        <w:t>عليوي</w:t>
      </w:r>
      <w:proofErr w:type="spellEnd"/>
      <w:r w:rsidRPr="00CF73B4">
        <w:rPr>
          <w:rFonts w:cs="KFGQPC Uthman Taha Naskh" w:hint="cs"/>
          <w:sz w:val="22"/>
          <w:szCs w:val="26"/>
          <w:rtl/>
        </w:rPr>
        <w:t xml:space="preserve"> </w:t>
      </w:r>
      <w:proofErr w:type="spellStart"/>
      <w:r w:rsidRPr="00CF73B4">
        <w:rPr>
          <w:rFonts w:cs="KFGQPC Uthman Taha Naskh" w:hint="cs"/>
          <w:sz w:val="22"/>
          <w:szCs w:val="26"/>
          <w:rtl/>
        </w:rPr>
        <w:t>الجعيد</w:t>
      </w:r>
      <w:proofErr w:type="spellEnd"/>
      <w:r w:rsidRPr="00CF73B4">
        <w:rPr>
          <w:rFonts w:cs="KFGQPC Uthman Taha Naskh" w:hint="cs"/>
          <w:sz w:val="22"/>
          <w:szCs w:val="26"/>
          <w:rtl/>
        </w:rPr>
        <w:t xml:space="preserve"> (ص17).</w:t>
      </w:r>
    </w:p>
  </w:footnote>
  <w:footnote w:id="152">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العلامة عبارة عن نقطة ـ يضعها مدير الغرفة ـ تبين له ولغيره أنه لا يمكنه المشاركة والإدلاء بما يريد.</w:t>
      </w:r>
    </w:p>
  </w:footnote>
  <w:footnote w:id="153">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مقدمة صحيح مسلم: (1/14).</w:t>
      </w:r>
    </w:p>
  </w:footnote>
  <w:footnote w:id="154">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وتقل هذه السلبيات، وربما تنتهي بوجود آلة التصوير التي تظهر القارئ والشيخ، ويستطيع الشيخ أن يتبين نطق القارئ، ويستطيع القارئ أن يتبين نطق الشيخ وتصحيحه، كما تقدم.</w:t>
      </w:r>
    </w:p>
  </w:footnote>
  <w:footnote w:id="155">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انظر: هداية القاري </w:t>
      </w:r>
      <w:proofErr w:type="spellStart"/>
      <w:r w:rsidRPr="00CF73B4">
        <w:rPr>
          <w:rFonts w:cs="KFGQPC Uthman Taha Naskh" w:hint="cs"/>
          <w:sz w:val="22"/>
          <w:szCs w:val="26"/>
          <w:rtl/>
        </w:rPr>
        <w:t>للمرصفي</w:t>
      </w:r>
      <w:proofErr w:type="spellEnd"/>
      <w:r w:rsidRPr="00CF73B4">
        <w:rPr>
          <w:rFonts w:cs="KFGQPC Uthman Taha Naskh" w:hint="cs"/>
          <w:sz w:val="22"/>
          <w:szCs w:val="26"/>
          <w:rtl/>
        </w:rPr>
        <w:t xml:space="preserve"> (2/512). </w:t>
      </w:r>
    </w:p>
  </w:footnote>
  <w:footnote w:id="156">
    <w:p w:rsidR="00485D2D" w:rsidRPr="00CF73B4" w:rsidRDefault="00485D2D" w:rsidP="00485D2D">
      <w:pPr>
        <w:pStyle w:val="a3"/>
        <w:widowControl w:val="0"/>
        <w:spacing w:line="44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مثل تضمننا، ويجوز في (</w:t>
      </w:r>
      <w:r w:rsidRPr="00CF73B4">
        <w:rPr>
          <w:rFonts w:cs="KFGQPC Uthman Taha Naskh" w:hint="eastAsia"/>
          <w:sz w:val="22"/>
          <w:szCs w:val="26"/>
          <w:rtl/>
        </w:rPr>
        <w:t>تأمنا</w:t>
      </w:r>
      <w:r w:rsidRPr="00CF73B4">
        <w:rPr>
          <w:rFonts w:cs="KFGQPC Uthman Taha Naskh" w:hint="cs"/>
          <w:sz w:val="22"/>
          <w:szCs w:val="26"/>
          <w:rtl/>
        </w:rPr>
        <w:t>) وجهان تشديد النون مع الاشمام، والاختلاس من ضمة النون الأولى، وهو المقدم. انظر: المرجع السابق (1/260).</w:t>
      </w:r>
    </w:p>
  </w:footnote>
  <w:footnote w:id="157">
    <w:p w:rsidR="00485D2D" w:rsidRPr="00CF73B4" w:rsidRDefault="00485D2D" w:rsidP="00485D2D">
      <w:pPr>
        <w:pStyle w:val="a3"/>
        <w:widowControl w:val="0"/>
        <w:spacing w:line="44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الآية رقم (11).</w:t>
      </w:r>
    </w:p>
  </w:footnote>
  <w:footnote w:id="158">
    <w:p w:rsidR="00485D2D" w:rsidRPr="00CF73B4" w:rsidRDefault="00485D2D" w:rsidP="00485D2D">
      <w:pPr>
        <w:pStyle w:val="a3"/>
        <w:widowControl w:val="0"/>
        <w:spacing w:line="44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3</w:t>
      </w:r>
      <w:r w:rsidRPr="00CF73B4">
        <w:rPr>
          <w:rFonts w:cs="KFGQPC Uthman Taha Naskh" w:hint="cs"/>
          <w:sz w:val="22"/>
          <w:szCs w:val="26"/>
          <w:rtl/>
        </w:rPr>
        <w:t>) انظر: لسان العرب لابن منظور (12/258).</w:t>
      </w:r>
    </w:p>
  </w:footnote>
  <w:footnote w:id="159">
    <w:p w:rsidR="00485D2D" w:rsidRPr="00CF73B4" w:rsidRDefault="00485D2D" w:rsidP="00485D2D">
      <w:pPr>
        <w:pStyle w:val="a3"/>
        <w:widowControl w:val="0"/>
        <w:spacing w:line="44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4</w:t>
      </w:r>
      <w:r w:rsidRPr="00CF73B4">
        <w:rPr>
          <w:rFonts w:cs="KFGQPC Uthman Taha Naskh" w:hint="cs"/>
          <w:sz w:val="22"/>
          <w:szCs w:val="26"/>
          <w:rtl/>
        </w:rPr>
        <w:t xml:space="preserve">) </w:t>
      </w:r>
      <w:r w:rsidRPr="00CF73B4">
        <w:rPr>
          <w:rFonts w:cs="KFGQPC Uthman Taha Naskh"/>
          <w:sz w:val="22"/>
          <w:szCs w:val="26"/>
          <w:rtl/>
        </w:rPr>
        <w:t xml:space="preserve">هو </w:t>
      </w:r>
      <w:proofErr w:type="spellStart"/>
      <w:r w:rsidRPr="00CF73B4">
        <w:rPr>
          <w:rFonts w:cs="KFGQPC Uthman Taha Naskh"/>
          <w:sz w:val="22"/>
          <w:szCs w:val="26"/>
          <w:rtl/>
        </w:rPr>
        <w:t>المقرىء</w:t>
      </w:r>
      <w:proofErr w:type="spellEnd"/>
      <w:r w:rsidRPr="00CF73B4">
        <w:rPr>
          <w:rFonts w:cs="KFGQPC Uthman Taha Naskh"/>
          <w:sz w:val="22"/>
          <w:szCs w:val="26"/>
          <w:rtl/>
        </w:rPr>
        <w:t xml:space="preserve"> الشهير، المحقق الشيخ عبدالفتاح بن السيد عجمي بن السيد العسس لقباً، </w:t>
      </w:r>
      <w:proofErr w:type="spellStart"/>
      <w:r w:rsidRPr="00CF73B4">
        <w:rPr>
          <w:rFonts w:cs="KFGQPC Uthman Taha Naskh"/>
          <w:sz w:val="22"/>
          <w:szCs w:val="26"/>
          <w:rtl/>
        </w:rPr>
        <w:t>المرصفي</w:t>
      </w:r>
      <w:proofErr w:type="spellEnd"/>
      <w:r w:rsidRPr="00CF73B4">
        <w:rPr>
          <w:rFonts w:cs="KFGQPC Uthman Taha Naskh"/>
          <w:sz w:val="22"/>
          <w:szCs w:val="26"/>
          <w:rtl/>
        </w:rPr>
        <w:t xml:space="preserve"> ولادة ونشأة</w:t>
      </w:r>
      <w:r w:rsidRPr="00CF73B4">
        <w:rPr>
          <w:rFonts w:cs="KFGQPC Uthman Taha Naskh" w:hint="cs"/>
          <w:sz w:val="22"/>
          <w:szCs w:val="26"/>
          <w:rtl/>
        </w:rPr>
        <w:t xml:space="preserve"> قرأ وحصل، ودرس في ليبيا ثم في كلية القرآن الكريم بالمدينة، ثم رُقِّيَ إلى درجة أستاذ، ثم </w:t>
      </w:r>
      <w:r w:rsidRPr="00CF73B4">
        <w:rPr>
          <w:rFonts w:cs="KFGQPC Uthman Taha Naskh"/>
          <w:sz w:val="22"/>
          <w:szCs w:val="26"/>
          <w:rtl/>
        </w:rPr>
        <w:t>عين عضواً في اللجنة العلمية لمجمع الملك فهد لطباعة المصحف الشريف للإشراف على المصحف الشريف طباعة وتسجيلاً،</w:t>
      </w:r>
      <w:r w:rsidRPr="00CF73B4">
        <w:rPr>
          <w:rFonts w:cs="KFGQPC Uthman Taha Naskh" w:hint="cs"/>
          <w:sz w:val="22"/>
          <w:szCs w:val="26"/>
          <w:rtl/>
        </w:rPr>
        <w:t xml:space="preserve"> توفي 17/6/1409 هـ، وصلي عليه</w:t>
      </w:r>
      <w:r w:rsidRPr="00CF73B4">
        <w:rPr>
          <w:rFonts w:cs="KFGQPC Uthman Taha Naskh"/>
          <w:sz w:val="22"/>
          <w:szCs w:val="26"/>
          <w:rtl/>
        </w:rPr>
        <w:t xml:space="preserve"> يوم الخميس 18/6/1409هـ</w:t>
      </w:r>
      <w:r w:rsidRPr="00CF73B4">
        <w:rPr>
          <w:rFonts w:cs="KFGQPC Uthman Taha Naskh" w:hint="cs"/>
          <w:sz w:val="22"/>
          <w:szCs w:val="26"/>
          <w:rtl/>
        </w:rPr>
        <w:t>. انظر: مقدمة كتابه هداية القاري (ص1ـ4).</w:t>
      </w:r>
    </w:p>
  </w:footnote>
  <w:footnote w:id="160">
    <w:p w:rsidR="00485D2D" w:rsidRPr="00CF73B4" w:rsidRDefault="00485D2D" w:rsidP="00485D2D">
      <w:pPr>
        <w:pStyle w:val="a3"/>
        <w:widowControl w:val="0"/>
        <w:spacing w:line="44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5</w:t>
      </w:r>
      <w:r w:rsidRPr="00CF73B4">
        <w:rPr>
          <w:rFonts w:cs="KFGQPC Uthman Taha Naskh" w:hint="cs"/>
          <w:sz w:val="22"/>
          <w:szCs w:val="26"/>
          <w:rtl/>
        </w:rPr>
        <w:t xml:space="preserve">) انظر: هداية القاري </w:t>
      </w:r>
      <w:proofErr w:type="spellStart"/>
      <w:r w:rsidRPr="00CF73B4">
        <w:rPr>
          <w:rFonts w:cs="KFGQPC Uthman Taha Naskh" w:hint="cs"/>
          <w:sz w:val="22"/>
          <w:szCs w:val="26"/>
          <w:rtl/>
        </w:rPr>
        <w:t>للمرصفي</w:t>
      </w:r>
      <w:proofErr w:type="spellEnd"/>
      <w:r w:rsidRPr="00CF73B4">
        <w:rPr>
          <w:rFonts w:cs="KFGQPC Uthman Taha Naskh" w:hint="cs"/>
          <w:sz w:val="22"/>
          <w:szCs w:val="26"/>
          <w:rtl/>
        </w:rPr>
        <w:t xml:space="preserve"> (1/261).</w:t>
      </w:r>
    </w:p>
  </w:footnote>
  <w:footnote w:id="161">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xml:space="preserve">) في سماعه للفظ القرآن من الشيخ أو ممن قرأ عليه خلاف بين العلماء؛ فإن هذا يجوز في غير القرآن أما في القرآن فيجب أن يقرأ على الشيخ، وأما السماع من الشيخ، فقال العلماء: هذا كان واردا في عهد الصحابة رضي الله عنهم لأنهم أهل سليقة يضبطون بها الحرف كما سمعوه، وهذا لا يقع لمن بعدهم. </w:t>
      </w:r>
    </w:p>
  </w:footnote>
  <w:footnote w:id="162">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انظر: فتح الكريم المنان في آداب حملة القرآن للضباع (ص5).</w:t>
      </w:r>
    </w:p>
  </w:footnote>
  <w:footnote w:id="163">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أكد على هذا الشرط فضيلة الشيخ الدكتور علي عطيف حفظه الله.</w:t>
      </w:r>
    </w:p>
  </w:footnote>
  <w:footnote w:id="164">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xml:space="preserve">) انظر: هداية القاري </w:t>
      </w:r>
      <w:proofErr w:type="spellStart"/>
      <w:r w:rsidRPr="00CF73B4">
        <w:rPr>
          <w:rFonts w:cs="KFGQPC Uthman Taha Naskh" w:hint="cs"/>
          <w:sz w:val="22"/>
          <w:szCs w:val="26"/>
          <w:rtl/>
        </w:rPr>
        <w:t>للمرصفي</w:t>
      </w:r>
      <w:proofErr w:type="spellEnd"/>
      <w:r w:rsidRPr="00CF73B4">
        <w:rPr>
          <w:rFonts w:cs="KFGQPC Uthman Taha Naskh" w:hint="cs"/>
          <w:sz w:val="22"/>
          <w:szCs w:val="26"/>
          <w:rtl/>
        </w:rPr>
        <w:t xml:space="preserve"> (1/51).</w:t>
      </w:r>
    </w:p>
  </w:footnote>
  <w:footnote w:id="165">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وضعت هذه الشروط بعد مناقشة بعض الإخوة المتخصصين في الإقراء.</w:t>
      </w:r>
    </w:p>
  </w:footnote>
  <w:footnote w:id="166">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2</w:t>
      </w:r>
      <w:r w:rsidRPr="00CF73B4">
        <w:rPr>
          <w:rFonts w:cs="KFGQPC Uthman Taha Naskh" w:hint="cs"/>
          <w:sz w:val="22"/>
          <w:szCs w:val="26"/>
          <w:rtl/>
        </w:rPr>
        <w:t>) أشار بهذا بعض المتخصصين في القراءات، منهم الشيخ الدكتور علي عطيف</w:t>
      </w:r>
      <w:r>
        <w:rPr>
          <w:rFonts w:cs="KFGQPC Uthman Taha Naskh"/>
          <w:sz w:val="22"/>
          <w:szCs w:val="26"/>
          <w:rtl/>
        </w:rPr>
        <w:br/>
      </w:r>
      <w:r w:rsidRPr="00CF73B4">
        <w:rPr>
          <w:rFonts w:cs="KFGQPC Uthman Taha Naskh" w:hint="cs"/>
          <w:sz w:val="22"/>
          <w:szCs w:val="26"/>
          <w:rtl/>
        </w:rPr>
        <w:t>حفظه الله.</w:t>
      </w:r>
    </w:p>
  </w:footnote>
  <w:footnote w:id="167">
    <w:p w:rsidR="00485D2D" w:rsidRPr="00CF73B4" w:rsidRDefault="00485D2D" w:rsidP="00485D2D">
      <w:pPr>
        <w:pStyle w:val="a3"/>
        <w:widowControl w:val="0"/>
        <w:spacing w:line="400" w:lineRule="exact"/>
        <w:ind w:left="340" w:hanging="340"/>
        <w:jc w:val="lowKashida"/>
        <w:rPr>
          <w:rFonts w:cs="KFGQPC Uthman Taha Naskh" w:hint="cs"/>
          <w:sz w:val="22"/>
          <w:szCs w:val="26"/>
        </w:rPr>
      </w:pPr>
      <w:r w:rsidRPr="00CF73B4">
        <w:rPr>
          <w:rFonts w:cs="KFGQPC Uthman Taha Naskh" w:hint="cs"/>
          <w:sz w:val="22"/>
          <w:szCs w:val="26"/>
          <w:rtl/>
        </w:rPr>
        <w:t>(</w:t>
      </w:r>
      <w:r>
        <w:rPr>
          <w:rFonts w:cs="KFGQPC Uthman Taha Naskh" w:hint="cs"/>
          <w:sz w:val="22"/>
          <w:szCs w:val="26"/>
          <w:rtl/>
        </w:rPr>
        <w:t>1</w:t>
      </w:r>
      <w:r w:rsidRPr="00CF73B4">
        <w:rPr>
          <w:rFonts w:cs="KFGQPC Uthman Taha Naskh" w:hint="cs"/>
          <w:sz w:val="22"/>
          <w:szCs w:val="26"/>
          <w:rtl/>
        </w:rPr>
        <w:t>) تقدم تخريجه ص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D2D" w:rsidRPr="00947C8E" w:rsidRDefault="00485D2D" w:rsidP="005C28BD">
    <w:pPr>
      <w:pStyle w:val="a7"/>
      <w:pBdr>
        <w:bottom w:val="single" w:sz="6" w:space="0" w:color="auto"/>
      </w:pBdr>
      <w:tabs>
        <w:tab w:val="clear" w:pos="4153"/>
        <w:tab w:val="clear" w:pos="8306"/>
        <w:tab w:val="right" w:pos="6802"/>
      </w:tabs>
      <w:jc w:val="both"/>
      <w:rPr>
        <w:rFonts w:ascii="Lotus Linotype" w:hAnsi="Lotus Linotype" w:cs="Lotus Linotype"/>
        <w:b/>
        <w:bCs/>
        <w:sz w:val="25"/>
        <w:szCs w:val="25"/>
        <w:rtl/>
      </w:rPr>
    </w:pPr>
    <w:r>
      <w:rPr>
        <w:rFonts w:ascii="Lotus Linotype" w:hAnsi="Lotus Linotype" w:cs="Lotus Linotype"/>
        <w:b/>
        <w:bCs/>
        <w:noProof/>
        <w:sz w:val="25"/>
        <w:szCs w:val="25"/>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5760085" cy="8279765"/>
              <wp:effectExtent l="5080" t="12700" r="6985" b="13335"/>
              <wp:wrapNone/>
              <wp:docPr id="8"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27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8" o:spid="_x0000_s1026" style="position:absolute;margin-left:0;margin-top:0;width:453.55pt;height:651.9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">
              <w10:wrap anchorx="page" anchory="page"/>
            </v:rect>
          </w:pict>
        </mc:Fallback>
      </mc:AlternateContent>
    </w:r>
    <w:r w:rsidRPr="00947C8E">
      <w:rPr>
        <w:rStyle w:val="a9"/>
        <w:rFonts w:ascii="Lotus Linotype" w:hAnsi="Lotus Linotype" w:cs="Lotus Linotype"/>
        <w:b/>
        <w:bCs/>
        <w:sz w:val="25"/>
        <w:szCs w:val="25"/>
      </w:rPr>
      <w:fldChar w:fldCharType="begin"/>
    </w:r>
    <w:r w:rsidRPr="00947C8E">
      <w:rPr>
        <w:rStyle w:val="a9"/>
        <w:rFonts w:ascii="Lotus Linotype" w:hAnsi="Lotus Linotype" w:cs="Lotus Linotype"/>
        <w:b/>
        <w:bCs/>
        <w:sz w:val="25"/>
        <w:szCs w:val="25"/>
      </w:rPr>
      <w:instrText xml:space="preserve"> PAGE </w:instrText>
    </w:r>
    <w:r w:rsidRPr="00947C8E">
      <w:rPr>
        <w:rStyle w:val="a9"/>
        <w:rFonts w:ascii="Lotus Linotype" w:hAnsi="Lotus Linotype" w:cs="Lotus Linotype"/>
        <w:b/>
        <w:bCs/>
        <w:sz w:val="25"/>
        <w:szCs w:val="25"/>
      </w:rPr>
      <w:fldChar w:fldCharType="separate"/>
    </w:r>
    <w:r>
      <w:rPr>
        <w:rStyle w:val="a9"/>
        <w:rFonts w:ascii="Lotus Linotype" w:hAnsi="Lotus Linotype" w:cs="Lotus Linotype"/>
        <w:b/>
        <w:bCs/>
        <w:noProof/>
        <w:sz w:val="25"/>
        <w:szCs w:val="25"/>
        <w:rtl/>
      </w:rPr>
      <w:t>90</w:t>
    </w:r>
    <w:r w:rsidRPr="00947C8E">
      <w:rPr>
        <w:rStyle w:val="a9"/>
        <w:rFonts w:ascii="Lotus Linotype" w:hAnsi="Lotus Linotype" w:cs="Lotus Linotype"/>
        <w:b/>
        <w:bCs/>
        <w:sz w:val="25"/>
        <w:szCs w:val="25"/>
      </w:rPr>
      <w:fldChar w:fldCharType="end"/>
    </w:r>
    <w:r w:rsidRPr="00947C8E">
      <w:rPr>
        <w:rStyle w:val="a9"/>
        <w:rFonts w:ascii="Lotus Linotype" w:hAnsi="Lotus Linotype" w:cs="Lotus Linotype"/>
        <w:b/>
        <w:bCs/>
        <w:sz w:val="25"/>
        <w:szCs w:val="25"/>
        <w:rtl/>
      </w:rPr>
      <w:tab/>
    </w:r>
    <w:r>
      <w:rPr>
        <w:rFonts w:ascii="Lotus Linotype" w:hAnsi="Lotus Linotype" w:cs="Lotus Linotype" w:hint="cs"/>
        <w:b/>
        <w:bCs/>
        <w:sz w:val="25"/>
        <w:szCs w:val="25"/>
        <w:rtl/>
      </w:rPr>
      <w:t>الأحكام الفقهية المتعلقة بالمقارئ الإلكترونية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D2D" w:rsidRPr="005E5CE0" w:rsidRDefault="00485D2D" w:rsidP="009D706D">
    <w:pPr>
      <w:pStyle w:val="a7"/>
      <w:pBdr>
        <w:bottom w:val="single" w:sz="6" w:space="0" w:color="auto"/>
      </w:pBdr>
      <w:tabs>
        <w:tab w:val="clear" w:pos="4153"/>
        <w:tab w:val="clear" w:pos="8306"/>
        <w:tab w:val="right" w:pos="6802"/>
      </w:tabs>
      <w:jc w:val="both"/>
      <w:rPr>
        <w:rFonts w:ascii="Lotus Linotype" w:hAnsi="Lotus Linotype" w:cs="Lotus Linotype"/>
        <w:b/>
        <w:bCs/>
        <w:sz w:val="24"/>
        <w:szCs w:val="24"/>
      </w:rPr>
    </w:pPr>
    <w:r>
      <w:rPr>
        <w:rFonts w:ascii="Lotus Linotype" w:hAnsi="Lotus Linotype" w:cs="Lotus Linotype"/>
        <w:b/>
        <w:bCs/>
        <w:noProof/>
        <w:sz w:val="24"/>
        <w:szCs w:val="24"/>
        <w:rtl/>
      </w:rPr>
      <mc:AlternateContent>
        <mc:Choice Requires="wps">
          <w:drawing>
            <wp:anchor distT="0" distB="0" distL="114300" distR="114300" simplePos="0" relativeHeight="251661312" behindDoc="1" locked="0" layoutInCell="1" allowOverlap="1">
              <wp:simplePos x="0" y="0"/>
              <wp:positionH relativeFrom="page">
                <wp:align>center</wp:align>
              </wp:positionH>
              <wp:positionV relativeFrom="page">
                <wp:align>center</wp:align>
              </wp:positionV>
              <wp:extent cx="5760085" cy="8279765"/>
              <wp:effectExtent l="8255" t="13335" r="13335" b="12700"/>
              <wp:wrapNone/>
              <wp:docPr id="7"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27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7" o:spid="_x0000_s1026" style="position:absolute;margin-left:0;margin-top:0;width:453.55pt;height:651.9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">
              <w10:wrap anchorx="page" anchory="page"/>
            </v:rect>
          </w:pict>
        </mc:Fallback>
      </mc:AlternateContent>
    </w:r>
    <w:r w:rsidRPr="005C28BD">
      <w:rPr>
        <w:rFonts w:ascii="Lotus Linotype" w:hAnsi="Lotus Linotype" w:cs="Lotus Linotype" w:hint="cs"/>
        <w:b/>
        <w:bCs/>
        <w:sz w:val="25"/>
        <w:szCs w:val="25"/>
        <w:rtl/>
      </w:rPr>
      <w:t xml:space="preserve"> </w:t>
    </w:r>
    <w:r>
      <w:rPr>
        <w:rFonts w:ascii="Lotus Linotype" w:hAnsi="Lotus Linotype" w:cs="Lotus Linotype" w:hint="cs"/>
        <w:b/>
        <w:bCs/>
        <w:sz w:val="25"/>
        <w:szCs w:val="25"/>
        <w:rtl/>
      </w:rPr>
      <w:t>الأحكام الفقهية المتعلقة بالمقارئ الإلكترونية</w:t>
    </w:r>
    <w:r w:rsidRPr="005E5CE0">
      <w:rPr>
        <w:rFonts w:ascii="Lotus Linotype" w:hAnsi="Lotus Linotype" w:cs="Lotus Linotype"/>
        <w:b/>
        <w:bCs/>
        <w:sz w:val="24"/>
        <w:szCs w:val="24"/>
        <w:rtl/>
      </w:rPr>
      <w:tab/>
    </w:r>
    <w:r w:rsidRPr="005E5CE0">
      <w:rPr>
        <w:rStyle w:val="a9"/>
        <w:rFonts w:ascii="Lotus Linotype" w:hAnsi="Lotus Linotype" w:cs="Lotus Linotype"/>
        <w:b/>
        <w:bCs/>
        <w:sz w:val="24"/>
        <w:szCs w:val="24"/>
      </w:rPr>
      <w:fldChar w:fldCharType="begin"/>
    </w:r>
    <w:r w:rsidRPr="005E5CE0">
      <w:rPr>
        <w:rStyle w:val="a9"/>
        <w:rFonts w:ascii="Lotus Linotype" w:hAnsi="Lotus Linotype" w:cs="Lotus Linotype"/>
        <w:b/>
        <w:bCs/>
        <w:sz w:val="24"/>
        <w:szCs w:val="24"/>
      </w:rPr>
      <w:instrText xml:space="preserve"> PAGE </w:instrText>
    </w:r>
    <w:r w:rsidRPr="005E5CE0">
      <w:rPr>
        <w:rStyle w:val="a9"/>
        <w:rFonts w:ascii="Lotus Linotype" w:hAnsi="Lotus Linotype" w:cs="Lotus Linotype"/>
        <w:b/>
        <w:bCs/>
        <w:sz w:val="24"/>
        <w:szCs w:val="24"/>
      </w:rPr>
      <w:fldChar w:fldCharType="separate"/>
    </w:r>
    <w:r>
      <w:rPr>
        <w:rStyle w:val="a9"/>
        <w:rFonts w:ascii="Lotus Linotype" w:hAnsi="Lotus Linotype" w:cs="Lotus Linotype"/>
        <w:b/>
        <w:bCs/>
        <w:noProof/>
        <w:sz w:val="24"/>
        <w:szCs w:val="24"/>
        <w:rtl/>
      </w:rPr>
      <w:t>97</w:t>
    </w:r>
    <w:r w:rsidRPr="005E5CE0">
      <w:rPr>
        <w:rStyle w:val="a9"/>
        <w:rFonts w:ascii="Lotus Linotype" w:hAnsi="Lotus Linotype" w:cs="Lotus Linotype"/>
        <w:b/>
        <w:bCs/>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D2D" w:rsidRPr="003872EC" w:rsidRDefault="00485D2D" w:rsidP="005E5CE0">
    <w:pPr>
      <w:pStyle w:val="a7"/>
      <w:pBdr>
        <w:bottom w:val="single" w:sz="6" w:space="0" w:color="auto"/>
      </w:pBdr>
      <w:tabs>
        <w:tab w:val="clear" w:pos="4153"/>
        <w:tab w:val="clear" w:pos="8306"/>
        <w:tab w:val="right" w:pos="6802"/>
      </w:tabs>
      <w:jc w:val="both"/>
      <w:rPr>
        <w:rFonts w:ascii="Lotus Linotype" w:hAnsi="Lotus Linotype" w:cs="Lotus Linotype"/>
        <w:b/>
        <w:bCs/>
        <w:sz w:val="25"/>
        <w:szCs w:val="25"/>
      </w:rPr>
    </w:pPr>
    <w:r>
      <w:rPr>
        <w:rFonts w:ascii="Lotus Linotype" w:hAnsi="Lotus Linotype" w:cs="Lotus Linotype"/>
        <w:b/>
        <w:bCs/>
        <w:noProof/>
        <w:sz w:val="25"/>
        <w:szCs w:val="25"/>
        <w:rtl/>
      </w:rP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5760085" cy="8279765"/>
              <wp:effectExtent l="13335" t="5080" r="8255" b="11430"/>
              <wp:wrapNone/>
              <wp:docPr id="6" name="مستطيل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27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6" o:spid="_x0000_s1026" style="position:absolute;margin-left:0;margin-top:0;width:453.55pt;height:651.9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">
              <w10:wrap anchorx="page" anchory="page"/>
            </v:rect>
          </w:pict>
        </mc:Fallback>
      </mc:AlternateContent>
    </w:r>
    <w:r>
      <w:rPr>
        <w:rFonts w:ascii="Lotus Linotype" w:hAnsi="Lotus Linotype" w:cs="Lotus Linotype" w:hint="cs"/>
        <w:b/>
        <w:bCs/>
        <w:sz w:val="25"/>
        <w:szCs w:val="25"/>
        <w:rtl/>
      </w:rPr>
      <w:t>الأحكام الفقهية المتعلقة بالمقارئ الإلكترونية</w:t>
    </w:r>
    <w:r w:rsidRPr="003872EC">
      <w:rPr>
        <w:rFonts w:ascii="Lotus Linotype" w:hAnsi="Lotus Linotype" w:cs="Lotus Linotype"/>
        <w:b/>
        <w:bCs/>
        <w:sz w:val="25"/>
        <w:szCs w:val="25"/>
        <w:rtl/>
      </w:rPr>
      <w:tab/>
    </w:r>
    <w:r w:rsidRPr="003872EC">
      <w:rPr>
        <w:rStyle w:val="a9"/>
        <w:rFonts w:ascii="Lotus Linotype" w:hAnsi="Lotus Linotype" w:cs="Lotus Linotype"/>
        <w:b/>
        <w:bCs/>
        <w:sz w:val="25"/>
        <w:szCs w:val="25"/>
      </w:rPr>
      <w:fldChar w:fldCharType="begin"/>
    </w:r>
    <w:r w:rsidRPr="003872EC">
      <w:rPr>
        <w:rStyle w:val="a9"/>
        <w:rFonts w:ascii="Lotus Linotype" w:hAnsi="Lotus Linotype" w:cs="Lotus Linotype"/>
        <w:b/>
        <w:bCs/>
        <w:sz w:val="25"/>
        <w:szCs w:val="25"/>
      </w:rPr>
      <w:instrText xml:space="preserve"> PAGE </w:instrText>
    </w:r>
    <w:r w:rsidRPr="003872EC">
      <w:rPr>
        <w:rStyle w:val="a9"/>
        <w:rFonts w:ascii="Lotus Linotype" w:hAnsi="Lotus Linotype" w:cs="Lotus Linotype"/>
        <w:b/>
        <w:bCs/>
        <w:sz w:val="25"/>
        <w:szCs w:val="25"/>
      </w:rPr>
      <w:fldChar w:fldCharType="separate"/>
    </w:r>
    <w:r>
      <w:rPr>
        <w:rStyle w:val="a9"/>
        <w:rFonts w:ascii="Lotus Linotype" w:hAnsi="Lotus Linotype" w:cs="Lotus Linotype"/>
        <w:b/>
        <w:bCs/>
        <w:noProof/>
        <w:sz w:val="25"/>
        <w:szCs w:val="25"/>
        <w:rtl/>
      </w:rPr>
      <w:t>1</w:t>
    </w:r>
    <w:r w:rsidRPr="003872EC">
      <w:rPr>
        <w:rStyle w:val="a9"/>
        <w:rFonts w:ascii="Lotus Linotype" w:hAnsi="Lotus Linotype" w:cs="Lotus Linotype"/>
        <w:b/>
        <w:bCs/>
        <w:sz w:val="25"/>
        <w:szCs w:val="2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6CF8"/>
    <w:multiLevelType w:val="multilevel"/>
    <w:tmpl w:val="5DFA9932"/>
    <w:lvl w:ilvl="0">
      <w:start w:val="1"/>
      <w:numFmt w:val="decimal"/>
      <w:lvlText w:val="%1-"/>
      <w:lvlJc w:val="left"/>
      <w:pPr>
        <w:tabs>
          <w:tab w:val="num" w:pos="0"/>
        </w:tabs>
        <w:ind w:left="849" w:hanging="84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094C7C"/>
    <w:multiLevelType w:val="hybridMultilevel"/>
    <w:tmpl w:val="00A88F1E"/>
    <w:lvl w:ilvl="0" w:tplc="F3522C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FD1BEB"/>
    <w:multiLevelType w:val="hybridMultilevel"/>
    <w:tmpl w:val="67709A86"/>
    <w:lvl w:ilvl="0" w:tplc="B1D6F53E">
      <w:start w:val="1"/>
      <w:numFmt w:val="arabicAbjad"/>
      <w:lvlText w:val="%1-"/>
      <w:lvlJc w:val="left"/>
      <w:pPr>
        <w:tabs>
          <w:tab w:val="num" w:pos="813"/>
        </w:tabs>
        <w:ind w:left="813" w:hanging="453"/>
      </w:pPr>
      <w:rPr>
        <w:rFonts w:hint="default"/>
        <w:sz w:val="32"/>
      </w:rPr>
    </w:lvl>
    <w:lvl w:ilvl="1" w:tplc="04090019" w:tentative="1">
      <w:start w:val="1"/>
      <w:numFmt w:val="lowerLetter"/>
      <w:lvlText w:val="%2."/>
      <w:lvlJc w:val="left"/>
      <w:pPr>
        <w:tabs>
          <w:tab w:val="num" w:pos="1346"/>
        </w:tabs>
        <w:ind w:left="1346" w:hanging="360"/>
      </w:pPr>
    </w:lvl>
    <w:lvl w:ilvl="2" w:tplc="0409001B" w:tentative="1">
      <w:start w:val="1"/>
      <w:numFmt w:val="lowerRoman"/>
      <w:lvlText w:val="%3."/>
      <w:lvlJc w:val="right"/>
      <w:pPr>
        <w:tabs>
          <w:tab w:val="num" w:pos="2066"/>
        </w:tabs>
        <w:ind w:left="2066" w:hanging="180"/>
      </w:pPr>
    </w:lvl>
    <w:lvl w:ilvl="3" w:tplc="0409000F" w:tentative="1">
      <w:start w:val="1"/>
      <w:numFmt w:val="decimal"/>
      <w:lvlText w:val="%4."/>
      <w:lvlJc w:val="left"/>
      <w:pPr>
        <w:tabs>
          <w:tab w:val="num" w:pos="2786"/>
        </w:tabs>
        <w:ind w:left="2786" w:hanging="360"/>
      </w:pPr>
    </w:lvl>
    <w:lvl w:ilvl="4" w:tplc="04090019" w:tentative="1">
      <w:start w:val="1"/>
      <w:numFmt w:val="lowerLetter"/>
      <w:lvlText w:val="%5."/>
      <w:lvlJc w:val="left"/>
      <w:pPr>
        <w:tabs>
          <w:tab w:val="num" w:pos="3506"/>
        </w:tabs>
        <w:ind w:left="3506" w:hanging="360"/>
      </w:pPr>
    </w:lvl>
    <w:lvl w:ilvl="5" w:tplc="0409001B" w:tentative="1">
      <w:start w:val="1"/>
      <w:numFmt w:val="lowerRoman"/>
      <w:lvlText w:val="%6."/>
      <w:lvlJc w:val="right"/>
      <w:pPr>
        <w:tabs>
          <w:tab w:val="num" w:pos="4226"/>
        </w:tabs>
        <w:ind w:left="4226" w:hanging="180"/>
      </w:pPr>
    </w:lvl>
    <w:lvl w:ilvl="6" w:tplc="0409000F" w:tentative="1">
      <w:start w:val="1"/>
      <w:numFmt w:val="decimal"/>
      <w:lvlText w:val="%7."/>
      <w:lvlJc w:val="left"/>
      <w:pPr>
        <w:tabs>
          <w:tab w:val="num" w:pos="4946"/>
        </w:tabs>
        <w:ind w:left="4946" w:hanging="360"/>
      </w:pPr>
    </w:lvl>
    <w:lvl w:ilvl="7" w:tplc="04090019" w:tentative="1">
      <w:start w:val="1"/>
      <w:numFmt w:val="lowerLetter"/>
      <w:lvlText w:val="%8."/>
      <w:lvlJc w:val="left"/>
      <w:pPr>
        <w:tabs>
          <w:tab w:val="num" w:pos="5666"/>
        </w:tabs>
        <w:ind w:left="5666" w:hanging="360"/>
      </w:pPr>
    </w:lvl>
    <w:lvl w:ilvl="8" w:tplc="0409001B" w:tentative="1">
      <w:start w:val="1"/>
      <w:numFmt w:val="lowerRoman"/>
      <w:lvlText w:val="%9."/>
      <w:lvlJc w:val="right"/>
      <w:pPr>
        <w:tabs>
          <w:tab w:val="num" w:pos="6386"/>
        </w:tabs>
        <w:ind w:left="6386" w:hanging="180"/>
      </w:pPr>
    </w:lvl>
  </w:abstractNum>
  <w:abstractNum w:abstractNumId="3">
    <w:nsid w:val="0C070EF0"/>
    <w:multiLevelType w:val="multilevel"/>
    <w:tmpl w:val="7644818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C3047A7"/>
    <w:multiLevelType w:val="hybridMultilevel"/>
    <w:tmpl w:val="CB040F64"/>
    <w:lvl w:ilvl="0" w:tplc="B1D6F53E">
      <w:start w:val="1"/>
      <w:numFmt w:val="arabicAbjad"/>
      <w:lvlText w:val="%1-"/>
      <w:lvlJc w:val="left"/>
      <w:pPr>
        <w:tabs>
          <w:tab w:val="num" w:pos="813"/>
        </w:tabs>
        <w:ind w:left="813" w:hanging="453"/>
      </w:pPr>
      <w:rPr>
        <w:rFonts w:hint="default"/>
        <w:sz w:val="32"/>
      </w:rPr>
    </w:lvl>
    <w:lvl w:ilvl="1" w:tplc="1826F1C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385DCA"/>
    <w:multiLevelType w:val="hybridMultilevel"/>
    <w:tmpl w:val="9816F1E6"/>
    <w:lvl w:ilvl="0" w:tplc="BD76F0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673413"/>
    <w:multiLevelType w:val="hybridMultilevel"/>
    <w:tmpl w:val="F47E15F8"/>
    <w:lvl w:ilvl="0" w:tplc="B1D6F53E">
      <w:start w:val="1"/>
      <w:numFmt w:val="arabicAbjad"/>
      <w:lvlText w:val="%1-"/>
      <w:lvlJc w:val="left"/>
      <w:pPr>
        <w:tabs>
          <w:tab w:val="num" w:pos="1361"/>
        </w:tabs>
        <w:ind w:left="1361" w:hanging="453"/>
      </w:pPr>
      <w:rPr>
        <w:rFonts w:hint="default"/>
        <w:sz w:val="32"/>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7">
    <w:nsid w:val="0E9406F8"/>
    <w:multiLevelType w:val="hybridMultilevel"/>
    <w:tmpl w:val="34B20774"/>
    <w:lvl w:ilvl="0" w:tplc="7C0A0DC8">
      <w:start w:val="1"/>
      <w:numFmt w:val="decimal"/>
      <w:lvlText w:val="%1-"/>
      <w:lvlJc w:val="left"/>
      <w:pPr>
        <w:tabs>
          <w:tab w:val="num" w:pos="924"/>
        </w:tabs>
        <w:ind w:left="907" w:firstLine="1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54137C"/>
    <w:multiLevelType w:val="hybridMultilevel"/>
    <w:tmpl w:val="5A0CD9BA"/>
    <w:lvl w:ilvl="0" w:tplc="B1D6F53E">
      <w:start w:val="1"/>
      <w:numFmt w:val="arabicAbjad"/>
      <w:lvlText w:val="%1-"/>
      <w:lvlJc w:val="left"/>
      <w:pPr>
        <w:tabs>
          <w:tab w:val="num" w:pos="907"/>
        </w:tabs>
        <w:ind w:left="907" w:hanging="453"/>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12D2A97"/>
    <w:multiLevelType w:val="hybridMultilevel"/>
    <w:tmpl w:val="57C205F0"/>
    <w:lvl w:ilvl="0" w:tplc="B1D6F53E">
      <w:start w:val="1"/>
      <w:numFmt w:val="arabicAbjad"/>
      <w:lvlText w:val="%1-"/>
      <w:lvlJc w:val="left"/>
      <w:pPr>
        <w:tabs>
          <w:tab w:val="num" w:pos="813"/>
        </w:tabs>
        <w:ind w:left="813" w:hanging="453"/>
      </w:pPr>
      <w:rPr>
        <w:rFonts w:hint="default"/>
        <w:sz w:val="32"/>
      </w:rPr>
    </w:lvl>
    <w:lvl w:ilvl="1" w:tplc="04090019" w:tentative="1">
      <w:start w:val="1"/>
      <w:numFmt w:val="lowerLetter"/>
      <w:lvlText w:val="%2."/>
      <w:lvlJc w:val="left"/>
      <w:pPr>
        <w:tabs>
          <w:tab w:val="num" w:pos="1346"/>
        </w:tabs>
        <w:ind w:left="1346" w:hanging="360"/>
      </w:pPr>
    </w:lvl>
    <w:lvl w:ilvl="2" w:tplc="0409001B" w:tentative="1">
      <w:start w:val="1"/>
      <w:numFmt w:val="lowerRoman"/>
      <w:lvlText w:val="%3."/>
      <w:lvlJc w:val="right"/>
      <w:pPr>
        <w:tabs>
          <w:tab w:val="num" w:pos="2066"/>
        </w:tabs>
        <w:ind w:left="2066" w:hanging="180"/>
      </w:pPr>
    </w:lvl>
    <w:lvl w:ilvl="3" w:tplc="0409000F" w:tentative="1">
      <w:start w:val="1"/>
      <w:numFmt w:val="decimal"/>
      <w:lvlText w:val="%4."/>
      <w:lvlJc w:val="left"/>
      <w:pPr>
        <w:tabs>
          <w:tab w:val="num" w:pos="2786"/>
        </w:tabs>
        <w:ind w:left="2786" w:hanging="360"/>
      </w:pPr>
    </w:lvl>
    <w:lvl w:ilvl="4" w:tplc="04090019" w:tentative="1">
      <w:start w:val="1"/>
      <w:numFmt w:val="lowerLetter"/>
      <w:lvlText w:val="%5."/>
      <w:lvlJc w:val="left"/>
      <w:pPr>
        <w:tabs>
          <w:tab w:val="num" w:pos="3506"/>
        </w:tabs>
        <w:ind w:left="3506" w:hanging="360"/>
      </w:pPr>
    </w:lvl>
    <w:lvl w:ilvl="5" w:tplc="0409001B" w:tentative="1">
      <w:start w:val="1"/>
      <w:numFmt w:val="lowerRoman"/>
      <w:lvlText w:val="%6."/>
      <w:lvlJc w:val="right"/>
      <w:pPr>
        <w:tabs>
          <w:tab w:val="num" w:pos="4226"/>
        </w:tabs>
        <w:ind w:left="4226" w:hanging="180"/>
      </w:pPr>
    </w:lvl>
    <w:lvl w:ilvl="6" w:tplc="0409000F" w:tentative="1">
      <w:start w:val="1"/>
      <w:numFmt w:val="decimal"/>
      <w:lvlText w:val="%7."/>
      <w:lvlJc w:val="left"/>
      <w:pPr>
        <w:tabs>
          <w:tab w:val="num" w:pos="4946"/>
        </w:tabs>
        <w:ind w:left="4946" w:hanging="360"/>
      </w:pPr>
    </w:lvl>
    <w:lvl w:ilvl="7" w:tplc="04090019" w:tentative="1">
      <w:start w:val="1"/>
      <w:numFmt w:val="lowerLetter"/>
      <w:lvlText w:val="%8."/>
      <w:lvlJc w:val="left"/>
      <w:pPr>
        <w:tabs>
          <w:tab w:val="num" w:pos="5666"/>
        </w:tabs>
        <w:ind w:left="5666" w:hanging="360"/>
      </w:pPr>
    </w:lvl>
    <w:lvl w:ilvl="8" w:tplc="0409001B" w:tentative="1">
      <w:start w:val="1"/>
      <w:numFmt w:val="lowerRoman"/>
      <w:lvlText w:val="%9."/>
      <w:lvlJc w:val="right"/>
      <w:pPr>
        <w:tabs>
          <w:tab w:val="num" w:pos="6386"/>
        </w:tabs>
        <w:ind w:left="6386" w:hanging="180"/>
      </w:pPr>
    </w:lvl>
  </w:abstractNum>
  <w:abstractNum w:abstractNumId="10">
    <w:nsid w:val="1167589B"/>
    <w:multiLevelType w:val="hybridMultilevel"/>
    <w:tmpl w:val="6A6071E4"/>
    <w:lvl w:ilvl="0" w:tplc="D60C2F86">
      <w:start w:val="1"/>
      <w:numFmt w:val="bullet"/>
      <w:lvlText w:val=""/>
      <w:lvlJc w:val="left"/>
      <w:pPr>
        <w:tabs>
          <w:tab w:val="num" w:pos="700"/>
        </w:tabs>
        <w:ind w:left="700" w:hanging="340"/>
      </w:pPr>
      <w:rPr>
        <w:rFonts w:ascii="Symbol" w:hAnsi="Symbol" w:hint="default"/>
        <w:sz w:val="24"/>
        <w:szCs w:val="24"/>
      </w:rPr>
    </w:lvl>
    <w:lvl w:ilvl="1" w:tplc="04090019" w:tentative="1">
      <w:start w:val="1"/>
      <w:numFmt w:val="lowerLetter"/>
      <w:lvlText w:val="%2."/>
      <w:lvlJc w:val="left"/>
      <w:pPr>
        <w:tabs>
          <w:tab w:val="num" w:pos="1346"/>
        </w:tabs>
        <w:ind w:left="1346" w:hanging="360"/>
      </w:pPr>
    </w:lvl>
    <w:lvl w:ilvl="2" w:tplc="0409001B" w:tentative="1">
      <w:start w:val="1"/>
      <w:numFmt w:val="lowerRoman"/>
      <w:lvlText w:val="%3."/>
      <w:lvlJc w:val="right"/>
      <w:pPr>
        <w:tabs>
          <w:tab w:val="num" w:pos="2066"/>
        </w:tabs>
        <w:ind w:left="2066" w:hanging="180"/>
      </w:pPr>
    </w:lvl>
    <w:lvl w:ilvl="3" w:tplc="0409000F" w:tentative="1">
      <w:start w:val="1"/>
      <w:numFmt w:val="decimal"/>
      <w:lvlText w:val="%4."/>
      <w:lvlJc w:val="left"/>
      <w:pPr>
        <w:tabs>
          <w:tab w:val="num" w:pos="2786"/>
        </w:tabs>
        <w:ind w:left="2786" w:hanging="360"/>
      </w:pPr>
    </w:lvl>
    <w:lvl w:ilvl="4" w:tplc="04090019" w:tentative="1">
      <w:start w:val="1"/>
      <w:numFmt w:val="lowerLetter"/>
      <w:lvlText w:val="%5."/>
      <w:lvlJc w:val="left"/>
      <w:pPr>
        <w:tabs>
          <w:tab w:val="num" w:pos="3506"/>
        </w:tabs>
        <w:ind w:left="3506" w:hanging="360"/>
      </w:pPr>
    </w:lvl>
    <w:lvl w:ilvl="5" w:tplc="0409001B" w:tentative="1">
      <w:start w:val="1"/>
      <w:numFmt w:val="lowerRoman"/>
      <w:lvlText w:val="%6."/>
      <w:lvlJc w:val="right"/>
      <w:pPr>
        <w:tabs>
          <w:tab w:val="num" w:pos="4226"/>
        </w:tabs>
        <w:ind w:left="4226" w:hanging="180"/>
      </w:pPr>
    </w:lvl>
    <w:lvl w:ilvl="6" w:tplc="0409000F" w:tentative="1">
      <w:start w:val="1"/>
      <w:numFmt w:val="decimal"/>
      <w:lvlText w:val="%7."/>
      <w:lvlJc w:val="left"/>
      <w:pPr>
        <w:tabs>
          <w:tab w:val="num" w:pos="4946"/>
        </w:tabs>
        <w:ind w:left="4946" w:hanging="360"/>
      </w:pPr>
    </w:lvl>
    <w:lvl w:ilvl="7" w:tplc="04090019" w:tentative="1">
      <w:start w:val="1"/>
      <w:numFmt w:val="lowerLetter"/>
      <w:lvlText w:val="%8."/>
      <w:lvlJc w:val="left"/>
      <w:pPr>
        <w:tabs>
          <w:tab w:val="num" w:pos="5666"/>
        </w:tabs>
        <w:ind w:left="5666" w:hanging="360"/>
      </w:pPr>
    </w:lvl>
    <w:lvl w:ilvl="8" w:tplc="0409001B" w:tentative="1">
      <w:start w:val="1"/>
      <w:numFmt w:val="lowerRoman"/>
      <w:lvlText w:val="%9."/>
      <w:lvlJc w:val="right"/>
      <w:pPr>
        <w:tabs>
          <w:tab w:val="num" w:pos="6386"/>
        </w:tabs>
        <w:ind w:left="6386" w:hanging="180"/>
      </w:pPr>
    </w:lvl>
  </w:abstractNum>
  <w:abstractNum w:abstractNumId="11">
    <w:nsid w:val="1F2170EA"/>
    <w:multiLevelType w:val="hybridMultilevel"/>
    <w:tmpl w:val="295E8618"/>
    <w:lvl w:ilvl="0" w:tplc="7A9C15D6">
      <w:start w:val="1"/>
      <w:numFmt w:val="bullet"/>
      <w:pStyle w:val="4"/>
      <w:lvlText w:val=""/>
      <w:lvlJc w:val="left"/>
      <w:pPr>
        <w:tabs>
          <w:tab w:val="num" w:pos="1800"/>
        </w:tabs>
        <w:ind w:left="1800" w:hanging="360"/>
      </w:pPr>
      <w:rPr>
        <w:rFonts w:ascii="Wingdings" w:hAnsi="Wingdings" w:hint="default"/>
      </w:rPr>
    </w:lvl>
    <w:lvl w:ilvl="1" w:tplc="04090001">
      <w:start w:val="1"/>
      <w:numFmt w:val="bullet"/>
      <w:lvlText w:val=""/>
      <w:lvlJc w:val="left"/>
      <w:pPr>
        <w:tabs>
          <w:tab w:val="num" w:pos="1980"/>
        </w:tabs>
        <w:ind w:left="1980" w:hanging="360"/>
      </w:pPr>
      <w:rPr>
        <w:rFonts w:ascii="Symbol" w:hAnsi="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238C6F8D"/>
    <w:multiLevelType w:val="hybridMultilevel"/>
    <w:tmpl w:val="98DC9E66"/>
    <w:lvl w:ilvl="0" w:tplc="EC7626A6">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C3673D"/>
    <w:multiLevelType w:val="hybridMultilevel"/>
    <w:tmpl w:val="0A247BA6"/>
    <w:lvl w:ilvl="0" w:tplc="985EF1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A913CF1"/>
    <w:multiLevelType w:val="hybridMultilevel"/>
    <w:tmpl w:val="635E6BB0"/>
    <w:lvl w:ilvl="0" w:tplc="B1D6F53E">
      <w:start w:val="1"/>
      <w:numFmt w:val="arabicAbjad"/>
      <w:lvlText w:val="%1-"/>
      <w:lvlJc w:val="left"/>
      <w:pPr>
        <w:tabs>
          <w:tab w:val="num" w:pos="813"/>
        </w:tabs>
        <w:ind w:left="813" w:hanging="453"/>
      </w:pPr>
      <w:rPr>
        <w:rFonts w:hint="default"/>
        <w:sz w:val="32"/>
      </w:rPr>
    </w:lvl>
    <w:lvl w:ilvl="1" w:tplc="04090019" w:tentative="1">
      <w:start w:val="1"/>
      <w:numFmt w:val="lowerLetter"/>
      <w:lvlText w:val="%2."/>
      <w:lvlJc w:val="left"/>
      <w:pPr>
        <w:tabs>
          <w:tab w:val="num" w:pos="1346"/>
        </w:tabs>
        <w:ind w:left="1346" w:hanging="360"/>
      </w:pPr>
    </w:lvl>
    <w:lvl w:ilvl="2" w:tplc="0409001B" w:tentative="1">
      <w:start w:val="1"/>
      <w:numFmt w:val="lowerRoman"/>
      <w:lvlText w:val="%3."/>
      <w:lvlJc w:val="right"/>
      <w:pPr>
        <w:tabs>
          <w:tab w:val="num" w:pos="2066"/>
        </w:tabs>
        <w:ind w:left="2066" w:hanging="180"/>
      </w:pPr>
    </w:lvl>
    <w:lvl w:ilvl="3" w:tplc="0409000F" w:tentative="1">
      <w:start w:val="1"/>
      <w:numFmt w:val="decimal"/>
      <w:lvlText w:val="%4."/>
      <w:lvlJc w:val="left"/>
      <w:pPr>
        <w:tabs>
          <w:tab w:val="num" w:pos="2786"/>
        </w:tabs>
        <w:ind w:left="2786" w:hanging="360"/>
      </w:pPr>
    </w:lvl>
    <w:lvl w:ilvl="4" w:tplc="04090019" w:tentative="1">
      <w:start w:val="1"/>
      <w:numFmt w:val="lowerLetter"/>
      <w:lvlText w:val="%5."/>
      <w:lvlJc w:val="left"/>
      <w:pPr>
        <w:tabs>
          <w:tab w:val="num" w:pos="3506"/>
        </w:tabs>
        <w:ind w:left="3506" w:hanging="360"/>
      </w:pPr>
    </w:lvl>
    <w:lvl w:ilvl="5" w:tplc="0409001B" w:tentative="1">
      <w:start w:val="1"/>
      <w:numFmt w:val="lowerRoman"/>
      <w:lvlText w:val="%6."/>
      <w:lvlJc w:val="right"/>
      <w:pPr>
        <w:tabs>
          <w:tab w:val="num" w:pos="4226"/>
        </w:tabs>
        <w:ind w:left="4226" w:hanging="180"/>
      </w:pPr>
    </w:lvl>
    <w:lvl w:ilvl="6" w:tplc="0409000F" w:tentative="1">
      <w:start w:val="1"/>
      <w:numFmt w:val="decimal"/>
      <w:lvlText w:val="%7."/>
      <w:lvlJc w:val="left"/>
      <w:pPr>
        <w:tabs>
          <w:tab w:val="num" w:pos="4946"/>
        </w:tabs>
        <w:ind w:left="4946" w:hanging="360"/>
      </w:pPr>
    </w:lvl>
    <w:lvl w:ilvl="7" w:tplc="04090019" w:tentative="1">
      <w:start w:val="1"/>
      <w:numFmt w:val="lowerLetter"/>
      <w:lvlText w:val="%8."/>
      <w:lvlJc w:val="left"/>
      <w:pPr>
        <w:tabs>
          <w:tab w:val="num" w:pos="5666"/>
        </w:tabs>
        <w:ind w:left="5666" w:hanging="360"/>
      </w:pPr>
    </w:lvl>
    <w:lvl w:ilvl="8" w:tplc="0409001B" w:tentative="1">
      <w:start w:val="1"/>
      <w:numFmt w:val="lowerRoman"/>
      <w:lvlText w:val="%9."/>
      <w:lvlJc w:val="right"/>
      <w:pPr>
        <w:tabs>
          <w:tab w:val="num" w:pos="6386"/>
        </w:tabs>
        <w:ind w:left="6386" w:hanging="180"/>
      </w:pPr>
    </w:lvl>
  </w:abstractNum>
  <w:abstractNum w:abstractNumId="15">
    <w:nsid w:val="2B23081E"/>
    <w:multiLevelType w:val="multilevel"/>
    <w:tmpl w:val="7644818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B842B6B"/>
    <w:multiLevelType w:val="multilevel"/>
    <w:tmpl w:val="B80E886C"/>
    <w:lvl w:ilvl="0">
      <w:start w:val="1"/>
      <w:numFmt w:val="arabicAlpha"/>
      <w:lvlText w:val="%1-"/>
      <w:lvlJc w:val="left"/>
      <w:pPr>
        <w:tabs>
          <w:tab w:val="num" w:pos="1080"/>
        </w:tabs>
        <w:ind w:left="1080" w:hanging="72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C0912DA"/>
    <w:multiLevelType w:val="hybridMultilevel"/>
    <w:tmpl w:val="B5062842"/>
    <w:lvl w:ilvl="0" w:tplc="0409000F">
      <w:start w:val="1"/>
      <w:numFmt w:val="decimal"/>
      <w:lvlText w:val="%1."/>
      <w:lvlJc w:val="left"/>
      <w:pPr>
        <w:tabs>
          <w:tab w:val="num" w:pos="814"/>
        </w:tabs>
        <w:ind w:left="814" w:hanging="360"/>
      </w:p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8">
    <w:nsid w:val="2C0A2D59"/>
    <w:multiLevelType w:val="hybridMultilevel"/>
    <w:tmpl w:val="E1D09D9C"/>
    <w:lvl w:ilvl="0" w:tplc="EC7626A6">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2342E8"/>
    <w:multiLevelType w:val="hybridMultilevel"/>
    <w:tmpl w:val="1B421DFC"/>
    <w:lvl w:ilvl="0" w:tplc="EC7626A6">
      <w:start w:val="1"/>
      <w:numFmt w:val="decimal"/>
      <w:lvlText w:val="%1."/>
      <w:lvlJc w:val="left"/>
      <w:pPr>
        <w:tabs>
          <w:tab w:val="num" w:pos="908"/>
        </w:tabs>
        <w:ind w:left="908" w:hanging="454"/>
      </w:pPr>
      <w:rPr>
        <w:rFonts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0">
    <w:nsid w:val="32F8207C"/>
    <w:multiLevelType w:val="hybridMultilevel"/>
    <w:tmpl w:val="A366FD42"/>
    <w:lvl w:ilvl="0" w:tplc="B1D6F53E">
      <w:start w:val="1"/>
      <w:numFmt w:val="arabicAbjad"/>
      <w:lvlText w:val="%1-"/>
      <w:lvlJc w:val="left"/>
      <w:pPr>
        <w:tabs>
          <w:tab w:val="num" w:pos="813"/>
        </w:tabs>
        <w:ind w:left="813" w:hanging="453"/>
      </w:pPr>
      <w:rPr>
        <w:rFonts w:hint="default"/>
        <w:sz w:val="32"/>
      </w:rPr>
    </w:lvl>
    <w:lvl w:ilvl="1" w:tplc="862CC936">
      <w:start w:val="1"/>
      <w:numFmt w:val="decimal"/>
      <w:lvlText w:val="%2."/>
      <w:lvlJc w:val="left"/>
      <w:pPr>
        <w:tabs>
          <w:tab w:val="num" w:pos="1346"/>
        </w:tabs>
        <w:ind w:left="1346" w:hanging="360"/>
      </w:pPr>
      <w:rPr>
        <w:rFonts w:hint="default"/>
      </w:rPr>
    </w:lvl>
    <w:lvl w:ilvl="2" w:tplc="0409001B" w:tentative="1">
      <w:start w:val="1"/>
      <w:numFmt w:val="lowerRoman"/>
      <w:lvlText w:val="%3."/>
      <w:lvlJc w:val="right"/>
      <w:pPr>
        <w:tabs>
          <w:tab w:val="num" w:pos="2066"/>
        </w:tabs>
        <w:ind w:left="2066" w:hanging="180"/>
      </w:pPr>
    </w:lvl>
    <w:lvl w:ilvl="3" w:tplc="0409000F" w:tentative="1">
      <w:start w:val="1"/>
      <w:numFmt w:val="decimal"/>
      <w:lvlText w:val="%4."/>
      <w:lvlJc w:val="left"/>
      <w:pPr>
        <w:tabs>
          <w:tab w:val="num" w:pos="2786"/>
        </w:tabs>
        <w:ind w:left="2786" w:hanging="360"/>
      </w:pPr>
    </w:lvl>
    <w:lvl w:ilvl="4" w:tplc="04090019" w:tentative="1">
      <w:start w:val="1"/>
      <w:numFmt w:val="lowerLetter"/>
      <w:lvlText w:val="%5."/>
      <w:lvlJc w:val="left"/>
      <w:pPr>
        <w:tabs>
          <w:tab w:val="num" w:pos="3506"/>
        </w:tabs>
        <w:ind w:left="3506" w:hanging="360"/>
      </w:pPr>
    </w:lvl>
    <w:lvl w:ilvl="5" w:tplc="0409001B" w:tentative="1">
      <w:start w:val="1"/>
      <w:numFmt w:val="lowerRoman"/>
      <w:lvlText w:val="%6."/>
      <w:lvlJc w:val="right"/>
      <w:pPr>
        <w:tabs>
          <w:tab w:val="num" w:pos="4226"/>
        </w:tabs>
        <w:ind w:left="4226" w:hanging="180"/>
      </w:pPr>
    </w:lvl>
    <w:lvl w:ilvl="6" w:tplc="0409000F" w:tentative="1">
      <w:start w:val="1"/>
      <w:numFmt w:val="decimal"/>
      <w:lvlText w:val="%7."/>
      <w:lvlJc w:val="left"/>
      <w:pPr>
        <w:tabs>
          <w:tab w:val="num" w:pos="4946"/>
        </w:tabs>
        <w:ind w:left="4946" w:hanging="360"/>
      </w:pPr>
    </w:lvl>
    <w:lvl w:ilvl="7" w:tplc="04090019" w:tentative="1">
      <w:start w:val="1"/>
      <w:numFmt w:val="lowerLetter"/>
      <w:lvlText w:val="%8."/>
      <w:lvlJc w:val="left"/>
      <w:pPr>
        <w:tabs>
          <w:tab w:val="num" w:pos="5666"/>
        </w:tabs>
        <w:ind w:left="5666" w:hanging="360"/>
      </w:pPr>
    </w:lvl>
    <w:lvl w:ilvl="8" w:tplc="0409001B" w:tentative="1">
      <w:start w:val="1"/>
      <w:numFmt w:val="lowerRoman"/>
      <w:lvlText w:val="%9."/>
      <w:lvlJc w:val="right"/>
      <w:pPr>
        <w:tabs>
          <w:tab w:val="num" w:pos="6386"/>
        </w:tabs>
        <w:ind w:left="6386" w:hanging="180"/>
      </w:pPr>
    </w:lvl>
  </w:abstractNum>
  <w:abstractNum w:abstractNumId="21">
    <w:nsid w:val="39220D48"/>
    <w:multiLevelType w:val="hybridMultilevel"/>
    <w:tmpl w:val="4ECC4A84"/>
    <w:lvl w:ilvl="0" w:tplc="B1D6F53E">
      <w:start w:val="1"/>
      <w:numFmt w:val="arabicAbjad"/>
      <w:lvlText w:val="%1-"/>
      <w:lvlJc w:val="left"/>
      <w:pPr>
        <w:tabs>
          <w:tab w:val="num" w:pos="813"/>
        </w:tabs>
        <w:ind w:left="813" w:hanging="453"/>
      </w:pPr>
      <w:rPr>
        <w:rFonts w:hint="default"/>
        <w:sz w:val="32"/>
      </w:rPr>
    </w:lvl>
    <w:lvl w:ilvl="1" w:tplc="04090019" w:tentative="1">
      <w:start w:val="1"/>
      <w:numFmt w:val="lowerLetter"/>
      <w:lvlText w:val="%2."/>
      <w:lvlJc w:val="left"/>
      <w:pPr>
        <w:tabs>
          <w:tab w:val="num" w:pos="1346"/>
        </w:tabs>
        <w:ind w:left="1346" w:hanging="360"/>
      </w:pPr>
    </w:lvl>
    <w:lvl w:ilvl="2" w:tplc="0409001B" w:tentative="1">
      <w:start w:val="1"/>
      <w:numFmt w:val="lowerRoman"/>
      <w:lvlText w:val="%3."/>
      <w:lvlJc w:val="right"/>
      <w:pPr>
        <w:tabs>
          <w:tab w:val="num" w:pos="2066"/>
        </w:tabs>
        <w:ind w:left="2066" w:hanging="180"/>
      </w:pPr>
    </w:lvl>
    <w:lvl w:ilvl="3" w:tplc="0409000F" w:tentative="1">
      <w:start w:val="1"/>
      <w:numFmt w:val="decimal"/>
      <w:lvlText w:val="%4."/>
      <w:lvlJc w:val="left"/>
      <w:pPr>
        <w:tabs>
          <w:tab w:val="num" w:pos="2786"/>
        </w:tabs>
        <w:ind w:left="2786" w:hanging="360"/>
      </w:pPr>
    </w:lvl>
    <w:lvl w:ilvl="4" w:tplc="04090019" w:tentative="1">
      <w:start w:val="1"/>
      <w:numFmt w:val="lowerLetter"/>
      <w:lvlText w:val="%5."/>
      <w:lvlJc w:val="left"/>
      <w:pPr>
        <w:tabs>
          <w:tab w:val="num" w:pos="3506"/>
        </w:tabs>
        <w:ind w:left="3506" w:hanging="360"/>
      </w:pPr>
    </w:lvl>
    <w:lvl w:ilvl="5" w:tplc="0409001B" w:tentative="1">
      <w:start w:val="1"/>
      <w:numFmt w:val="lowerRoman"/>
      <w:lvlText w:val="%6."/>
      <w:lvlJc w:val="right"/>
      <w:pPr>
        <w:tabs>
          <w:tab w:val="num" w:pos="4226"/>
        </w:tabs>
        <w:ind w:left="4226" w:hanging="180"/>
      </w:pPr>
    </w:lvl>
    <w:lvl w:ilvl="6" w:tplc="0409000F" w:tentative="1">
      <w:start w:val="1"/>
      <w:numFmt w:val="decimal"/>
      <w:lvlText w:val="%7."/>
      <w:lvlJc w:val="left"/>
      <w:pPr>
        <w:tabs>
          <w:tab w:val="num" w:pos="4946"/>
        </w:tabs>
        <w:ind w:left="4946" w:hanging="360"/>
      </w:pPr>
    </w:lvl>
    <w:lvl w:ilvl="7" w:tplc="04090019" w:tentative="1">
      <w:start w:val="1"/>
      <w:numFmt w:val="lowerLetter"/>
      <w:lvlText w:val="%8."/>
      <w:lvlJc w:val="left"/>
      <w:pPr>
        <w:tabs>
          <w:tab w:val="num" w:pos="5666"/>
        </w:tabs>
        <w:ind w:left="5666" w:hanging="360"/>
      </w:pPr>
    </w:lvl>
    <w:lvl w:ilvl="8" w:tplc="0409001B" w:tentative="1">
      <w:start w:val="1"/>
      <w:numFmt w:val="lowerRoman"/>
      <w:lvlText w:val="%9."/>
      <w:lvlJc w:val="right"/>
      <w:pPr>
        <w:tabs>
          <w:tab w:val="num" w:pos="6386"/>
        </w:tabs>
        <w:ind w:left="6386" w:hanging="180"/>
      </w:pPr>
    </w:lvl>
  </w:abstractNum>
  <w:abstractNum w:abstractNumId="22">
    <w:nsid w:val="3A150964"/>
    <w:multiLevelType w:val="multilevel"/>
    <w:tmpl w:val="AD92288A"/>
    <w:lvl w:ilvl="0">
      <w:start w:val="1"/>
      <w:numFmt w:val="arabicAbjad"/>
      <w:lvlText w:val="%1-"/>
      <w:lvlJc w:val="left"/>
      <w:pPr>
        <w:tabs>
          <w:tab w:val="num" w:pos="453"/>
        </w:tabs>
        <w:ind w:left="453" w:hanging="453"/>
      </w:pPr>
      <w:rPr>
        <w:rFonts w:hint="default"/>
        <w:sz w:val="32"/>
      </w:rPr>
    </w:lvl>
    <w:lvl w:ilvl="1">
      <w:start w:val="1"/>
      <w:numFmt w:val="lowerLetter"/>
      <w:lvlText w:val="%2."/>
      <w:lvlJc w:val="left"/>
      <w:pPr>
        <w:tabs>
          <w:tab w:val="num" w:pos="986"/>
        </w:tabs>
        <w:ind w:left="986" w:hanging="360"/>
      </w:pPr>
    </w:lvl>
    <w:lvl w:ilvl="2">
      <w:start w:val="1"/>
      <w:numFmt w:val="lowerRoman"/>
      <w:lvlText w:val="%3."/>
      <w:lvlJc w:val="right"/>
      <w:pPr>
        <w:tabs>
          <w:tab w:val="num" w:pos="1706"/>
        </w:tabs>
        <w:ind w:left="1706" w:hanging="180"/>
      </w:pPr>
    </w:lvl>
    <w:lvl w:ilvl="3">
      <w:start w:val="1"/>
      <w:numFmt w:val="decimal"/>
      <w:lvlText w:val="%4."/>
      <w:lvlJc w:val="left"/>
      <w:pPr>
        <w:tabs>
          <w:tab w:val="num" w:pos="2426"/>
        </w:tabs>
        <w:ind w:left="2426" w:hanging="360"/>
      </w:pPr>
    </w:lvl>
    <w:lvl w:ilvl="4">
      <w:start w:val="1"/>
      <w:numFmt w:val="lowerLetter"/>
      <w:lvlText w:val="%5."/>
      <w:lvlJc w:val="left"/>
      <w:pPr>
        <w:tabs>
          <w:tab w:val="num" w:pos="3146"/>
        </w:tabs>
        <w:ind w:left="3146" w:hanging="360"/>
      </w:pPr>
    </w:lvl>
    <w:lvl w:ilvl="5">
      <w:start w:val="1"/>
      <w:numFmt w:val="lowerRoman"/>
      <w:lvlText w:val="%6."/>
      <w:lvlJc w:val="right"/>
      <w:pPr>
        <w:tabs>
          <w:tab w:val="num" w:pos="3866"/>
        </w:tabs>
        <w:ind w:left="3866" w:hanging="180"/>
      </w:pPr>
    </w:lvl>
    <w:lvl w:ilvl="6">
      <w:start w:val="1"/>
      <w:numFmt w:val="decimal"/>
      <w:lvlText w:val="%7."/>
      <w:lvlJc w:val="left"/>
      <w:pPr>
        <w:tabs>
          <w:tab w:val="num" w:pos="4586"/>
        </w:tabs>
        <w:ind w:left="4586" w:hanging="360"/>
      </w:pPr>
    </w:lvl>
    <w:lvl w:ilvl="7">
      <w:start w:val="1"/>
      <w:numFmt w:val="lowerLetter"/>
      <w:lvlText w:val="%8."/>
      <w:lvlJc w:val="left"/>
      <w:pPr>
        <w:tabs>
          <w:tab w:val="num" w:pos="5306"/>
        </w:tabs>
        <w:ind w:left="5306" w:hanging="360"/>
      </w:pPr>
    </w:lvl>
    <w:lvl w:ilvl="8">
      <w:start w:val="1"/>
      <w:numFmt w:val="lowerRoman"/>
      <w:lvlText w:val="%9."/>
      <w:lvlJc w:val="right"/>
      <w:pPr>
        <w:tabs>
          <w:tab w:val="num" w:pos="6026"/>
        </w:tabs>
        <w:ind w:left="6026" w:hanging="180"/>
      </w:pPr>
    </w:lvl>
  </w:abstractNum>
  <w:abstractNum w:abstractNumId="23">
    <w:nsid w:val="3A6F6C5A"/>
    <w:multiLevelType w:val="hybridMultilevel"/>
    <w:tmpl w:val="722C5F24"/>
    <w:lvl w:ilvl="0" w:tplc="44BEAF6E">
      <w:start w:val="1"/>
      <w:numFmt w:val="bullet"/>
      <w:lvlText w:val=""/>
      <w:lvlJc w:val="left"/>
      <w:pPr>
        <w:tabs>
          <w:tab w:val="num" w:pos="906"/>
        </w:tabs>
        <w:ind w:left="906" w:hanging="340"/>
      </w:pPr>
      <w:rPr>
        <w:rFonts w:ascii="Symbol" w:hAnsi="Symbol" w:hint="default"/>
        <w:sz w:val="24"/>
        <w:szCs w:val="24"/>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24">
    <w:nsid w:val="3B9F6FD0"/>
    <w:multiLevelType w:val="hybridMultilevel"/>
    <w:tmpl w:val="B762B746"/>
    <w:lvl w:ilvl="0" w:tplc="BD76F0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3B0EF7"/>
    <w:multiLevelType w:val="multilevel"/>
    <w:tmpl w:val="599E9530"/>
    <w:lvl w:ilvl="0">
      <w:numFmt w:val="bullet"/>
      <w:lvlText w:val="-"/>
      <w:lvlJc w:val="left"/>
      <w:pPr>
        <w:tabs>
          <w:tab w:val="num" w:pos="926"/>
        </w:tabs>
        <w:ind w:left="926" w:hanging="360"/>
      </w:pPr>
      <w:rPr>
        <w:rFonts w:ascii="Times New Roman" w:eastAsia="Times New Roman" w:hAnsi="Times New Roman" w:cs="Traditional Arabic" w:hint="default"/>
      </w:rPr>
    </w:lvl>
    <w:lvl w:ilvl="1">
      <w:start w:val="1"/>
      <w:numFmt w:val="bullet"/>
      <w:lvlText w:val="o"/>
      <w:lvlJc w:val="left"/>
      <w:pPr>
        <w:tabs>
          <w:tab w:val="num" w:pos="1646"/>
        </w:tabs>
        <w:ind w:left="1646" w:hanging="360"/>
      </w:pPr>
      <w:rPr>
        <w:rFonts w:ascii="Courier New" w:hAnsi="Courier New" w:cs="Courier New" w:hint="default"/>
      </w:rPr>
    </w:lvl>
    <w:lvl w:ilvl="2">
      <w:start w:val="1"/>
      <w:numFmt w:val="bullet"/>
      <w:lvlText w:val=""/>
      <w:lvlJc w:val="left"/>
      <w:pPr>
        <w:tabs>
          <w:tab w:val="num" w:pos="2366"/>
        </w:tabs>
        <w:ind w:left="2366" w:hanging="360"/>
      </w:pPr>
      <w:rPr>
        <w:rFonts w:ascii="Wingdings" w:hAnsi="Wingdings" w:hint="default"/>
      </w:rPr>
    </w:lvl>
    <w:lvl w:ilvl="3">
      <w:start w:val="1"/>
      <w:numFmt w:val="bullet"/>
      <w:lvlText w:val=""/>
      <w:lvlJc w:val="left"/>
      <w:pPr>
        <w:tabs>
          <w:tab w:val="num" w:pos="3086"/>
        </w:tabs>
        <w:ind w:left="3086" w:hanging="360"/>
      </w:pPr>
      <w:rPr>
        <w:rFonts w:ascii="Symbol" w:hAnsi="Symbol" w:hint="default"/>
      </w:rPr>
    </w:lvl>
    <w:lvl w:ilvl="4">
      <w:start w:val="1"/>
      <w:numFmt w:val="bullet"/>
      <w:lvlText w:val="o"/>
      <w:lvlJc w:val="left"/>
      <w:pPr>
        <w:tabs>
          <w:tab w:val="num" w:pos="3806"/>
        </w:tabs>
        <w:ind w:left="3806" w:hanging="360"/>
      </w:pPr>
      <w:rPr>
        <w:rFonts w:ascii="Courier New" w:hAnsi="Courier New" w:cs="Courier New" w:hint="default"/>
      </w:rPr>
    </w:lvl>
    <w:lvl w:ilvl="5">
      <w:start w:val="1"/>
      <w:numFmt w:val="bullet"/>
      <w:lvlText w:val=""/>
      <w:lvlJc w:val="left"/>
      <w:pPr>
        <w:tabs>
          <w:tab w:val="num" w:pos="4526"/>
        </w:tabs>
        <w:ind w:left="4526" w:hanging="360"/>
      </w:pPr>
      <w:rPr>
        <w:rFonts w:ascii="Wingdings" w:hAnsi="Wingdings" w:hint="default"/>
      </w:rPr>
    </w:lvl>
    <w:lvl w:ilvl="6">
      <w:start w:val="1"/>
      <w:numFmt w:val="bullet"/>
      <w:lvlText w:val=""/>
      <w:lvlJc w:val="left"/>
      <w:pPr>
        <w:tabs>
          <w:tab w:val="num" w:pos="5246"/>
        </w:tabs>
        <w:ind w:left="5246" w:hanging="360"/>
      </w:pPr>
      <w:rPr>
        <w:rFonts w:ascii="Symbol" w:hAnsi="Symbol" w:hint="default"/>
      </w:rPr>
    </w:lvl>
    <w:lvl w:ilvl="7">
      <w:start w:val="1"/>
      <w:numFmt w:val="bullet"/>
      <w:lvlText w:val="o"/>
      <w:lvlJc w:val="left"/>
      <w:pPr>
        <w:tabs>
          <w:tab w:val="num" w:pos="5966"/>
        </w:tabs>
        <w:ind w:left="5966" w:hanging="360"/>
      </w:pPr>
      <w:rPr>
        <w:rFonts w:ascii="Courier New" w:hAnsi="Courier New" w:cs="Courier New" w:hint="default"/>
      </w:rPr>
    </w:lvl>
    <w:lvl w:ilvl="8">
      <w:start w:val="1"/>
      <w:numFmt w:val="bullet"/>
      <w:lvlText w:val=""/>
      <w:lvlJc w:val="left"/>
      <w:pPr>
        <w:tabs>
          <w:tab w:val="num" w:pos="6686"/>
        </w:tabs>
        <w:ind w:left="6686" w:hanging="360"/>
      </w:pPr>
      <w:rPr>
        <w:rFonts w:ascii="Wingdings" w:hAnsi="Wingdings" w:hint="default"/>
      </w:rPr>
    </w:lvl>
  </w:abstractNum>
  <w:abstractNum w:abstractNumId="26">
    <w:nsid w:val="401357B1"/>
    <w:multiLevelType w:val="hybridMultilevel"/>
    <w:tmpl w:val="B9C0AEEC"/>
    <w:lvl w:ilvl="0" w:tplc="20F2361A">
      <w:start w:val="1"/>
      <w:numFmt w:val="decimal"/>
      <w:lvlText w:val="%1-"/>
      <w:lvlJc w:val="left"/>
      <w:pPr>
        <w:tabs>
          <w:tab w:val="num" w:pos="924"/>
        </w:tabs>
        <w:ind w:left="794" w:firstLine="1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874B38"/>
    <w:multiLevelType w:val="hybridMultilevel"/>
    <w:tmpl w:val="F55EB89A"/>
    <w:lvl w:ilvl="0" w:tplc="B1D6F53E">
      <w:start w:val="1"/>
      <w:numFmt w:val="arabicAbjad"/>
      <w:lvlText w:val="%1-"/>
      <w:lvlJc w:val="left"/>
      <w:pPr>
        <w:tabs>
          <w:tab w:val="num" w:pos="907"/>
        </w:tabs>
        <w:ind w:left="907" w:hanging="453"/>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4035D89"/>
    <w:multiLevelType w:val="hybridMultilevel"/>
    <w:tmpl w:val="4BF21654"/>
    <w:lvl w:ilvl="0" w:tplc="BD76F0B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9">
    <w:nsid w:val="47541AA3"/>
    <w:multiLevelType w:val="multilevel"/>
    <w:tmpl w:val="7F36BBD8"/>
    <w:lvl w:ilvl="0">
      <w:start w:val="1"/>
      <w:numFmt w:val="arabicAbjad"/>
      <w:lvlText w:val="%1-"/>
      <w:lvlJc w:val="left"/>
      <w:pPr>
        <w:tabs>
          <w:tab w:val="num" w:pos="453"/>
        </w:tabs>
        <w:ind w:left="453" w:hanging="453"/>
      </w:pPr>
      <w:rPr>
        <w:rFonts w:hint="default"/>
        <w:sz w:val="32"/>
      </w:rPr>
    </w:lvl>
    <w:lvl w:ilvl="1">
      <w:start w:val="1"/>
      <w:numFmt w:val="lowerLetter"/>
      <w:lvlText w:val="%2."/>
      <w:lvlJc w:val="left"/>
      <w:pPr>
        <w:tabs>
          <w:tab w:val="num" w:pos="986"/>
        </w:tabs>
        <w:ind w:left="986" w:hanging="360"/>
      </w:pPr>
    </w:lvl>
    <w:lvl w:ilvl="2">
      <w:start w:val="1"/>
      <w:numFmt w:val="lowerRoman"/>
      <w:lvlText w:val="%3."/>
      <w:lvlJc w:val="right"/>
      <w:pPr>
        <w:tabs>
          <w:tab w:val="num" w:pos="1706"/>
        </w:tabs>
        <w:ind w:left="1706" w:hanging="180"/>
      </w:pPr>
    </w:lvl>
    <w:lvl w:ilvl="3">
      <w:start w:val="1"/>
      <w:numFmt w:val="decimal"/>
      <w:lvlText w:val="%4."/>
      <w:lvlJc w:val="left"/>
      <w:pPr>
        <w:tabs>
          <w:tab w:val="num" w:pos="2426"/>
        </w:tabs>
        <w:ind w:left="2426" w:hanging="360"/>
      </w:pPr>
    </w:lvl>
    <w:lvl w:ilvl="4">
      <w:start w:val="1"/>
      <w:numFmt w:val="lowerLetter"/>
      <w:lvlText w:val="%5."/>
      <w:lvlJc w:val="left"/>
      <w:pPr>
        <w:tabs>
          <w:tab w:val="num" w:pos="3146"/>
        </w:tabs>
        <w:ind w:left="3146" w:hanging="360"/>
      </w:pPr>
    </w:lvl>
    <w:lvl w:ilvl="5">
      <w:start w:val="1"/>
      <w:numFmt w:val="lowerRoman"/>
      <w:lvlText w:val="%6."/>
      <w:lvlJc w:val="right"/>
      <w:pPr>
        <w:tabs>
          <w:tab w:val="num" w:pos="3866"/>
        </w:tabs>
        <w:ind w:left="3866" w:hanging="180"/>
      </w:pPr>
    </w:lvl>
    <w:lvl w:ilvl="6">
      <w:start w:val="1"/>
      <w:numFmt w:val="decimal"/>
      <w:lvlText w:val="%7."/>
      <w:lvlJc w:val="left"/>
      <w:pPr>
        <w:tabs>
          <w:tab w:val="num" w:pos="4586"/>
        </w:tabs>
        <w:ind w:left="4586" w:hanging="360"/>
      </w:pPr>
    </w:lvl>
    <w:lvl w:ilvl="7">
      <w:start w:val="1"/>
      <w:numFmt w:val="lowerLetter"/>
      <w:lvlText w:val="%8."/>
      <w:lvlJc w:val="left"/>
      <w:pPr>
        <w:tabs>
          <w:tab w:val="num" w:pos="5306"/>
        </w:tabs>
        <w:ind w:left="5306" w:hanging="360"/>
      </w:pPr>
    </w:lvl>
    <w:lvl w:ilvl="8">
      <w:start w:val="1"/>
      <w:numFmt w:val="lowerRoman"/>
      <w:lvlText w:val="%9."/>
      <w:lvlJc w:val="right"/>
      <w:pPr>
        <w:tabs>
          <w:tab w:val="num" w:pos="6026"/>
        </w:tabs>
        <w:ind w:left="6026" w:hanging="180"/>
      </w:pPr>
    </w:lvl>
  </w:abstractNum>
  <w:abstractNum w:abstractNumId="30">
    <w:nsid w:val="4E7E6B06"/>
    <w:multiLevelType w:val="hybridMultilevel"/>
    <w:tmpl w:val="0ED2EF46"/>
    <w:lvl w:ilvl="0" w:tplc="EC7626A6">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19F7DFB"/>
    <w:multiLevelType w:val="hybridMultilevel"/>
    <w:tmpl w:val="A70ADDEE"/>
    <w:lvl w:ilvl="0" w:tplc="EC7626A6">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13760D"/>
    <w:multiLevelType w:val="hybridMultilevel"/>
    <w:tmpl w:val="58D8E0A2"/>
    <w:lvl w:ilvl="0" w:tplc="BD76F0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99C04CB"/>
    <w:multiLevelType w:val="hybridMultilevel"/>
    <w:tmpl w:val="D792A0F0"/>
    <w:lvl w:ilvl="0" w:tplc="EC7626A6">
      <w:start w:val="1"/>
      <w:numFmt w:val="decimal"/>
      <w:lvlText w:val="%1."/>
      <w:lvlJc w:val="left"/>
      <w:pPr>
        <w:tabs>
          <w:tab w:val="num" w:pos="454"/>
        </w:tabs>
        <w:ind w:left="454" w:hanging="45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C89319E"/>
    <w:multiLevelType w:val="hybridMultilevel"/>
    <w:tmpl w:val="C5085786"/>
    <w:lvl w:ilvl="0" w:tplc="0D222070">
      <w:start w:val="1"/>
      <w:numFmt w:val="arabicAlpha"/>
      <w:lvlText w:val="%1-"/>
      <w:lvlJc w:val="center"/>
      <w:pPr>
        <w:tabs>
          <w:tab w:val="num" w:pos="4012"/>
        </w:tabs>
        <w:ind w:left="4012" w:hanging="360"/>
      </w:pPr>
      <w:rPr>
        <w:rFonts w:hint="default"/>
      </w:rPr>
    </w:lvl>
    <w:lvl w:ilvl="1" w:tplc="0D222070">
      <w:start w:val="1"/>
      <w:numFmt w:val="arabicAlpha"/>
      <w:lvlText w:val="%2-"/>
      <w:lvlJc w:val="center"/>
      <w:pPr>
        <w:tabs>
          <w:tab w:val="num" w:pos="2366"/>
        </w:tabs>
        <w:ind w:left="2366" w:hanging="360"/>
      </w:pPr>
      <w:rPr>
        <w:rFonts w:hint="default"/>
      </w:rPr>
    </w:lvl>
    <w:lvl w:ilvl="2" w:tplc="0409001B">
      <w:start w:val="1"/>
      <w:numFmt w:val="lowerRoman"/>
      <w:lvlText w:val="%3."/>
      <w:lvlJc w:val="right"/>
      <w:pPr>
        <w:tabs>
          <w:tab w:val="num" w:pos="3086"/>
        </w:tabs>
        <w:ind w:left="3086" w:hanging="180"/>
      </w:pPr>
    </w:lvl>
    <w:lvl w:ilvl="3" w:tplc="0409000F" w:tentative="1">
      <w:start w:val="1"/>
      <w:numFmt w:val="decimal"/>
      <w:lvlText w:val="%4."/>
      <w:lvlJc w:val="left"/>
      <w:pPr>
        <w:tabs>
          <w:tab w:val="num" w:pos="3806"/>
        </w:tabs>
        <w:ind w:left="3806" w:hanging="360"/>
      </w:pPr>
    </w:lvl>
    <w:lvl w:ilvl="4" w:tplc="04090019" w:tentative="1">
      <w:start w:val="1"/>
      <w:numFmt w:val="lowerLetter"/>
      <w:lvlText w:val="%5."/>
      <w:lvlJc w:val="left"/>
      <w:pPr>
        <w:tabs>
          <w:tab w:val="num" w:pos="4526"/>
        </w:tabs>
        <w:ind w:left="4526" w:hanging="360"/>
      </w:pPr>
    </w:lvl>
    <w:lvl w:ilvl="5" w:tplc="0409001B" w:tentative="1">
      <w:start w:val="1"/>
      <w:numFmt w:val="lowerRoman"/>
      <w:lvlText w:val="%6."/>
      <w:lvlJc w:val="right"/>
      <w:pPr>
        <w:tabs>
          <w:tab w:val="num" w:pos="5246"/>
        </w:tabs>
        <w:ind w:left="5246" w:hanging="180"/>
      </w:pPr>
    </w:lvl>
    <w:lvl w:ilvl="6" w:tplc="0409000F" w:tentative="1">
      <w:start w:val="1"/>
      <w:numFmt w:val="decimal"/>
      <w:lvlText w:val="%7."/>
      <w:lvlJc w:val="left"/>
      <w:pPr>
        <w:tabs>
          <w:tab w:val="num" w:pos="5966"/>
        </w:tabs>
        <w:ind w:left="5966" w:hanging="360"/>
      </w:pPr>
    </w:lvl>
    <w:lvl w:ilvl="7" w:tplc="04090019" w:tentative="1">
      <w:start w:val="1"/>
      <w:numFmt w:val="lowerLetter"/>
      <w:lvlText w:val="%8."/>
      <w:lvlJc w:val="left"/>
      <w:pPr>
        <w:tabs>
          <w:tab w:val="num" w:pos="6686"/>
        </w:tabs>
        <w:ind w:left="6686" w:hanging="360"/>
      </w:pPr>
    </w:lvl>
    <w:lvl w:ilvl="8" w:tplc="0409001B" w:tentative="1">
      <w:start w:val="1"/>
      <w:numFmt w:val="lowerRoman"/>
      <w:lvlText w:val="%9."/>
      <w:lvlJc w:val="right"/>
      <w:pPr>
        <w:tabs>
          <w:tab w:val="num" w:pos="7406"/>
        </w:tabs>
        <w:ind w:left="7406" w:hanging="180"/>
      </w:pPr>
    </w:lvl>
  </w:abstractNum>
  <w:abstractNum w:abstractNumId="35">
    <w:nsid w:val="5E5D7287"/>
    <w:multiLevelType w:val="multilevel"/>
    <w:tmpl w:val="9C90AF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5E5F346B"/>
    <w:multiLevelType w:val="multilevel"/>
    <w:tmpl w:val="D792A0F0"/>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EBF20C1"/>
    <w:multiLevelType w:val="hybridMultilevel"/>
    <w:tmpl w:val="8B2218CC"/>
    <w:lvl w:ilvl="0" w:tplc="4C8C0E02">
      <w:start w:val="1"/>
      <w:numFmt w:val="bullet"/>
      <w:lvlText w:val=""/>
      <w:lvlJc w:val="left"/>
      <w:pPr>
        <w:tabs>
          <w:tab w:val="num" w:pos="794"/>
        </w:tabs>
        <w:ind w:left="794" w:hanging="340"/>
      </w:pPr>
      <w:rPr>
        <w:rFonts w:ascii="Symbol" w:hAnsi="Symbol" w:hint="default"/>
      </w:rPr>
    </w:lvl>
    <w:lvl w:ilvl="1" w:tplc="04090003" w:tentative="1">
      <w:start w:val="1"/>
      <w:numFmt w:val="bullet"/>
      <w:lvlText w:val="o"/>
      <w:lvlJc w:val="left"/>
      <w:pPr>
        <w:tabs>
          <w:tab w:val="num" w:pos="1894"/>
        </w:tabs>
        <w:ind w:left="1894" w:hanging="360"/>
      </w:pPr>
      <w:rPr>
        <w:rFonts w:ascii="Courier New" w:hAnsi="Courier New" w:cs="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cs="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cs="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38">
    <w:nsid w:val="5ED8550E"/>
    <w:multiLevelType w:val="hybridMultilevel"/>
    <w:tmpl w:val="599E9530"/>
    <w:lvl w:ilvl="0" w:tplc="C5BC5CE6">
      <w:numFmt w:val="bullet"/>
      <w:lvlText w:val="-"/>
      <w:lvlJc w:val="left"/>
      <w:pPr>
        <w:tabs>
          <w:tab w:val="num" w:pos="926"/>
        </w:tabs>
        <w:ind w:left="926" w:hanging="360"/>
      </w:pPr>
      <w:rPr>
        <w:rFonts w:ascii="Times New Roman" w:eastAsia="Times New Roman" w:hAnsi="Times New Roman" w:cs="Traditional Arabic"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39">
    <w:nsid w:val="646C576C"/>
    <w:multiLevelType w:val="hybridMultilevel"/>
    <w:tmpl w:val="00A65A84"/>
    <w:lvl w:ilvl="0" w:tplc="0409000F">
      <w:start w:val="1"/>
      <w:numFmt w:val="decimal"/>
      <w:lvlText w:val="%1."/>
      <w:lvlJc w:val="left"/>
      <w:pPr>
        <w:tabs>
          <w:tab w:val="num" w:pos="814"/>
        </w:tabs>
        <w:ind w:left="814" w:hanging="360"/>
      </w:p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40">
    <w:nsid w:val="65553661"/>
    <w:multiLevelType w:val="hybridMultilevel"/>
    <w:tmpl w:val="AD92288A"/>
    <w:lvl w:ilvl="0" w:tplc="B1D6F53E">
      <w:start w:val="1"/>
      <w:numFmt w:val="arabicAbjad"/>
      <w:lvlText w:val="%1-"/>
      <w:lvlJc w:val="left"/>
      <w:pPr>
        <w:tabs>
          <w:tab w:val="num" w:pos="453"/>
        </w:tabs>
        <w:ind w:left="453" w:hanging="453"/>
      </w:pPr>
      <w:rPr>
        <w:rFonts w:hint="default"/>
        <w:sz w:val="32"/>
      </w:rPr>
    </w:lvl>
    <w:lvl w:ilvl="1" w:tplc="04090019" w:tentative="1">
      <w:start w:val="1"/>
      <w:numFmt w:val="lowerLetter"/>
      <w:lvlText w:val="%2."/>
      <w:lvlJc w:val="left"/>
      <w:pPr>
        <w:tabs>
          <w:tab w:val="num" w:pos="986"/>
        </w:tabs>
        <w:ind w:left="986" w:hanging="360"/>
      </w:pPr>
    </w:lvl>
    <w:lvl w:ilvl="2" w:tplc="0409001B" w:tentative="1">
      <w:start w:val="1"/>
      <w:numFmt w:val="lowerRoman"/>
      <w:lvlText w:val="%3."/>
      <w:lvlJc w:val="right"/>
      <w:pPr>
        <w:tabs>
          <w:tab w:val="num" w:pos="1706"/>
        </w:tabs>
        <w:ind w:left="1706" w:hanging="180"/>
      </w:pPr>
    </w:lvl>
    <w:lvl w:ilvl="3" w:tplc="0409000F" w:tentative="1">
      <w:start w:val="1"/>
      <w:numFmt w:val="decimal"/>
      <w:lvlText w:val="%4."/>
      <w:lvlJc w:val="left"/>
      <w:pPr>
        <w:tabs>
          <w:tab w:val="num" w:pos="2426"/>
        </w:tabs>
        <w:ind w:left="2426" w:hanging="360"/>
      </w:pPr>
    </w:lvl>
    <w:lvl w:ilvl="4" w:tplc="04090019" w:tentative="1">
      <w:start w:val="1"/>
      <w:numFmt w:val="lowerLetter"/>
      <w:lvlText w:val="%5."/>
      <w:lvlJc w:val="left"/>
      <w:pPr>
        <w:tabs>
          <w:tab w:val="num" w:pos="3146"/>
        </w:tabs>
        <w:ind w:left="3146" w:hanging="360"/>
      </w:pPr>
    </w:lvl>
    <w:lvl w:ilvl="5" w:tplc="0409001B" w:tentative="1">
      <w:start w:val="1"/>
      <w:numFmt w:val="lowerRoman"/>
      <w:lvlText w:val="%6."/>
      <w:lvlJc w:val="right"/>
      <w:pPr>
        <w:tabs>
          <w:tab w:val="num" w:pos="3866"/>
        </w:tabs>
        <w:ind w:left="3866" w:hanging="180"/>
      </w:pPr>
    </w:lvl>
    <w:lvl w:ilvl="6" w:tplc="0409000F" w:tentative="1">
      <w:start w:val="1"/>
      <w:numFmt w:val="decimal"/>
      <w:lvlText w:val="%7."/>
      <w:lvlJc w:val="left"/>
      <w:pPr>
        <w:tabs>
          <w:tab w:val="num" w:pos="4586"/>
        </w:tabs>
        <w:ind w:left="4586" w:hanging="360"/>
      </w:pPr>
    </w:lvl>
    <w:lvl w:ilvl="7" w:tplc="04090019" w:tentative="1">
      <w:start w:val="1"/>
      <w:numFmt w:val="lowerLetter"/>
      <w:lvlText w:val="%8."/>
      <w:lvlJc w:val="left"/>
      <w:pPr>
        <w:tabs>
          <w:tab w:val="num" w:pos="5306"/>
        </w:tabs>
        <w:ind w:left="5306" w:hanging="360"/>
      </w:pPr>
    </w:lvl>
    <w:lvl w:ilvl="8" w:tplc="0409001B" w:tentative="1">
      <w:start w:val="1"/>
      <w:numFmt w:val="lowerRoman"/>
      <w:lvlText w:val="%9."/>
      <w:lvlJc w:val="right"/>
      <w:pPr>
        <w:tabs>
          <w:tab w:val="num" w:pos="6026"/>
        </w:tabs>
        <w:ind w:left="6026" w:hanging="180"/>
      </w:pPr>
    </w:lvl>
  </w:abstractNum>
  <w:abstractNum w:abstractNumId="41">
    <w:nsid w:val="66756963"/>
    <w:multiLevelType w:val="hybridMultilevel"/>
    <w:tmpl w:val="A4E43BC6"/>
    <w:lvl w:ilvl="0" w:tplc="985EF1A6">
      <w:start w:val="1"/>
      <w:numFmt w:val="decimal"/>
      <w:lvlText w:val="%1-"/>
      <w:lvlJc w:val="left"/>
      <w:pPr>
        <w:tabs>
          <w:tab w:val="num" w:pos="720"/>
        </w:tabs>
        <w:ind w:left="720" w:hanging="720"/>
      </w:pPr>
      <w:rPr>
        <w:rFonts w:hint="default"/>
      </w:rPr>
    </w:lvl>
    <w:lvl w:ilvl="1" w:tplc="B1D6F53E">
      <w:start w:val="1"/>
      <w:numFmt w:val="arabicAbjad"/>
      <w:lvlText w:val="%2-"/>
      <w:lvlJc w:val="left"/>
      <w:pPr>
        <w:tabs>
          <w:tab w:val="num" w:pos="1533"/>
        </w:tabs>
        <w:ind w:left="1533" w:hanging="453"/>
      </w:pPr>
      <w:rPr>
        <w:rFonts w:hint="default"/>
        <w:sz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E3073D3"/>
    <w:multiLevelType w:val="hybridMultilevel"/>
    <w:tmpl w:val="42BC8F90"/>
    <w:lvl w:ilvl="0" w:tplc="F07C5692">
      <w:start w:val="1"/>
      <w:numFmt w:val="decimal"/>
      <w:lvlText w:val="%1-"/>
      <w:lvlJc w:val="left"/>
      <w:pPr>
        <w:tabs>
          <w:tab w:val="num" w:pos="0"/>
        </w:tabs>
        <w:ind w:left="849" w:hanging="849"/>
      </w:pPr>
      <w:rPr>
        <w:rFonts w:hint="default"/>
      </w:rPr>
    </w:lvl>
    <w:lvl w:ilvl="1" w:tplc="44BEAF6E">
      <w:start w:val="1"/>
      <w:numFmt w:val="bullet"/>
      <w:lvlText w:val=""/>
      <w:lvlJc w:val="left"/>
      <w:pPr>
        <w:tabs>
          <w:tab w:val="num" w:pos="1420"/>
        </w:tabs>
        <w:ind w:left="1420" w:hanging="34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0471F0D"/>
    <w:multiLevelType w:val="hybridMultilevel"/>
    <w:tmpl w:val="9CB2FFC6"/>
    <w:lvl w:ilvl="0" w:tplc="B1D6F53E">
      <w:start w:val="1"/>
      <w:numFmt w:val="arabicAbjad"/>
      <w:lvlText w:val="%1-"/>
      <w:lvlJc w:val="left"/>
      <w:pPr>
        <w:tabs>
          <w:tab w:val="num" w:pos="813"/>
        </w:tabs>
        <w:ind w:left="813" w:hanging="453"/>
      </w:pPr>
      <w:rPr>
        <w:rFonts w:hint="default"/>
        <w:sz w:val="32"/>
      </w:rPr>
    </w:lvl>
    <w:lvl w:ilvl="1" w:tplc="08BA4108">
      <w:start w:val="5"/>
      <w:numFmt w:val="bullet"/>
      <w:lvlText w:val="-"/>
      <w:lvlJc w:val="left"/>
      <w:pPr>
        <w:tabs>
          <w:tab w:val="num" w:pos="1346"/>
        </w:tabs>
        <w:ind w:left="1346" w:hanging="360"/>
      </w:pPr>
      <w:rPr>
        <w:rFonts w:ascii="Times New Roman" w:eastAsia="Times New Roman" w:hAnsi="Times New Roman" w:cs="Times New Roman" w:hint="default"/>
        <w:sz w:val="28"/>
      </w:rPr>
    </w:lvl>
    <w:lvl w:ilvl="2" w:tplc="0409001B" w:tentative="1">
      <w:start w:val="1"/>
      <w:numFmt w:val="lowerRoman"/>
      <w:lvlText w:val="%3."/>
      <w:lvlJc w:val="right"/>
      <w:pPr>
        <w:tabs>
          <w:tab w:val="num" w:pos="2066"/>
        </w:tabs>
        <w:ind w:left="2066" w:hanging="180"/>
      </w:pPr>
    </w:lvl>
    <w:lvl w:ilvl="3" w:tplc="0409000F" w:tentative="1">
      <w:start w:val="1"/>
      <w:numFmt w:val="decimal"/>
      <w:lvlText w:val="%4."/>
      <w:lvlJc w:val="left"/>
      <w:pPr>
        <w:tabs>
          <w:tab w:val="num" w:pos="2786"/>
        </w:tabs>
        <w:ind w:left="2786" w:hanging="360"/>
      </w:pPr>
    </w:lvl>
    <w:lvl w:ilvl="4" w:tplc="04090019" w:tentative="1">
      <w:start w:val="1"/>
      <w:numFmt w:val="lowerLetter"/>
      <w:lvlText w:val="%5."/>
      <w:lvlJc w:val="left"/>
      <w:pPr>
        <w:tabs>
          <w:tab w:val="num" w:pos="3506"/>
        </w:tabs>
        <w:ind w:left="3506" w:hanging="360"/>
      </w:pPr>
    </w:lvl>
    <w:lvl w:ilvl="5" w:tplc="0409001B" w:tentative="1">
      <w:start w:val="1"/>
      <w:numFmt w:val="lowerRoman"/>
      <w:lvlText w:val="%6."/>
      <w:lvlJc w:val="right"/>
      <w:pPr>
        <w:tabs>
          <w:tab w:val="num" w:pos="4226"/>
        </w:tabs>
        <w:ind w:left="4226" w:hanging="180"/>
      </w:pPr>
    </w:lvl>
    <w:lvl w:ilvl="6" w:tplc="0409000F" w:tentative="1">
      <w:start w:val="1"/>
      <w:numFmt w:val="decimal"/>
      <w:lvlText w:val="%7."/>
      <w:lvlJc w:val="left"/>
      <w:pPr>
        <w:tabs>
          <w:tab w:val="num" w:pos="4946"/>
        </w:tabs>
        <w:ind w:left="4946" w:hanging="360"/>
      </w:pPr>
    </w:lvl>
    <w:lvl w:ilvl="7" w:tplc="04090019" w:tentative="1">
      <w:start w:val="1"/>
      <w:numFmt w:val="lowerLetter"/>
      <w:lvlText w:val="%8."/>
      <w:lvlJc w:val="left"/>
      <w:pPr>
        <w:tabs>
          <w:tab w:val="num" w:pos="5666"/>
        </w:tabs>
        <w:ind w:left="5666" w:hanging="360"/>
      </w:pPr>
    </w:lvl>
    <w:lvl w:ilvl="8" w:tplc="0409001B" w:tentative="1">
      <w:start w:val="1"/>
      <w:numFmt w:val="lowerRoman"/>
      <w:lvlText w:val="%9."/>
      <w:lvlJc w:val="right"/>
      <w:pPr>
        <w:tabs>
          <w:tab w:val="num" w:pos="6386"/>
        </w:tabs>
        <w:ind w:left="6386" w:hanging="180"/>
      </w:pPr>
    </w:lvl>
  </w:abstractNum>
  <w:abstractNum w:abstractNumId="44">
    <w:nsid w:val="71C85D72"/>
    <w:multiLevelType w:val="hybridMultilevel"/>
    <w:tmpl w:val="36E0A56A"/>
    <w:lvl w:ilvl="0" w:tplc="BD76F0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3955C1F"/>
    <w:multiLevelType w:val="hybridMultilevel"/>
    <w:tmpl w:val="9C90AF5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7A4A32FD"/>
    <w:multiLevelType w:val="hybridMultilevel"/>
    <w:tmpl w:val="7E805414"/>
    <w:lvl w:ilvl="0" w:tplc="EC7626A6">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D0B6523"/>
    <w:multiLevelType w:val="hybridMultilevel"/>
    <w:tmpl w:val="282EE516"/>
    <w:lvl w:ilvl="0" w:tplc="EC7626A6">
      <w:start w:val="1"/>
      <w:numFmt w:val="decimal"/>
      <w:lvlText w:val="%1."/>
      <w:lvlJc w:val="left"/>
      <w:pPr>
        <w:tabs>
          <w:tab w:val="num" w:pos="454"/>
        </w:tabs>
        <w:ind w:left="454" w:hanging="454"/>
      </w:pPr>
      <w:rPr>
        <w:rFonts w:hint="default"/>
        <w:sz w:val="32"/>
      </w:rPr>
    </w:lvl>
    <w:lvl w:ilvl="1" w:tplc="04090019" w:tentative="1">
      <w:start w:val="1"/>
      <w:numFmt w:val="lowerLetter"/>
      <w:lvlText w:val="%2."/>
      <w:lvlJc w:val="left"/>
      <w:pPr>
        <w:tabs>
          <w:tab w:val="num" w:pos="986"/>
        </w:tabs>
        <w:ind w:left="986" w:hanging="360"/>
      </w:pPr>
    </w:lvl>
    <w:lvl w:ilvl="2" w:tplc="0409001B" w:tentative="1">
      <w:start w:val="1"/>
      <w:numFmt w:val="lowerRoman"/>
      <w:lvlText w:val="%3."/>
      <w:lvlJc w:val="right"/>
      <w:pPr>
        <w:tabs>
          <w:tab w:val="num" w:pos="1706"/>
        </w:tabs>
        <w:ind w:left="1706" w:hanging="180"/>
      </w:pPr>
    </w:lvl>
    <w:lvl w:ilvl="3" w:tplc="0409000F" w:tentative="1">
      <w:start w:val="1"/>
      <w:numFmt w:val="decimal"/>
      <w:lvlText w:val="%4."/>
      <w:lvlJc w:val="left"/>
      <w:pPr>
        <w:tabs>
          <w:tab w:val="num" w:pos="2426"/>
        </w:tabs>
        <w:ind w:left="2426" w:hanging="360"/>
      </w:pPr>
    </w:lvl>
    <w:lvl w:ilvl="4" w:tplc="04090019" w:tentative="1">
      <w:start w:val="1"/>
      <w:numFmt w:val="lowerLetter"/>
      <w:lvlText w:val="%5."/>
      <w:lvlJc w:val="left"/>
      <w:pPr>
        <w:tabs>
          <w:tab w:val="num" w:pos="3146"/>
        </w:tabs>
        <w:ind w:left="3146" w:hanging="360"/>
      </w:pPr>
    </w:lvl>
    <w:lvl w:ilvl="5" w:tplc="0409001B" w:tentative="1">
      <w:start w:val="1"/>
      <w:numFmt w:val="lowerRoman"/>
      <w:lvlText w:val="%6."/>
      <w:lvlJc w:val="right"/>
      <w:pPr>
        <w:tabs>
          <w:tab w:val="num" w:pos="3866"/>
        </w:tabs>
        <w:ind w:left="3866" w:hanging="180"/>
      </w:pPr>
    </w:lvl>
    <w:lvl w:ilvl="6" w:tplc="0409000F" w:tentative="1">
      <w:start w:val="1"/>
      <w:numFmt w:val="decimal"/>
      <w:lvlText w:val="%7."/>
      <w:lvlJc w:val="left"/>
      <w:pPr>
        <w:tabs>
          <w:tab w:val="num" w:pos="4586"/>
        </w:tabs>
        <w:ind w:left="4586" w:hanging="360"/>
      </w:pPr>
    </w:lvl>
    <w:lvl w:ilvl="7" w:tplc="04090019" w:tentative="1">
      <w:start w:val="1"/>
      <w:numFmt w:val="lowerLetter"/>
      <w:lvlText w:val="%8."/>
      <w:lvlJc w:val="left"/>
      <w:pPr>
        <w:tabs>
          <w:tab w:val="num" w:pos="5306"/>
        </w:tabs>
        <w:ind w:left="5306" w:hanging="360"/>
      </w:pPr>
    </w:lvl>
    <w:lvl w:ilvl="8" w:tplc="0409001B" w:tentative="1">
      <w:start w:val="1"/>
      <w:numFmt w:val="lowerRoman"/>
      <w:lvlText w:val="%9."/>
      <w:lvlJc w:val="right"/>
      <w:pPr>
        <w:tabs>
          <w:tab w:val="num" w:pos="6026"/>
        </w:tabs>
        <w:ind w:left="6026" w:hanging="180"/>
      </w:pPr>
    </w:lvl>
  </w:abstractNum>
  <w:num w:numId="1">
    <w:abstractNumId w:val="11"/>
  </w:num>
  <w:num w:numId="2">
    <w:abstractNumId w:val="4"/>
  </w:num>
  <w:num w:numId="3">
    <w:abstractNumId w:val="1"/>
  </w:num>
  <w:num w:numId="4">
    <w:abstractNumId w:val="34"/>
  </w:num>
  <w:num w:numId="5">
    <w:abstractNumId w:val="38"/>
  </w:num>
  <w:num w:numId="6">
    <w:abstractNumId w:val="7"/>
  </w:num>
  <w:num w:numId="7">
    <w:abstractNumId w:val="26"/>
  </w:num>
  <w:num w:numId="8">
    <w:abstractNumId w:val="42"/>
  </w:num>
  <w:num w:numId="9">
    <w:abstractNumId w:val="5"/>
  </w:num>
  <w:num w:numId="10">
    <w:abstractNumId w:val="24"/>
  </w:num>
  <w:num w:numId="11">
    <w:abstractNumId w:val="44"/>
  </w:num>
  <w:num w:numId="12">
    <w:abstractNumId w:val="32"/>
  </w:num>
  <w:num w:numId="13">
    <w:abstractNumId w:val="0"/>
  </w:num>
  <w:num w:numId="14">
    <w:abstractNumId w:val="28"/>
  </w:num>
  <w:num w:numId="15">
    <w:abstractNumId w:val="16"/>
  </w:num>
  <w:num w:numId="16">
    <w:abstractNumId w:val="6"/>
  </w:num>
  <w:num w:numId="17">
    <w:abstractNumId w:val="13"/>
  </w:num>
  <w:num w:numId="18">
    <w:abstractNumId w:val="39"/>
  </w:num>
  <w:num w:numId="19">
    <w:abstractNumId w:val="41"/>
  </w:num>
  <w:num w:numId="20">
    <w:abstractNumId w:val="15"/>
  </w:num>
  <w:num w:numId="21">
    <w:abstractNumId w:val="2"/>
  </w:num>
  <w:num w:numId="22">
    <w:abstractNumId w:val="3"/>
  </w:num>
  <w:num w:numId="23">
    <w:abstractNumId w:val="45"/>
  </w:num>
  <w:num w:numId="24">
    <w:abstractNumId w:val="35"/>
  </w:num>
  <w:num w:numId="25">
    <w:abstractNumId w:val="43"/>
  </w:num>
  <w:num w:numId="26">
    <w:abstractNumId w:val="20"/>
  </w:num>
  <w:num w:numId="27">
    <w:abstractNumId w:val="27"/>
  </w:num>
  <w:num w:numId="28">
    <w:abstractNumId w:val="17"/>
  </w:num>
  <w:num w:numId="29">
    <w:abstractNumId w:val="37"/>
  </w:num>
  <w:num w:numId="30">
    <w:abstractNumId w:val="9"/>
  </w:num>
  <w:num w:numId="31">
    <w:abstractNumId w:val="10"/>
  </w:num>
  <w:num w:numId="32">
    <w:abstractNumId w:val="25"/>
  </w:num>
  <w:num w:numId="33">
    <w:abstractNumId w:val="23"/>
  </w:num>
  <w:num w:numId="34">
    <w:abstractNumId w:val="47"/>
  </w:num>
  <w:num w:numId="35">
    <w:abstractNumId w:val="29"/>
  </w:num>
  <w:num w:numId="36">
    <w:abstractNumId w:val="19"/>
  </w:num>
  <w:num w:numId="37">
    <w:abstractNumId w:val="30"/>
  </w:num>
  <w:num w:numId="38">
    <w:abstractNumId w:val="31"/>
  </w:num>
  <w:num w:numId="39">
    <w:abstractNumId w:val="12"/>
  </w:num>
  <w:num w:numId="40">
    <w:abstractNumId w:val="18"/>
  </w:num>
  <w:num w:numId="41">
    <w:abstractNumId w:val="33"/>
  </w:num>
  <w:num w:numId="42">
    <w:abstractNumId w:val="36"/>
  </w:num>
  <w:num w:numId="43">
    <w:abstractNumId w:val="21"/>
  </w:num>
  <w:num w:numId="44">
    <w:abstractNumId w:val="8"/>
  </w:num>
  <w:num w:numId="45">
    <w:abstractNumId w:val="14"/>
  </w:num>
  <w:num w:numId="46">
    <w:abstractNumId w:val="40"/>
  </w:num>
  <w:num w:numId="47">
    <w:abstractNumId w:val="22"/>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2D"/>
    <w:rsid w:val="00010915"/>
    <w:rsid w:val="001474FE"/>
    <w:rsid w:val="0017416F"/>
    <w:rsid w:val="004721C3"/>
    <w:rsid w:val="00485D2D"/>
    <w:rsid w:val="007552C1"/>
    <w:rsid w:val="00796B9D"/>
    <w:rsid w:val="00EB2D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485D2D"/>
    <w:pPr>
      <w:keepNext/>
      <w:bidi/>
      <w:spacing w:after="0" w:line="240" w:lineRule="auto"/>
      <w:ind w:firstLine="425"/>
      <w:jc w:val="center"/>
      <w:outlineLvl w:val="0"/>
    </w:pPr>
    <w:rPr>
      <w:rFonts w:ascii="Times New Roman" w:eastAsia="Times New Roman" w:hAnsi="Times New Roman" w:cs="Monotype Koufi"/>
      <w:bCs/>
      <w:sz w:val="30"/>
      <w:szCs w:val="36"/>
    </w:rPr>
  </w:style>
  <w:style w:type="paragraph" w:styleId="2">
    <w:name w:val="heading 2"/>
    <w:basedOn w:val="a"/>
    <w:next w:val="a"/>
    <w:link w:val="2Char"/>
    <w:qFormat/>
    <w:rsid w:val="00485D2D"/>
    <w:pPr>
      <w:keepNext/>
      <w:bidi/>
      <w:spacing w:after="0" w:line="240" w:lineRule="auto"/>
      <w:jc w:val="lowKashida"/>
      <w:outlineLvl w:val="1"/>
    </w:pPr>
    <w:rPr>
      <w:rFonts w:ascii="Times New Roman" w:eastAsia="Times New Roman" w:hAnsi="Times New Roman" w:cs="Simplified Arabic"/>
      <w:bCs/>
      <w:sz w:val="30"/>
      <w:szCs w:val="36"/>
    </w:rPr>
  </w:style>
  <w:style w:type="paragraph" w:styleId="3">
    <w:name w:val="heading 3"/>
    <w:basedOn w:val="a"/>
    <w:next w:val="a"/>
    <w:link w:val="3Char"/>
    <w:qFormat/>
    <w:rsid w:val="00485D2D"/>
    <w:pPr>
      <w:keepNext/>
      <w:bidi/>
      <w:spacing w:after="0" w:line="240" w:lineRule="auto"/>
      <w:ind w:firstLine="566"/>
      <w:jc w:val="center"/>
      <w:outlineLvl w:val="2"/>
    </w:pPr>
    <w:rPr>
      <w:rFonts w:ascii="Times New Roman" w:eastAsia="Times New Roman" w:hAnsi="Times New Roman" w:cs="Traditional Arabic"/>
      <w:sz w:val="20"/>
      <w:szCs w:val="34"/>
    </w:rPr>
  </w:style>
  <w:style w:type="paragraph" w:styleId="40">
    <w:name w:val="heading 4"/>
    <w:basedOn w:val="a"/>
    <w:next w:val="a"/>
    <w:link w:val="4Char"/>
    <w:qFormat/>
    <w:rsid w:val="00485D2D"/>
    <w:pPr>
      <w:keepNext/>
      <w:bidi/>
      <w:spacing w:after="0" w:line="240" w:lineRule="auto"/>
      <w:ind w:firstLine="566"/>
      <w:jc w:val="center"/>
      <w:outlineLvl w:val="3"/>
    </w:pPr>
    <w:rPr>
      <w:rFonts w:ascii="Times New Roman" w:eastAsia="Times New Roman" w:hAnsi="Times New Roman" w:cs="Monotype Koufi"/>
      <w:sz w:val="30"/>
      <w:szCs w:val="36"/>
    </w:rPr>
  </w:style>
  <w:style w:type="paragraph" w:styleId="5">
    <w:name w:val="heading 5"/>
    <w:basedOn w:val="a"/>
    <w:next w:val="a"/>
    <w:link w:val="5Char"/>
    <w:qFormat/>
    <w:rsid w:val="00485D2D"/>
    <w:pPr>
      <w:keepNext/>
      <w:bidi/>
      <w:spacing w:after="0" w:line="240" w:lineRule="auto"/>
      <w:ind w:left="-1" w:firstLine="567"/>
      <w:jc w:val="center"/>
      <w:outlineLvl w:val="4"/>
    </w:pPr>
    <w:rPr>
      <w:rFonts w:ascii="Times New Roman" w:eastAsia="Times New Roman" w:hAnsi="Times New Roman" w:cs="Monotype Koufi"/>
      <w:sz w:val="30"/>
      <w:szCs w:val="34"/>
    </w:rPr>
  </w:style>
  <w:style w:type="paragraph" w:styleId="6">
    <w:name w:val="heading 6"/>
    <w:basedOn w:val="a"/>
    <w:next w:val="a"/>
    <w:link w:val="6Char"/>
    <w:qFormat/>
    <w:rsid w:val="00485D2D"/>
    <w:pPr>
      <w:keepNext/>
      <w:bidi/>
      <w:spacing w:before="120" w:after="0" w:line="240" w:lineRule="auto"/>
      <w:jc w:val="center"/>
      <w:outlineLvl w:val="5"/>
    </w:pPr>
    <w:rPr>
      <w:rFonts w:ascii="AGA Arabesque" w:eastAsia="Times New Roman" w:hAnsi="AGA Arabesque" w:cs="Monotype Koufi"/>
      <w:b/>
      <w:sz w:val="26"/>
      <w:szCs w:val="44"/>
    </w:rPr>
  </w:style>
  <w:style w:type="paragraph" w:styleId="7">
    <w:name w:val="heading 7"/>
    <w:basedOn w:val="a"/>
    <w:next w:val="a"/>
    <w:link w:val="7Char"/>
    <w:qFormat/>
    <w:rsid w:val="00485D2D"/>
    <w:pPr>
      <w:keepNext/>
      <w:bidi/>
      <w:spacing w:after="0" w:line="240" w:lineRule="auto"/>
      <w:jc w:val="center"/>
      <w:outlineLvl w:val="6"/>
    </w:pPr>
    <w:rPr>
      <w:rFonts w:ascii="Times New Roman" w:eastAsia="Times New Roman" w:hAnsi="Times New Roman" w:cs="AF_Diwani"/>
      <w:sz w:val="20"/>
      <w:szCs w:val="36"/>
    </w:rPr>
  </w:style>
  <w:style w:type="paragraph" w:styleId="8">
    <w:name w:val="heading 8"/>
    <w:basedOn w:val="a"/>
    <w:next w:val="a"/>
    <w:link w:val="8Char"/>
    <w:qFormat/>
    <w:rsid w:val="00485D2D"/>
    <w:pPr>
      <w:keepNext/>
      <w:bidi/>
      <w:spacing w:after="0" w:line="240" w:lineRule="auto"/>
      <w:jc w:val="center"/>
      <w:outlineLvl w:val="7"/>
    </w:pPr>
    <w:rPr>
      <w:rFonts w:ascii="Times New Roman" w:eastAsia="Times New Roman" w:hAnsi="Times New Roman" w:cs="AF_Jeddah"/>
      <w:sz w:val="12"/>
      <w:szCs w:val="28"/>
    </w:rPr>
  </w:style>
  <w:style w:type="paragraph" w:styleId="9">
    <w:name w:val="heading 9"/>
    <w:basedOn w:val="a"/>
    <w:next w:val="a"/>
    <w:link w:val="9Char"/>
    <w:qFormat/>
    <w:rsid w:val="00485D2D"/>
    <w:pPr>
      <w:keepNext/>
      <w:tabs>
        <w:tab w:val="left" w:pos="0"/>
      </w:tabs>
      <w:bidi/>
      <w:spacing w:after="0" w:line="240" w:lineRule="auto"/>
      <w:ind w:left="-1" w:firstLine="567"/>
      <w:jc w:val="center"/>
      <w:outlineLvl w:val="8"/>
    </w:pPr>
    <w:rPr>
      <w:rFonts w:ascii="Times New Roman" w:eastAsia="Times New Roman" w:hAnsi="Times New Roman" w:cs="Monotype Koufi"/>
      <w:b/>
      <w:bCs/>
      <w:sz w:val="30"/>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485D2D"/>
    <w:rPr>
      <w:rFonts w:ascii="Times New Roman" w:eastAsia="Times New Roman" w:hAnsi="Times New Roman" w:cs="Monotype Koufi"/>
      <w:bCs/>
      <w:sz w:val="30"/>
      <w:szCs w:val="36"/>
    </w:rPr>
  </w:style>
  <w:style w:type="character" w:customStyle="1" w:styleId="2Char">
    <w:name w:val="عنوان 2 Char"/>
    <w:basedOn w:val="a0"/>
    <w:link w:val="2"/>
    <w:rsid w:val="00485D2D"/>
    <w:rPr>
      <w:rFonts w:ascii="Times New Roman" w:eastAsia="Times New Roman" w:hAnsi="Times New Roman" w:cs="Simplified Arabic"/>
      <w:bCs/>
      <w:sz w:val="30"/>
      <w:szCs w:val="36"/>
    </w:rPr>
  </w:style>
  <w:style w:type="character" w:customStyle="1" w:styleId="3Char">
    <w:name w:val="عنوان 3 Char"/>
    <w:basedOn w:val="a0"/>
    <w:link w:val="3"/>
    <w:rsid w:val="00485D2D"/>
    <w:rPr>
      <w:rFonts w:ascii="Times New Roman" w:eastAsia="Times New Roman" w:hAnsi="Times New Roman" w:cs="Traditional Arabic"/>
      <w:sz w:val="20"/>
      <w:szCs w:val="34"/>
    </w:rPr>
  </w:style>
  <w:style w:type="character" w:customStyle="1" w:styleId="4Char">
    <w:name w:val="عنوان 4 Char"/>
    <w:basedOn w:val="a0"/>
    <w:link w:val="40"/>
    <w:rsid w:val="00485D2D"/>
    <w:rPr>
      <w:rFonts w:ascii="Times New Roman" w:eastAsia="Times New Roman" w:hAnsi="Times New Roman" w:cs="Monotype Koufi"/>
      <w:sz w:val="30"/>
      <w:szCs w:val="36"/>
    </w:rPr>
  </w:style>
  <w:style w:type="character" w:customStyle="1" w:styleId="5Char">
    <w:name w:val="عنوان 5 Char"/>
    <w:basedOn w:val="a0"/>
    <w:link w:val="5"/>
    <w:rsid w:val="00485D2D"/>
    <w:rPr>
      <w:rFonts w:ascii="Times New Roman" w:eastAsia="Times New Roman" w:hAnsi="Times New Roman" w:cs="Monotype Koufi"/>
      <w:sz w:val="30"/>
      <w:szCs w:val="34"/>
    </w:rPr>
  </w:style>
  <w:style w:type="character" w:customStyle="1" w:styleId="6Char">
    <w:name w:val="عنوان 6 Char"/>
    <w:basedOn w:val="a0"/>
    <w:link w:val="6"/>
    <w:rsid w:val="00485D2D"/>
    <w:rPr>
      <w:rFonts w:ascii="AGA Arabesque" w:eastAsia="Times New Roman" w:hAnsi="AGA Arabesque" w:cs="Monotype Koufi"/>
      <w:b/>
      <w:sz w:val="26"/>
      <w:szCs w:val="44"/>
    </w:rPr>
  </w:style>
  <w:style w:type="character" w:customStyle="1" w:styleId="7Char">
    <w:name w:val="عنوان 7 Char"/>
    <w:basedOn w:val="a0"/>
    <w:link w:val="7"/>
    <w:rsid w:val="00485D2D"/>
    <w:rPr>
      <w:rFonts w:ascii="Times New Roman" w:eastAsia="Times New Roman" w:hAnsi="Times New Roman" w:cs="AF_Diwani"/>
      <w:sz w:val="20"/>
      <w:szCs w:val="36"/>
    </w:rPr>
  </w:style>
  <w:style w:type="character" w:customStyle="1" w:styleId="8Char">
    <w:name w:val="عنوان 8 Char"/>
    <w:basedOn w:val="a0"/>
    <w:link w:val="8"/>
    <w:rsid w:val="00485D2D"/>
    <w:rPr>
      <w:rFonts w:ascii="Times New Roman" w:eastAsia="Times New Roman" w:hAnsi="Times New Roman" w:cs="AF_Jeddah"/>
      <w:sz w:val="12"/>
      <w:szCs w:val="28"/>
    </w:rPr>
  </w:style>
  <w:style w:type="character" w:customStyle="1" w:styleId="9Char">
    <w:name w:val="عنوان 9 Char"/>
    <w:basedOn w:val="a0"/>
    <w:link w:val="9"/>
    <w:rsid w:val="00485D2D"/>
    <w:rPr>
      <w:rFonts w:ascii="Times New Roman" w:eastAsia="Times New Roman" w:hAnsi="Times New Roman" w:cs="Monotype Koufi"/>
      <w:b/>
      <w:bCs/>
      <w:sz w:val="30"/>
      <w:szCs w:val="34"/>
    </w:rPr>
  </w:style>
  <w:style w:type="numbering" w:customStyle="1" w:styleId="10">
    <w:name w:val="بلا قائمة1"/>
    <w:next w:val="a2"/>
    <w:uiPriority w:val="99"/>
    <w:semiHidden/>
    <w:unhideWhenUsed/>
    <w:rsid w:val="00485D2D"/>
  </w:style>
  <w:style w:type="paragraph" w:styleId="a3">
    <w:name w:val="footnote text"/>
    <w:basedOn w:val="a"/>
    <w:link w:val="Char"/>
    <w:semiHidden/>
    <w:rsid w:val="00485D2D"/>
    <w:pPr>
      <w:bidi/>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3"/>
    <w:semiHidden/>
    <w:rsid w:val="00485D2D"/>
    <w:rPr>
      <w:rFonts w:ascii="Times New Roman" w:eastAsia="Times New Roman" w:hAnsi="Times New Roman" w:cs="Times New Roman"/>
      <w:sz w:val="20"/>
      <w:szCs w:val="20"/>
    </w:rPr>
  </w:style>
  <w:style w:type="character" w:styleId="a4">
    <w:name w:val="footnote reference"/>
    <w:basedOn w:val="a0"/>
    <w:semiHidden/>
    <w:rsid w:val="00485D2D"/>
    <w:rPr>
      <w:vertAlign w:val="superscript"/>
    </w:rPr>
  </w:style>
  <w:style w:type="paragraph" w:customStyle="1" w:styleId="NoSpacing">
    <w:name w:val="No Spacing"/>
    <w:uiPriority w:val="1"/>
    <w:qFormat/>
    <w:rsid w:val="00485D2D"/>
    <w:pPr>
      <w:bidi/>
      <w:spacing w:after="0" w:line="240" w:lineRule="auto"/>
    </w:pPr>
    <w:rPr>
      <w:rFonts w:ascii="Calibri" w:eastAsia="Times New Roman" w:hAnsi="Calibri" w:cs="Arial"/>
    </w:rPr>
  </w:style>
  <w:style w:type="paragraph" w:styleId="a5">
    <w:name w:val="Balloon Text"/>
    <w:basedOn w:val="a"/>
    <w:link w:val="Char0"/>
    <w:uiPriority w:val="99"/>
    <w:semiHidden/>
    <w:unhideWhenUsed/>
    <w:rsid w:val="00485D2D"/>
    <w:pPr>
      <w:bidi/>
      <w:spacing w:after="0" w:line="240" w:lineRule="auto"/>
    </w:pPr>
    <w:rPr>
      <w:rFonts w:ascii="Tahoma" w:eastAsia="Times New Roman" w:hAnsi="Tahoma" w:cs="Tahoma"/>
      <w:sz w:val="16"/>
      <w:szCs w:val="16"/>
    </w:rPr>
  </w:style>
  <w:style w:type="character" w:customStyle="1" w:styleId="Char0">
    <w:name w:val="نص في بالون Char"/>
    <w:basedOn w:val="a0"/>
    <w:link w:val="a5"/>
    <w:uiPriority w:val="99"/>
    <w:semiHidden/>
    <w:rsid w:val="00485D2D"/>
    <w:rPr>
      <w:rFonts w:ascii="Tahoma" w:eastAsia="Times New Roman" w:hAnsi="Tahoma" w:cs="Tahoma"/>
      <w:sz w:val="16"/>
      <w:szCs w:val="16"/>
    </w:rPr>
  </w:style>
  <w:style w:type="table" w:styleId="a6">
    <w:name w:val="Table Grid"/>
    <w:basedOn w:val="a1"/>
    <w:uiPriority w:val="59"/>
    <w:rsid w:val="00485D2D"/>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0"/>
    <w:rsid w:val="00485D2D"/>
    <w:rPr>
      <w:strike w:val="0"/>
      <w:dstrike w:val="0"/>
      <w:color w:val="003399"/>
      <w:u w:val="none"/>
      <w:effect w:val="none"/>
    </w:rPr>
  </w:style>
  <w:style w:type="paragraph" w:styleId="a7">
    <w:name w:val="header"/>
    <w:basedOn w:val="a"/>
    <w:link w:val="Char1"/>
    <w:uiPriority w:val="99"/>
    <w:semiHidden/>
    <w:unhideWhenUsed/>
    <w:rsid w:val="00485D2D"/>
    <w:pPr>
      <w:tabs>
        <w:tab w:val="center" w:pos="4153"/>
        <w:tab w:val="right" w:pos="8306"/>
      </w:tabs>
      <w:bidi/>
      <w:spacing w:after="0" w:line="240" w:lineRule="auto"/>
    </w:pPr>
    <w:rPr>
      <w:rFonts w:ascii="Calibri" w:eastAsia="Times New Roman" w:hAnsi="Calibri" w:cs="Arial"/>
    </w:rPr>
  </w:style>
  <w:style w:type="character" w:customStyle="1" w:styleId="Char1">
    <w:name w:val="رأس الصفحة Char"/>
    <w:basedOn w:val="a0"/>
    <w:link w:val="a7"/>
    <w:uiPriority w:val="99"/>
    <w:semiHidden/>
    <w:rsid w:val="00485D2D"/>
    <w:rPr>
      <w:rFonts w:ascii="Calibri" w:eastAsia="Times New Roman" w:hAnsi="Calibri" w:cs="Arial"/>
    </w:rPr>
  </w:style>
  <w:style w:type="paragraph" w:styleId="a8">
    <w:name w:val="footer"/>
    <w:basedOn w:val="a"/>
    <w:link w:val="Char2"/>
    <w:uiPriority w:val="99"/>
    <w:semiHidden/>
    <w:unhideWhenUsed/>
    <w:rsid w:val="00485D2D"/>
    <w:pPr>
      <w:tabs>
        <w:tab w:val="center" w:pos="4153"/>
        <w:tab w:val="right" w:pos="8306"/>
      </w:tabs>
      <w:bidi/>
      <w:spacing w:after="0" w:line="240" w:lineRule="auto"/>
    </w:pPr>
    <w:rPr>
      <w:rFonts w:ascii="Calibri" w:eastAsia="Times New Roman" w:hAnsi="Calibri" w:cs="Arial"/>
    </w:rPr>
  </w:style>
  <w:style w:type="character" w:customStyle="1" w:styleId="Char2">
    <w:name w:val="تذييل الصفحة Char"/>
    <w:basedOn w:val="a0"/>
    <w:link w:val="a8"/>
    <w:uiPriority w:val="99"/>
    <w:semiHidden/>
    <w:rsid w:val="00485D2D"/>
    <w:rPr>
      <w:rFonts w:ascii="Calibri" w:eastAsia="Times New Roman" w:hAnsi="Calibri" w:cs="Arial"/>
    </w:rPr>
  </w:style>
  <w:style w:type="character" w:styleId="a9">
    <w:name w:val="page number"/>
    <w:basedOn w:val="a0"/>
    <w:rsid w:val="00485D2D"/>
  </w:style>
  <w:style w:type="paragraph" w:styleId="aa">
    <w:name w:val="Body Text"/>
    <w:basedOn w:val="a"/>
    <w:link w:val="Char3"/>
    <w:rsid w:val="00485D2D"/>
    <w:pPr>
      <w:bidi/>
      <w:spacing w:after="0" w:line="240" w:lineRule="auto"/>
      <w:jc w:val="lowKashida"/>
    </w:pPr>
    <w:rPr>
      <w:rFonts w:ascii="Times New Roman" w:eastAsia="Times New Roman" w:hAnsi="Times New Roman" w:cs="Traditional Arabic"/>
      <w:b/>
      <w:bCs/>
      <w:sz w:val="30"/>
      <w:szCs w:val="34"/>
    </w:rPr>
  </w:style>
  <w:style w:type="character" w:customStyle="1" w:styleId="Char3">
    <w:name w:val="نص أساسي Char"/>
    <w:basedOn w:val="a0"/>
    <w:link w:val="aa"/>
    <w:rsid w:val="00485D2D"/>
    <w:rPr>
      <w:rFonts w:ascii="Times New Roman" w:eastAsia="Times New Roman" w:hAnsi="Times New Roman" w:cs="Traditional Arabic"/>
      <w:b/>
      <w:bCs/>
      <w:sz w:val="30"/>
      <w:szCs w:val="34"/>
    </w:rPr>
  </w:style>
  <w:style w:type="paragraph" w:styleId="20">
    <w:name w:val="Body Text 2"/>
    <w:basedOn w:val="a"/>
    <w:link w:val="2Char0"/>
    <w:rsid w:val="00485D2D"/>
    <w:pPr>
      <w:bidi/>
      <w:spacing w:after="0" w:line="240" w:lineRule="auto"/>
    </w:pPr>
    <w:rPr>
      <w:rFonts w:ascii="Times New Roman" w:eastAsia="Times New Roman" w:hAnsi="Times New Roman" w:cs="Traditional Arabic"/>
      <w:sz w:val="30"/>
      <w:szCs w:val="34"/>
    </w:rPr>
  </w:style>
  <w:style w:type="character" w:customStyle="1" w:styleId="2Char0">
    <w:name w:val="نص أساسي 2 Char"/>
    <w:basedOn w:val="a0"/>
    <w:link w:val="20"/>
    <w:rsid w:val="00485D2D"/>
    <w:rPr>
      <w:rFonts w:ascii="Times New Roman" w:eastAsia="Times New Roman" w:hAnsi="Times New Roman" w:cs="Traditional Arabic"/>
      <w:sz w:val="30"/>
      <w:szCs w:val="34"/>
    </w:rPr>
  </w:style>
  <w:style w:type="paragraph" w:styleId="ab">
    <w:name w:val="Block Text"/>
    <w:basedOn w:val="a"/>
    <w:rsid w:val="00485D2D"/>
    <w:pPr>
      <w:bidi/>
      <w:spacing w:after="0" w:line="240" w:lineRule="auto"/>
      <w:ind w:left="288"/>
      <w:jc w:val="lowKashida"/>
    </w:pPr>
    <w:rPr>
      <w:rFonts w:ascii="Times New Roman" w:eastAsia="Times New Roman" w:hAnsi="Times New Roman" w:cs="Traditional Arabic"/>
      <w:sz w:val="30"/>
      <w:szCs w:val="34"/>
    </w:rPr>
  </w:style>
  <w:style w:type="paragraph" w:styleId="30">
    <w:name w:val="Body Text 3"/>
    <w:basedOn w:val="a"/>
    <w:link w:val="3Char0"/>
    <w:rsid w:val="00485D2D"/>
    <w:pPr>
      <w:bidi/>
      <w:spacing w:after="0" w:line="240" w:lineRule="auto"/>
      <w:jc w:val="lowKashida"/>
    </w:pPr>
    <w:rPr>
      <w:rFonts w:ascii="Times New Roman" w:eastAsia="Times New Roman" w:hAnsi="Times New Roman" w:cs="Traditional Arabic"/>
      <w:position w:val="6"/>
      <w:sz w:val="18"/>
      <w:szCs w:val="34"/>
    </w:rPr>
  </w:style>
  <w:style w:type="character" w:customStyle="1" w:styleId="3Char0">
    <w:name w:val="نص أساسي 3 Char"/>
    <w:basedOn w:val="a0"/>
    <w:link w:val="30"/>
    <w:rsid w:val="00485D2D"/>
    <w:rPr>
      <w:rFonts w:ascii="Times New Roman" w:eastAsia="Times New Roman" w:hAnsi="Times New Roman" w:cs="Traditional Arabic"/>
      <w:position w:val="6"/>
      <w:sz w:val="18"/>
      <w:szCs w:val="34"/>
    </w:rPr>
  </w:style>
  <w:style w:type="paragraph" w:styleId="ac">
    <w:name w:val="Body Text Indent"/>
    <w:basedOn w:val="a"/>
    <w:link w:val="Char4"/>
    <w:rsid w:val="00485D2D"/>
    <w:pPr>
      <w:bidi/>
      <w:spacing w:before="120" w:after="0" w:line="240" w:lineRule="auto"/>
      <w:ind w:firstLine="425"/>
      <w:jc w:val="lowKashida"/>
    </w:pPr>
    <w:rPr>
      <w:rFonts w:ascii="AGA Arabesque" w:eastAsia="Times New Roman" w:hAnsi="AGA Arabesque" w:cs="Traditional Arabic"/>
      <w:b/>
      <w:sz w:val="26"/>
      <w:szCs w:val="34"/>
    </w:rPr>
  </w:style>
  <w:style w:type="character" w:customStyle="1" w:styleId="Char4">
    <w:name w:val="نص أساسي بمسافة بادئة Char"/>
    <w:basedOn w:val="a0"/>
    <w:link w:val="ac"/>
    <w:rsid w:val="00485D2D"/>
    <w:rPr>
      <w:rFonts w:ascii="AGA Arabesque" w:eastAsia="Times New Roman" w:hAnsi="AGA Arabesque" w:cs="Traditional Arabic"/>
      <w:b/>
      <w:sz w:val="26"/>
      <w:szCs w:val="34"/>
    </w:rPr>
  </w:style>
  <w:style w:type="paragraph" w:styleId="21">
    <w:name w:val="Body Text Indent 2"/>
    <w:basedOn w:val="a"/>
    <w:link w:val="2Char1"/>
    <w:rsid w:val="00485D2D"/>
    <w:pPr>
      <w:bidi/>
      <w:spacing w:after="0" w:line="240" w:lineRule="auto"/>
      <w:ind w:firstLine="566"/>
      <w:jc w:val="lowKashida"/>
    </w:pPr>
    <w:rPr>
      <w:rFonts w:ascii="Times New Roman" w:eastAsia="Times New Roman" w:hAnsi="Times New Roman" w:cs="Traditional Arabic"/>
      <w:sz w:val="30"/>
      <w:szCs w:val="34"/>
    </w:rPr>
  </w:style>
  <w:style w:type="character" w:customStyle="1" w:styleId="2Char1">
    <w:name w:val="نص أساسي بمسافة بادئة 2 Char"/>
    <w:basedOn w:val="a0"/>
    <w:link w:val="21"/>
    <w:rsid w:val="00485D2D"/>
    <w:rPr>
      <w:rFonts w:ascii="Times New Roman" w:eastAsia="Times New Roman" w:hAnsi="Times New Roman" w:cs="Traditional Arabic"/>
      <w:sz w:val="30"/>
      <w:szCs w:val="34"/>
    </w:rPr>
  </w:style>
  <w:style w:type="paragraph" w:styleId="31">
    <w:name w:val="Body Text Indent 3"/>
    <w:basedOn w:val="a"/>
    <w:link w:val="3Char1"/>
    <w:rsid w:val="00485D2D"/>
    <w:pPr>
      <w:bidi/>
      <w:spacing w:after="0" w:line="240" w:lineRule="auto"/>
      <w:ind w:firstLine="566"/>
      <w:jc w:val="lowKashida"/>
    </w:pPr>
    <w:rPr>
      <w:rFonts w:ascii="Times New Roman" w:eastAsia="Times New Roman" w:hAnsi="Times New Roman" w:cs="Traditional Arabic"/>
      <w:position w:val="6"/>
      <w:sz w:val="28"/>
      <w:szCs w:val="34"/>
    </w:rPr>
  </w:style>
  <w:style w:type="character" w:customStyle="1" w:styleId="3Char1">
    <w:name w:val="نص أساسي بمسافة بادئة 3 Char"/>
    <w:basedOn w:val="a0"/>
    <w:link w:val="31"/>
    <w:rsid w:val="00485D2D"/>
    <w:rPr>
      <w:rFonts w:ascii="Times New Roman" w:eastAsia="Times New Roman" w:hAnsi="Times New Roman" w:cs="Traditional Arabic"/>
      <w:position w:val="6"/>
      <w:sz w:val="28"/>
      <w:szCs w:val="34"/>
    </w:rPr>
  </w:style>
  <w:style w:type="paragraph" w:styleId="ad">
    <w:name w:val="Title"/>
    <w:basedOn w:val="a"/>
    <w:link w:val="Char5"/>
    <w:qFormat/>
    <w:rsid w:val="00485D2D"/>
    <w:pPr>
      <w:bidi/>
      <w:spacing w:after="0" w:line="240" w:lineRule="auto"/>
      <w:jc w:val="center"/>
    </w:pPr>
    <w:rPr>
      <w:rFonts w:ascii="Times New Roman" w:eastAsia="Times New Roman" w:hAnsi="Times New Roman" w:cs="AF_Ahsa"/>
      <w:sz w:val="20"/>
      <w:szCs w:val="36"/>
    </w:rPr>
  </w:style>
  <w:style w:type="character" w:customStyle="1" w:styleId="Char5">
    <w:name w:val="العنوان Char"/>
    <w:basedOn w:val="a0"/>
    <w:link w:val="ad"/>
    <w:rsid w:val="00485D2D"/>
    <w:rPr>
      <w:rFonts w:ascii="Times New Roman" w:eastAsia="Times New Roman" w:hAnsi="Times New Roman" w:cs="AF_Ahsa"/>
      <w:sz w:val="20"/>
      <w:szCs w:val="36"/>
    </w:rPr>
  </w:style>
  <w:style w:type="paragraph" w:styleId="ae">
    <w:name w:val="Subtitle"/>
    <w:basedOn w:val="a"/>
    <w:link w:val="Char6"/>
    <w:qFormat/>
    <w:rsid w:val="00485D2D"/>
    <w:pPr>
      <w:bidi/>
      <w:spacing w:after="0" w:line="240" w:lineRule="auto"/>
      <w:jc w:val="center"/>
    </w:pPr>
    <w:rPr>
      <w:rFonts w:ascii="Times New Roman" w:eastAsia="Times New Roman" w:hAnsi="Times New Roman" w:cs="AF_Aseer"/>
      <w:szCs w:val="38"/>
    </w:rPr>
  </w:style>
  <w:style w:type="character" w:customStyle="1" w:styleId="Char6">
    <w:name w:val="عنوان فرعي Char"/>
    <w:basedOn w:val="a0"/>
    <w:link w:val="ae"/>
    <w:rsid w:val="00485D2D"/>
    <w:rPr>
      <w:rFonts w:ascii="Times New Roman" w:eastAsia="Times New Roman" w:hAnsi="Times New Roman" w:cs="AF_Aseer"/>
      <w:szCs w:val="38"/>
    </w:rPr>
  </w:style>
  <w:style w:type="paragraph" w:styleId="11">
    <w:name w:val="toc 1"/>
    <w:basedOn w:val="a"/>
    <w:next w:val="a"/>
    <w:autoRedefine/>
    <w:semiHidden/>
    <w:rsid w:val="00485D2D"/>
    <w:pPr>
      <w:bidi/>
      <w:spacing w:after="0" w:line="240" w:lineRule="auto"/>
    </w:pPr>
    <w:rPr>
      <w:rFonts w:ascii="Times New Roman" w:eastAsia="Times New Roman" w:hAnsi="Times New Roman" w:cs="Traditional Arabic"/>
      <w:sz w:val="20"/>
      <w:szCs w:val="24"/>
    </w:rPr>
  </w:style>
  <w:style w:type="paragraph" w:styleId="22">
    <w:name w:val="toc 2"/>
    <w:basedOn w:val="a"/>
    <w:next w:val="a"/>
    <w:autoRedefine/>
    <w:semiHidden/>
    <w:rsid w:val="00485D2D"/>
    <w:pPr>
      <w:bidi/>
      <w:spacing w:after="0" w:line="240" w:lineRule="auto"/>
      <w:ind w:left="200"/>
    </w:pPr>
    <w:rPr>
      <w:rFonts w:ascii="Times New Roman" w:eastAsia="Times New Roman" w:hAnsi="Times New Roman" w:cs="Traditional Arabic"/>
      <w:sz w:val="20"/>
      <w:szCs w:val="24"/>
    </w:rPr>
  </w:style>
  <w:style w:type="paragraph" w:styleId="32">
    <w:name w:val="toc 3"/>
    <w:basedOn w:val="a"/>
    <w:next w:val="a"/>
    <w:autoRedefine/>
    <w:semiHidden/>
    <w:rsid w:val="00485D2D"/>
    <w:pPr>
      <w:bidi/>
      <w:spacing w:after="0" w:line="240" w:lineRule="auto"/>
      <w:ind w:left="400"/>
    </w:pPr>
    <w:rPr>
      <w:rFonts w:ascii="Times New Roman" w:eastAsia="Times New Roman" w:hAnsi="Times New Roman" w:cs="Traditional Arabic"/>
      <w:sz w:val="20"/>
      <w:szCs w:val="24"/>
    </w:rPr>
  </w:style>
  <w:style w:type="paragraph" w:styleId="41">
    <w:name w:val="toc 4"/>
    <w:basedOn w:val="a"/>
    <w:next w:val="a"/>
    <w:autoRedefine/>
    <w:semiHidden/>
    <w:rsid w:val="00485D2D"/>
    <w:pPr>
      <w:bidi/>
      <w:spacing w:after="0" w:line="240" w:lineRule="auto"/>
      <w:ind w:left="600"/>
    </w:pPr>
    <w:rPr>
      <w:rFonts w:ascii="Times New Roman" w:eastAsia="Times New Roman" w:hAnsi="Times New Roman" w:cs="Traditional Arabic"/>
      <w:sz w:val="20"/>
      <w:szCs w:val="24"/>
    </w:rPr>
  </w:style>
  <w:style w:type="paragraph" w:styleId="50">
    <w:name w:val="toc 5"/>
    <w:basedOn w:val="a"/>
    <w:next w:val="a"/>
    <w:autoRedefine/>
    <w:semiHidden/>
    <w:rsid w:val="00485D2D"/>
    <w:pPr>
      <w:bidi/>
      <w:spacing w:after="0" w:line="240" w:lineRule="auto"/>
      <w:ind w:left="800"/>
    </w:pPr>
    <w:rPr>
      <w:rFonts w:ascii="Times New Roman" w:eastAsia="Times New Roman" w:hAnsi="Times New Roman" w:cs="Traditional Arabic"/>
      <w:sz w:val="20"/>
      <w:szCs w:val="24"/>
    </w:rPr>
  </w:style>
  <w:style w:type="paragraph" w:styleId="60">
    <w:name w:val="toc 6"/>
    <w:basedOn w:val="a"/>
    <w:next w:val="a"/>
    <w:autoRedefine/>
    <w:semiHidden/>
    <w:rsid w:val="00485D2D"/>
    <w:pPr>
      <w:bidi/>
      <w:spacing w:after="0" w:line="240" w:lineRule="auto"/>
      <w:ind w:left="1000"/>
    </w:pPr>
    <w:rPr>
      <w:rFonts w:ascii="Times New Roman" w:eastAsia="Times New Roman" w:hAnsi="Times New Roman" w:cs="Traditional Arabic"/>
      <w:sz w:val="20"/>
      <w:szCs w:val="24"/>
    </w:rPr>
  </w:style>
  <w:style w:type="paragraph" w:styleId="70">
    <w:name w:val="toc 7"/>
    <w:basedOn w:val="a"/>
    <w:next w:val="a"/>
    <w:autoRedefine/>
    <w:semiHidden/>
    <w:rsid w:val="00485D2D"/>
    <w:pPr>
      <w:bidi/>
      <w:spacing w:after="0" w:line="240" w:lineRule="auto"/>
      <w:ind w:left="1200"/>
    </w:pPr>
    <w:rPr>
      <w:rFonts w:ascii="Times New Roman" w:eastAsia="Times New Roman" w:hAnsi="Times New Roman" w:cs="Traditional Arabic"/>
      <w:sz w:val="20"/>
      <w:szCs w:val="24"/>
    </w:rPr>
  </w:style>
  <w:style w:type="paragraph" w:styleId="80">
    <w:name w:val="toc 8"/>
    <w:basedOn w:val="a"/>
    <w:next w:val="a"/>
    <w:autoRedefine/>
    <w:semiHidden/>
    <w:rsid w:val="00485D2D"/>
    <w:pPr>
      <w:bidi/>
      <w:spacing w:after="0" w:line="240" w:lineRule="auto"/>
      <w:ind w:left="1400"/>
    </w:pPr>
    <w:rPr>
      <w:rFonts w:ascii="Times New Roman" w:eastAsia="Times New Roman" w:hAnsi="Times New Roman" w:cs="Traditional Arabic"/>
      <w:sz w:val="20"/>
      <w:szCs w:val="24"/>
    </w:rPr>
  </w:style>
  <w:style w:type="paragraph" w:styleId="90">
    <w:name w:val="toc 9"/>
    <w:basedOn w:val="a"/>
    <w:next w:val="a"/>
    <w:autoRedefine/>
    <w:semiHidden/>
    <w:rsid w:val="00485D2D"/>
    <w:pPr>
      <w:bidi/>
      <w:spacing w:after="0" w:line="240" w:lineRule="auto"/>
      <w:ind w:left="1600"/>
    </w:pPr>
    <w:rPr>
      <w:rFonts w:ascii="Times New Roman" w:eastAsia="Times New Roman" w:hAnsi="Times New Roman" w:cs="Traditional Arabic"/>
      <w:sz w:val="20"/>
      <w:szCs w:val="24"/>
    </w:rPr>
  </w:style>
  <w:style w:type="paragraph" w:styleId="af">
    <w:name w:val="Document Map"/>
    <w:basedOn w:val="a"/>
    <w:link w:val="Char7"/>
    <w:semiHidden/>
    <w:rsid w:val="00485D2D"/>
    <w:pPr>
      <w:shd w:val="clear" w:color="auto" w:fill="000080"/>
      <w:bidi/>
      <w:spacing w:after="0" w:line="240" w:lineRule="auto"/>
    </w:pPr>
    <w:rPr>
      <w:rFonts w:ascii="Tahoma" w:eastAsia="Times New Roman" w:hAnsi="Times New Roman" w:cs="Traditional Arabic"/>
      <w:sz w:val="20"/>
      <w:szCs w:val="24"/>
    </w:rPr>
  </w:style>
  <w:style w:type="character" w:customStyle="1" w:styleId="Char7">
    <w:name w:val="مخطط المستند Char"/>
    <w:basedOn w:val="a0"/>
    <w:link w:val="af"/>
    <w:semiHidden/>
    <w:rsid w:val="00485D2D"/>
    <w:rPr>
      <w:rFonts w:ascii="Tahoma" w:eastAsia="Times New Roman" w:hAnsi="Times New Roman" w:cs="Traditional Arabic"/>
      <w:sz w:val="20"/>
      <w:szCs w:val="24"/>
      <w:shd w:val="clear" w:color="auto" w:fill="000080"/>
    </w:rPr>
  </w:style>
  <w:style w:type="character" w:styleId="af0">
    <w:name w:val="Emphasis"/>
    <w:basedOn w:val="a0"/>
    <w:qFormat/>
    <w:rsid w:val="00485D2D"/>
    <w:rPr>
      <w:i/>
      <w:iCs/>
    </w:rPr>
  </w:style>
  <w:style w:type="character" w:customStyle="1" w:styleId="scf01">
    <w:name w:val="sc_f01"/>
    <w:basedOn w:val="a0"/>
    <w:rsid w:val="00485D2D"/>
    <w:rPr>
      <w:rFonts w:ascii="QCF_P298" w:hAnsi="QCF_P298" w:cs="QCF_P298" w:hint="default"/>
      <w:sz w:val="44"/>
      <w:szCs w:val="44"/>
    </w:rPr>
  </w:style>
  <w:style w:type="paragraph" w:customStyle="1" w:styleId="af1">
    <w:name w:val="نمط خط الشعر"/>
    <w:autoRedefine/>
    <w:rsid w:val="00485D2D"/>
    <w:pPr>
      <w:spacing w:after="0" w:line="240" w:lineRule="auto"/>
      <w:jc w:val="lowKashida"/>
    </w:pPr>
    <w:rPr>
      <w:rFonts w:ascii="Times New Roman" w:eastAsia="Times New Roman" w:hAnsi="Times New Roman" w:cs="Traditional Arabic"/>
      <w:sz w:val="20"/>
      <w:szCs w:val="36"/>
      <w:lang w:eastAsia="ar-SA"/>
    </w:rPr>
  </w:style>
  <w:style w:type="paragraph" w:customStyle="1" w:styleId="af2">
    <w:name w:val="المتن"/>
    <w:basedOn w:val="a"/>
    <w:autoRedefine/>
    <w:rsid w:val="00485D2D"/>
    <w:pPr>
      <w:widowControl w:val="0"/>
      <w:bidi/>
      <w:spacing w:after="0" w:line="240" w:lineRule="auto"/>
      <w:ind w:left="3" w:firstLine="451"/>
      <w:jc w:val="lowKashida"/>
    </w:pPr>
    <w:rPr>
      <w:rFonts w:ascii="Tahoma" w:eastAsia="Times New Roman" w:hAnsi="Tahoma" w:cs="Traditional Arabic"/>
      <w:noProof/>
      <w:color w:val="000000"/>
      <w:sz w:val="36"/>
      <w:szCs w:val="36"/>
    </w:rPr>
  </w:style>
  <w:style w:type="paragraph" w:customStyle="1" w:styleId="12">
    <w:name w:val="عنوان1 وسط"/>
    <w:basedOn w:val="30"/>
    <w:next w:val="af2"/>
    <w:rsid w:val="00485D2D"/>
    <w:pPr>
      <w:jc w:val="center"/>
    </w:pPr>
    <w:rPr>
      <w:rFonts w:ascii="Arial" w:hAnsi="Arial"/>
      <w:bCs/>
      <w:noProof/>
      <w:color w:val="000000"/>
      <w:kern w:val="28"/>
      <w:position w:val="0"/>
      <w:sz w:val="36"/>
      <w:szCs w:val="48"/>
    </w:rPr>
  </w:style>
  <w:style w:type="paragraph" w:customStyle="1" w:styleId="23">
    <w:name w:val="عنوان 2 جانبي"/>
    <w:basedOn w:val="af2"/>
    <w:next w:val="af2"/>
    <w:rsid w:val="00485D2D"/>
    <w:pPr>
      <w:ind w:left="0" w:firstLine="0"/>
      <w:jc w:val="both"/>
    </w:pPr>
    <w:rPr>
      <w:bCs/>
      <w:szCs w:val="40"/>
    </w:rPr>
  </w:style>
  <w:style w:type="paragraph" w:customStyle="1" w:styleId="13">
    <w:name w:val="نمط إضافي 1"/>
    <w:basedOn w:val="a"/>
    <w:next w:val="a"/>
    <w:rsid w:val="00485D2D"/>
    <w:pPr>
      <w:bidi/>
      <w:spacing w:after="0" w:line="240" w:lineRule="auto"/>
    </w:pPr>
    <w:rPr>
      <w:rFonts w:ascii="Tahoma" w:eastAsia="Times New Roman" w:hAnsi="Tahoma" w:cs="Andalus"/>
      <w:noProof/>
      <w:color w:val="0000FF"/>
      <w:sz w:val="36"/>
      <w:szCs w:val="40"/>
      <w:lang w:eastAsia="ar-SA"/>
    </w:rPr>
  </w:style>
  <w:style w:type="paragraph" w:customStyle="1" w:styleId="24">
    <w:name w:val="نمط إضافي 2"/>
    <w:basedOn w:val="a"/>
    <w:next w:val="a"/>
    <w:rsid w:val="00485D2D"/>
    <w:pPr>
      <w:bidi/>
      <w:spacing w:after="0" w:line="240" w:lineRule="auto"/>
    </w:pPr>
    <w:rPr>
      <w:rFonts w:ascii="Tahoma" w:eastAsia="Times New Roman" w:hAnsi="Tahoma" w:cs="Monotype Koufi"/>
      <w:bCs/>
      <w:noProof/>
      <w:color w:val="008000"/>
      <w:sz w:val="36"/>
      <w:szCs w:val="44"/>
      <w:lang w:eastAsia="ar-SA"/>
    </w:rPr>
  </w:style>
  <w:style w:type="paragraph" w:customStyle="1" w:styleId="33">
    <w:name w:val="نمط إضافي 3"/>
    <w:basedOn w:val="a"/>
    <w:next w:val="a"/>
    <w:rsid w:val="00485D2D"/>
    <w:pPr>
      <w:bidi/>
      <w:spacing w:after="0" w:line="240" w:lineRule="auto"/>
    </w:pPr>
    <w:rPr>
      <w:rFonts w:ascii="Tahoma" w:eastAsia="Times New Roman" w:hAnsi="Tahoma" w:cs="Tahoma"/>
      <w:noProof/>
      <w:color w:val="800080"/>
      <w:sz w:val="36"/>
      <w:szCs w:val="36"/>
      <w:lang w:eastAsia="ar-SA"/>
    </w:rPr>
  </w:style>
  <w:style w:type="paragraph" w:customStyle="1" w:styleId="42">
    <w:name w:val="نمط إضافي 4"/>
    <w:basedOn w:val="a"/>
    <w:next w:val="a"/>
    <w:rsid w:val="00485D2D"/>
    <w:pPr>
      <w:bidi/>
      <w:spacing w:after="0" w:line="240" w:lineRule="auto"/>
    </w:pPr>
    <w:rPr>
      <w:rFonts w:ascii="Tahoma" w:eastAsia="Times New Roman" w:hAnsi="Tahoma" w:cs="Simplified Arabic Fixed"/>
      <w:noProof/>
      <w:color w:val="FF6600"/>
      <w:sz w:val="44"/>
      <w:szCs w:val="36"/>
      <w:lang w:eastAsia="ar-SA"/>
    </w:rPr>
  </w:style>
  <w:style w:type="paragraph" w:customStyle="1" w:styleId="51">
    <w:name w:val="نمط إضافي 5"/>
    <w:basedOn w:val="a"/>
    <w:next w:val="a"/>
    <w:rsid w:val="00485D2D"/>
    <w:pPr>
      <w:bidi/>
      <w:spacing w:after="0" w:line="240" w:lineRule="auto"/>
    </w:pPr>
    <w:rPr>
      <w:rFonts w:ascii="Tahoma" w:eastAsia="Times New Roman" w:hAnsi="Tahoma" w:cs="DecoType Naskh"/>
      <w:noProof/>
      <w:color w:val="3366FF"/>
      <w:sz w:val="36"/>
      <w:szCs w:val="44"/>
      <w:lang w:eastAsia="ar-SA"/>
    </w:rPr>
  </w:style>
  <w:style w:type="paragraph" w:customStyle="1" w:styleId="af3">
    <w:name w:val="عنوان جانبي"/>
    <w:basedOn w:val="a"/>
    <w:next w:val="a"/>
    <w:autoRedefine/>
    <w:rsid w:val="00485D2D"/>
    <w:pPr>
      <w:widowControl w:val="0"/>
      <w:bidi/>
      <w:spacing w:after="0" w:line="240" w:lineRule="auto"/>
      <w:jc w:val="lowKashida"/>
    </w:pPr>
    <w:rPr>
      <w:rFonts w:ascii="Times New Roman" w:eastAsia="Times New Roman" w:hAnsi="Times New Roman" w:cs="Times New Roman"/>
      <w:noProof/>
      <w:color w:val="3366FF"/>
      <w:sz w:val="40"/>
      <w:szCs w:val="40"/>
    </w:rPr>
  </w:style>
  <w:style w:type="paragraph" w:customStyle="1" w:styleId="af4">
    <w:name w:val="متن جديد"/>
    <w:basedOn w:val="a"/>
    <w:rsid w:val="00485D2D"/>
    <w:pPr>
      <w:bidi/>
      <w:spacing w:before="120" w:after="120" w:line="240" w:lineRule="auto"/>
    </w:pPr>
    <w:rPr>
      <w:rFonts w:ascii="Tahoma" w:eastAsia="Times New Roman" w:hAnsi="Tahoma" w:cs="Times New Roman"/>
      <w:noProof/>
      <w:color w:val="000000"/>
      <w:sz w:val="36"/>
      <w:szCs w:val="36"/>
      <w:lang w:eastAsia="ar-SA"/>
    </w:rPr>
  </w:style>
  <w:style w:type="paragraph" w:customStyle="1" w:styleId="af5">
    <w:name w:val="متن"/>
    <w:basedOn w:val="a"/>
    <w:rsid w:val="00485D2D"/>
    <w:pPr>
      <w:bidi/>
      <w:spacing w:before="120" w:after="120" w:line="240" w:lineRule="auto"/>
    </w:pPr>
    <w:rPr>
      <w:rFonts w:ascii="Tahoma" w:eastAsia="Times New Roman" w:hAnsi="Tahoma" w:cs="Traditional Arabic"/>
      <w:noProof/>
      <w:color w:val="000000"/>
      <w:sz w:val="36"/>
      <w:szCs w:val="36"/>
      <w:lang w:eastAsia="ar-SA"/>
    </w:rPr>
  </w:style>
  <w:style w:type="paragraph" w:customStyle="1" w:styleId="af6">
    <w:name w:val="نمط خط شعر"/>
    <w:autoRedefine/>
    <w:rsid w:val="00485D2D"/>
    <w:pPr>
      <w:spacing w:after="0" w:line="240" w:lineRule="auto"/>
      <w:jc w:val="lowKashida"/>
    </w:pPr>
    <w:rPr>
      <w:rFonts w:ascii="Times New Roman" w:eastAsia="Times New Roman" w:hAnsi="Times New Roman" w:cs="Traditional Arabic"/>
      <w:sz w:val="20"/>
      <w:szCs w:val="36"/>
      <w:lang w:eastAsia="ar-SA"/>
    </w:rPr>
  </w:style>
  <w:style w:type="paragraph" w:customStyle="1" w:styleId="52">
    <w:name w:val="5"/>
    <w:basedOn w:val="a"/>
    <w:rsid w:val="00485D2D"/>
    <w:pPr>
      <w:bidi/>
      <w:spacing w:after="0" w:line="240" w:lineRule="auto"/>
      <w:jc w:val="lowKashida"/>
    </w:pPr>
    <w:rPr>
      <w:rFonts w:ascii="Times New Roman" w:eastAsia="Times New Roman" w:hAnsi="Times New Roman" w:cs="AdvertisingLight"/>
      <w:sz w:val="28"/>
      <w:szCs w:val="28"/>
    </w:rPr>
  </w:style>
  <w:style w:type="character" w:customStyle="1" w:styleId="5Char0">
    <w:name w:val="5 Char"/>
    <w:basedOn w:val="a0"/>
    <w:rsid w:val="00485D2D"/>
    <w:rPr>
      <w:rFonts w:cs="AdvertisingLight"/>
      <w:sz w:val="28"/>
      <w:szCs w:val="28"/>
      <w:lang w:val="en-US" w:eastAsia="en-US" w:bidi="ar-SA"/>
    </w:rPr>
  </w:style>
  <w:style w:type="paragraph" w:customStyle="1" w:styleId="25">
    <w:name w:val="ض2"/>
    <w:basedOn w:val="a"/>
    <w:autoRedefine/>
    <w:rsid w:val="00485D2D"/>
    <w:pPr>
      <w:tabs>
        <w:tab w:val="left" w:pos="6241"/>
      </w:tabs>
      <w:bidi/>
      <w:spacing w:after="0" w:line="240" w:lineRule="auto"/>
      <w:jc w:val="both"/>
    </w:pPr>
    <w:rPr>
      <w:rFonts w:ascii="Times New Roman" w:eastAsia="Times New Roman" w:hAnsi="Times New Roman" w:cs="Simplified Arabic"/>
      <w:b/>
      <w:sz w:val="32"/>
      <w:szCs w:val="32"/>
    </w:rPr>
  </w:style>
  <w:style w:type="paragraph" w:customStyle="1" w:styleId="34">
    <w:name w:val="ض3"/>
    <w:basedOn w:val="a"/>
    <w:autoRedefine/>
    <w:rsid w:val="00485D2D"/>
    <w:pPr>
      <w:bidi/>
      <w:spacing w:after="0" w:line="240" w:lineRule="auto"/>
      <w:ind w:left="-58"/>
      <w:jc w:val="lowKashida"/>
    </w:pPr>
    <w:rPr>
      <w:rFonts w:ascii="Times New Roman" w:eastAsia="Times New Roman" w:hAnsi="Times New Roman" w:cs="Simplified Arabic"/>
      <w:sz w:val="32"/>
      <w:szCs w:val="32"/>
    </w:rPr>
  </w:style>
  <w:style w:type="paragraph" w:customStyle="1" w:styleId="4">
    <w:name w:val="ض4"/>
    <w:basedOn w:val="a"/>
    <w:rsid w:val="00485D2D"/>
    <w:pPr>
      <w:numPr>
        <w:numId w:val="1"/>
      </w:numPr>
      <w:bidi/>
      <w:spacing w:after="0" w:line="240" w:lineRule="auto"/>
    </w:pPr>
    <w:rPr>
      <w:rFonts w:ascii="Times New Roman" w:eastAsia="Times New Roman" w:hAnsi="Times New Roman" w:cs="Akhbar MT"/>
      <w:b/>
      <w:bCs/>
      <w:sz w:val="32"/>
      <w:szCs w:val="32"/>
    </w:rPr>
  </w:style>
  <w:style w:type="paragraph" w:customStyle="1" w:styleId="14">
    <w:name w:val="نمط1"/>
    <w:basedOn w:val="a"/>
    <w:rsid w:val="00485D2D"/>
    <w:pPr>
      <w:bidi/>
      <w:spacing w:after="0" w:line="240" w:lineRule="auto"/>
      <w:ind w:left="360"/>
      <w:jc w:val="center"/>
    </w:pPr>
    <w:rPr>
      <w:rFonts w:ascii="Times New Roman" w:eastAsia="Times New Roman" w:hAnsi="Times New Roman" w:cs="Times New Roman"/>
      <w:sz w:val="24"/>
      <w:szCs w:val="24"/>
    </w:rPr>
  </w:style>
  <w:style w:type="paragraph" w:styleId="af7">
    <w:name w:val="caption"/>
    <w:basedOn w:val="a"/>
    <w:next w:val="a"/>
    <w:qFormat/>
    <w:rsid w:val="00485D2D"/>
    <w:pPr>
      <w:bidi/>
      <w:spacing w:after="0" w:line="240" w:lineRule="auto"/>
    </w:pPr>
    <w:rPr>
      <w:rFonts w:ascii="Times New Roman" w:eastAsia="Times New Roman" w:hAnsi="Times New Roman" w:cs="Times New Roman"/>
      <w:b/>
      <w:bCs/>
      <w:sz w:val="20"/>
      <w:szCs w:val="20"/>
    </w:rPr>
  </w:style>
  <w:style w:type="paragraph" w:customStyle="1" w:styleId="af8">
    <w:name w:val="صص"/>
    <w:basedOn w:val="a"/>
    <w:rsid w:val="00485D2D"/>
    <w:pPr>
      <w:bidi/>
      <w:spacing w:after="0" w:line="240" w:lineRule="auto"/>
      <w:ind w:left="720"/>
    </w:pPr>
    <w:rPr>
      <w:rFonts w:ascii="Times New Roman" w:eastAsia="Times New Roman" w:hAnsi="Times New Roman" w:cs="Akhbar MT"/>
      <w:sz w:val="32"/>
      <w:szCs w:val="32"/>
    </w:rPr>
  </w:style>
  <w:style w:type="character" w:customStyle="1" w:styleId="Char8">
    <w:name w:val="صص Char"/>
    <w:basedOn w:val="a0"/>
    <w:rsid w:val="00485D2D"/>
    <w:rPr>
      <w:rFonts w:cs="Akhbar MT"/>
      <w:sz w:val="32"/>
      <w:szCs w:val="32"/>
      <w:lang w:val="en-US" w:eastAsia="en-US" w:bidi="ar-SA"/>
    </w:rPr>
  </w:style>
  <w:style w:type="character" w:styleId="af9">
    <w:name w:val="Strong"/>
    <w:basedOn w:val="a0"/>
    <w:qFormat/>
    <w:rsid w:val="00485D2D"/>
    <w:rPr>
      <w:b/>
      <w:bCs/>
    </w:rPr>
  </w:style>
  <w:style w:type="paragraph" w:styleId="afa">
    <w:name w:val="Plain Text"/>
    <w:basedOn w:val="a"/>
    <w:link w:val="Char9"/>
    <w:rsid w:val="00485D2D"/>
    <w:pPr>
      <w:spacing w:after="0" w:line="240" w:lineRule="auto"/>
    </w:pPr>
    <w:rPr>
      <w:rFonts w:ascii="Courier New" w:eastAsia="Times New Roman" w:hAnsi="Courier New" w:cs="Courier New"/>
      <w:sz w:val="20"/>
      <w:szCs w:val="20"/>
      <w:lang w:val="fr-FR" w:eastAsia="fr-FR"/>
    </w:rPr>
  </w:style>
  <w:style w:type="character" w:customStyle="1" w:styleId="Char9">
    <w:name w:val="نص عادي Char"/>
    <w:basedOn w:val="a0"/>
    <w:link w:val="afa"/>
    <w:rsid w:val="00485D2D"/>
    <w:rPr>
      <w:rFonts w:ascii="Courier New" w:eastAsia="Times New Roman" w:hAnsi="Courier New" w:cs="Courier New"/>
      <w:sz w:val="20"/>
      <w:szCs w:val="20"/>
      <w:lang w:val="fr-FR" w:eastAsia="fr-FR"/>
    </w:rPr>
  </w:style>
  <w:style w:type="paragraph" w:styleId="afb">
    <w:name w:val="List Paragraph"/>
    <w:basedOn w:val="a"/>
    <w:qFormat/>
    <w:rsid w:val="00485D2D"/>
    <w:pPr>
      <w:spacing w:after="0" w:line="240" w:lineRule="auto"/>
      <w:ind w:left="720"/>
      <w:contextualSpacing/>
    </w:pPr>
    <w:rPr>
      <w:rFonts w:ascii="Times New Roman" w:eastAsia="Times New Roman" w:hAnsi="Times New Roman" w:cs="Times New Roman"/>
      <w:sz w:val="24"/>
      <w:szCs w:val="24"/>
    </w:rPr>
  </w:style>
  <w:style w:type="character" w:customStyle="1" w:styleId="FootnoteCharacters">
    <w:name w:val="Footnote Characters"/>
    <w:basedOn w:val="a0"/>
    <w:rsid w:val="00485D2D"/>
    <w:rPr>
      <w:vertAlign w:val="superscript"/>
    </w:rPr>
  </w:style>
  <w:style w:type="character" w:customStyle="1" w:styleId="style11">
    <w:name w:val="style11"/>
    <w:basedOn w:val="a0"/>
    <w:rsid w:val="00485D2D"/>
    <w:rPr>
      <w:rFonts w:cs="Traditional Arabic" w:hint="cs"/>
      <w:b w:val="0"/>
      <w:bCs w:val="0"/>
      <w:color w:val="000000"/>
      <w:sz w:val="40"/>
      <w:szCs w:val="40"/>
    </w:rPr>
  </w:style>
  <w:style w:type="paragraph" w:styleId="afc">
    <w:name w:val="Normal (Web)"/>
    <w:basedOn w:val="a"/>
    <w:rsid w:val="00485D2D"/>
    <w:pPr>
      <w:spacing w:before="100" w:beforeAutospacing="1" w:after="100" w:afterAutospacing="1" w:line="240" w:lineRule="auto"/>
    </w:pPr>
    <w:rPr>
      <w:rFonts w:ascii="Times New Roman" w:eastAsia="SimSun" w:hAnsi="Times New Roman" w:cs="Times New Roman"/>
      <w:color w:val="000099"/>
      <w:sz w:val="24"/>
      <w:szCs w:val="24"/>
      <w:lang w:eastAsia="zh-CN"/>
    </w:rPr>
  </w:style>
  <w:style w:type="character" w:styleId="HTML">
    <w:name w:val="HTML Cite"/>
    <w:basedOn w:val="a0"/>
    <w:rsid w:val="00485D2D"/>
    <w:rPr>
      <w:i w:val="0"/>
      <w:iCs w:val="0"/>
      <w:color w:val="008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485D2D"/>
    <w:pPr>
      <w:keepNext/>
      <w:bidi/>
      <w:spacing w:after="0" w:line="240" w:lineRule="auto"/>
      <w:ind w:firstLine="425"/>
      <w:jc w:val="center"/>
      <w:outlineLvl w:val="0"/>
    </w:pPr>
    <w:rPr>
      <w:rFonts w:ascii="Times New Roman" w:eastAsia="Times New Roman" w:hAnsi="Times New Roman" w:cs="Monotype Koufi"/>
      <w:bCs/>
      <w:sz w:val="30"/>
      <w:szCs w:val="36"/>
    </w:rPr>
  </w:style>
  <w:style w:type="paragraph" w:styleId="2">
    <w:name w:val="heading 2"/>
    <w:basedOn w:val="a"/>
    <w:next w:val="a"/>
    <w:link w:val="2Char"/>
    <w:qFormat/>
    <w:rsid w:val="00485D2D"/>
    <w:pPr>
      <w:keepNext/>
      <w:bidi/>
      <w:spacing w:after="0" w:line="240" w:lineRule="auto"/>
      <w:jc w:val="lowKashida"/>
      <w:outlineLvl w:val="1"/>
    </w:pPr>
    <w:rPr>
      <w:rFonts w:ascii="Times New Roman" w:eastAsia="Times New Roman" w:hAnsi="Times New Roman" w:cs="Simplified Arabic"/>
      <w:bCs/>
      <w:sz w:val="30"/>
      <w:szCs w:val="36"/>
    </w:rPr>
  </w:style>
  <w:style w:type="paragraph" w:styleId="3">
    <w:name w:val="heading 3"/>
    <w:basedOn w:val="a"/>
    <w:next w:val="a"/>
    <w:link w:val="3Char"/>
    <w:qFormat/>
    <w:rsid w:val="00485D2D"/>
    <w:pPr>
      <w:keepNext/>
      <w:bidi/>
      <w:spacing w:after="0" w:line="240" w:lineRule="auto"/>
      <w:ind w:firstLine="566"/>
      <w:jc w:val="center"/>
      <w:outlineLvl w:val="2"/>
    </w:pPr>
    <w:rPr>
      <w:rFonts w:ascii="Times New Roman" w:eastAsia="Times New Roman" w:hAnsi="Times New Roman" w:cs="Traditional Arabic"/>
      <w:sz w:val="20"/>
      <w:szCs w:val="34"/>
    </w:rPr>
  </w:style>
  <w:style w:type="paragraph" w:styleId="40">
    <w:name w:val="heading 4"/>
    <w:basedOn w:val="a"/>
    <w:next w:val="a"/>
    <w:link w:val="4Char"/>
    <w:qFormat/>
    <w:rsid w:val="00485D2D"/>
    <w:pPr>
      <w:keepNext/>
      <w:bidi/>
      <w:spacing w:after="0" w:line="240" w:lineRule="auto"/>
      <w:ind w:firstLine="566"/>
      <w:jc w:val="center"/>
      <w:outlineLvl w:val="3"/>
    </w:pPr>
    <w:rPr>
      <w:rFonts w:ascii="Times New Roman" w:eastAsia="Times New Roman" w:hAnsi="Times New Roman" w:cs="Monotype Koufi"/>
      <w:sz w:val="30"/>
      <w:szCs w:val="36"/>
    </w:rPr>
  </w:style>
  <w:style w:type="paragraph" w:styleId="5">
    <w:name w:val="heading 5"/>
    <w:basedOn w:val="a"/>
    <w:next w:val="a"/>
    <w:link w:val="5Char"/>
    <w:qFormat/>
    <w:rsid w:val="00485D2D"/>
    <w:pPr>
      <w:keepNext/>
      <w:bidi/>
      <w:spacing w:after="0" w:line="240" w:lineRule="auto"/>
      <w:ind w:left="-1" w:firstLine="567"/>
      <w:jc w:val="center"/>
      <w:outlineLvl w:val="4"/>
    </w:pPr>
    <w:rPr>
      <w:rFonts w:ascii="Times New Roman" w:eastAsia="Times New Roman" w:hAnsi="Times New Roman" w:cs="Monotype Koufi"/>
      <w:sz w:val="30"/>
      <w:szCs w:val="34"/>
    </w:rPr>
  </w:style>
  <w:style w:type="paragraph" w:styleId="6">
    <w:name w:val="heading 6"/>
    <w:basedOn w:val="a"/>
    <w:next w:val="a"/>
    <w:link w:val="6Char"/>
    <w:qFormat/>
    <w:rsid w:val="00485D2D"/>
    <w:pPr>
      <w:keepNext/>
      <w:bidi/>
      <w:spacing w:before="120" w:after="0" w:line="240" w:lineRule="auto"/>
      <w:jc w:val="center"/>
      <w:outlineLvl w:val="5"/>
    </w:pPr>
    <w:rPr>
      <w:rFonts w:ascii="AGA Arabesque" w:eastAsia="Times New Roman" w:hAnsi="AGA Arabesque" w:cs="Monotype Koufi"/>
      <w:b/>
      <w:sz w:val="26"/>
      <w:szCs w:val="44"/>
    </w:rPr>
  </w:style>
  <w:style w:type="paragraph" w:styleId="7">
    <w:name w:val="heading 7"/>
    <w:basedOn w:val="a"/>
    <w:next w:val="a"/>
    <w:link w:val="7Char"/>
    <w:qFormat/>
    <w:rsid w:val="00485D2D"/>
    <w:pPr>
      <w:keepNext/>
      <w:bidi/>
      <w:spacing w:after="0" w:line="240" w:lineRule="auto"/>
      <w:jc w:val="center"/>
      <w:outlineLvl w:val="6"/>
    </w:pPr>
    <w:rPr>
      <w:rFonts w:ascii="Times New Roman" w:eastAsia="Times New Roman" w:hAnsi="Times New Roman" w:cs="AF_Diwani"/>
      <w:sz w:val="20"/>
      <w:szCs w:val="36"/>
    </w:rPr>
  </w:style>
  <w:style w:type="paragraph" w:styleId="8">
    <w:name w:val="heading 8"/>
    <w:basedOn w:val="a"/>
    <w:next w:val="a"/>
    <w:link w:val="8Char"/>
    <w:qFormat/>
    <w:rsid w:val="00485D2D"/>
    <w:pPr>
      <w:keepNext/>
      <w:bidi/>
      <w:spacing w:after="0" w:line="240" w:lineRule="auto"/>
      <w:jc w:val="center"/>
      <w:outlineLvl w:val="7"/>
    </w:pPr>
    <w:rPr>
      <w:rFonts w:ascii="Times New Roman" w:eastAsia="Times New Roman" w:hAnsi="Times New Roman" w:cs="AF_Jeddah"/>
      <w:sz w:val="12"/>
      <w:szCs w:val="28"/>
    </w:rPr>
  </w:style>
  <w:style w:type="paragraph" w:styleId="9">
    <w:name w:val="heading 9"/>
    <w:basedOn w:val="a"/>
    <w:next w:val="a"/>
    <w:link w:val="9Char"/>
    <w:qFormat/>
    <w:rsid w:val="00485D2D"/>
    <w:pPr>
      <w:keepNext/>
      <w:tabs>
        <w:tab w:val="left" w:pos="0"/>
      </w:tabs>
      <w:bidi/>
      <w:spacing w:after="0" w:line="240" w:lineRule="auto"/>
      <w:ind w:left="-1" w:firstLine="567"/>
      <w:jc w:val="center"/>
      <w:outlineLvl w:val="8"/>
    </w:pPr>
    <w:rPr>
      <w:rFonts w:ascii="Times New Roman" w:eastAsia="Times New Roman" w:hAnsi="Times New Roman" w:cs="Monotype Koufi"/>
      <w:b/>
      <w:bCs/>
      <w:sz w:val="30"/>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485D2D"/>
    <w:rPr>
      <w:rFonts w:ascii="Times New Roman" w:eastAsia="Times New Roman" w:hAnsi="Times New Roman" w:cs="Monotype Koufi"/>
      <w:bCs/>
      <w:sz w:val="30"/>
      <w:szCs w:val="36"/>
    </w:rPr>
  </w:style>
  <w:style w:type="character" w:customStyle="1" w:styleId="2Char">
    <w:name w:val="عنوان 2 Char"/>
    <w:basedOn w:val="a0"/>
    <w:link w:val="2"/>
    <w:rsid w:val="00485D2D"/>
    <w:rPr>
      <w:rFonts w:ascii="Times New Roman" w:eastAsia="Times New Roman" w:hAnsi="Times New Roman" w:cs="Simplified Arabic"/>
      <w:bCs/>
      <w:sz w:val="30"/>
      <w:szCs w:val="36"/>
    </w:rPr>
  </w:style>
  <w:style w:type="character" w:customStyle="1" w:styleId="3Char">
    <w:name w:val="عنوان 3 Char"/>
    <w:basedOn w:val="a0"/>
    <w:link w:val="3"/>
    <w:rsid w:val="00485D2D"/>
    <w:rPr>
      <w:rFonts w:ascii="Times New Roman" w:eastAsia="Times New Roman" w:hAnsi="Times New Roman" w:cs="Traditional Arabic"/>
      <w:sz w:val="20"/>
      <w:szCs w:val="34"/>
    </w:rPr>
  </w:style>
  <w:style w:type="character" w:customStyle="1" w:styleId="4Char">
    <w:name w:val="عنوان 4 Char"/>
    <w:basedOn w:val="a0"/>
    <w:link w:val="40"/>
    <w:rsid w:val="00485D2D"/>
    <w:rPr>
      <w:rFonts w:ascii="Times New Roman" w:eastAsia="Times New Roman" w:hAnsi="Times New Roman" w:cs="Monotype Koufi"/>
      <w:sz w:val="30"/>
      <w:szCs w:val="36"/>
    </w:rPr>
  </w:style>
  <w:style w:type="character" w:customStyle="1" w:styleId="5Char">
    <w:name w:val="عنوان 5 Char"/>
    <w:basedOn w:val="a0"/>
    <w:link w:val="5"/>
    <w:rsid w:val="00485D2D"/>
    <w:rPr>
      <w:rFonts w:ascii="Times New Roman" w:eastAsia="Times New Roman" w:hAnsi="Times New Roman" w:cs="Monotype Koufi"/>
      <w:sz w:val="30"/>
      <w:szCs w:val="34"/>
    </w:rPr>
  </w:style>
  <w:style w:type="character" w:customStyle="1" w:styleId="6Char">
    <w:name w:val="عنوان 6 Char"/>
    <w:basedOn w:val="a0"/>
    <w:link w:val="6"/>
    <w:rsid w:val="00485D2D"/>
    <w:rPr>
      <w:rFonts w:ascii="AGA Arabesque" w:eastAsia="Times New Roman" w:hAnsi="AGA Arabesque" w:cs="Monotype Koufi"/>
      <w:b/>
      <w:sz w:val="26"/>
      <w:szCs w:val="44"/>
    </w:rPr>
  </w:style>
  <w:style w:type="character" w:customStyle="1" w:styleId="7Char">
    <w:name w:val="عنوان 7 Char"/>
    <w:basedOn w:val="a0"/>
    <w:link w:val="7"/>
    <w:rsid w:val="00485D2D"/>
    <w:rPr>
      <w:rFonts w:ascii="Times New Roman" w:eastAsia="Times New Roman" w:hAnsi="Times New Roman" w:cs="AF_Diwani"/>
      <w:sz w:val="20"/>
      <w:szCs w:val="36"/>
    </w:rPr>
  </w:style>
  <w:style w:type="character" w:customStyle="1" w:styleId="8Char">
    <w:name w:val="عنوان 8 Char"/>
    <w:basedOn w:val="a0"/>
    <w:link w:val="8"/>
    <w:rsid w:val="00485D2D"/>
    <w:rPr>
      <w:rFonts w:ascii="Times New Roman" w:eastAsia="Times New Roman" w:hAnsi="Times New Roman" w:cs="AF_Jeddah"/>
      <w:sz w:val="12"/>
      <w:szCs w:val="28"/>
    </w:rPr>
  </w:style>
  <w:style w:type="character" w:customStyle="1" w:styleId="9Char">
    <w:name w:val="عنوان 9 Char"/>
    <w:basedOn w:val="a0"/>
    <w:link w:val="9"/>
    <w:rsid w:val="00485D2D"/>
    <w:rPr>
      <w:rFonts w:ascii="Times New Roman" w:eastAsia="Times New Roman" w:hAnsi="Times New Roman" w:cs="Monotype Koufi"/>
      <w:b/>
      <w:bCs/>
      <w:sz w:val="30"/>
      <w:szCs w:val="34"/>
    </w:rPr>
  </w:style>
  <w:style w:type="numbering" w:customStyle="1" w:styleId="10">
    <w:name w:val="بلا قائمة1"/>
    <w:next w:val="a2"/>
    <w:uiPriority w:val="99"/>
    <w:semiHidden/>
    <w:unhideWhenUsed/>
    <w:rsid w:val="00485D2D"/>
  </w:style>
  <w:style w:type="paragraph" w:styleId="a3">
    <w:name w:val="footnote text"/>
    <w:basedOn w:val="a"/>
    <w:link w:val="Char"/>
    <w:semiHidden/>
    <w:rsid w:val="00485D2D"/>
    <w:pPr>
      <w:bidi/>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3"/>
    <w:semiHidden/>
    <w:rsid w:val="00485D2D"/>
    <w:rPr>
      <w:rFonts w:ascii="Times New Roman" w:eastAsia="Times New Roman" w:hAnsi="Times New Roman" w:cs="Times New Roman"/>
      <w:sz w:val="20"/>
      <w:szCs w:val="20"/>
    </w:rPr>
  </w:style>
  <w:style w:type="character" w:styleId="a4">
    <w:name w:val="footnote reference"/>
    <w:basedOn w:val="a0"/>
    <w:semiHidden/>
    <w:rsid w:val="00485D2D"/>
    <w:rPr>
      <w:vertAlign w:val="superscript"/>
    </w:rPr>
  </w:style>
  <w:style w:type="paragraph" w:customStyle="1" w:styleId="NoSpacing">
    <w:name w:val="No Spacing"/>
    <w:uiPriority w:val="1"/>
    <w:qFormat/>
    <w:rsid w:val="00485D2D"/>
    <w:pPr>
      <w:bidi/>
      <w:spacing w:after="0" w:line="240" w:lineRule="auto"/>
    </w:pPr>
    <w:rPr>
      <w:rFonts w:ascii="Calibri" w:eastAsia="Times New Roman" w:hAnsi="Calibri" w:cs="Arial"/>
    </w:rPr>
  </w:style>
  <w:style w:type="paragraph" w:styleId="a5">
    <w:name w:val="Balloon Text"/>
    <w:basedOn w:val="a"/>
    <w:link w:val="Char0"/>
    <w:uiPriority w:val="99"/>
    <w:semiHidden/>
    <w:unhideWhenUsed/>
    <w:rsid w:val="00485D2D"/>
    <w:pPr>
      <w:bidi/>
      <w:spacing w:after="0" w:line="240" w:lineRule="auto"/>
    </w:pPr>
    <w:rPr>
      <w:rFonts w:ascii="Tahoma" w:eastAsia="Times New Roman" w:hAnsi="Tahoma" w:cs="Tahoma"/>
      <w:sz w:val="16"/>
      <w:szCs w:val="16"/>
    </w:rPr>
  </w:style>
  <w:style w:type="character" w:customStyle="1" w:styleId="Char0">
    <w:name w:val="نص في بالون Char"/>
    <w:basedOn w:val="a0"/>
    <w:link w:val="a5"/>
    <w:uiPriority w:val="99"/>
    <w:semiHidden/>
    <w:rsid w:val="00485D2D"/>
    <w:rPr>
      <w:rFonts w:ascii="Tahoma" w:eastAsia="Times New Roman" w:hAnsi="Tahoma" w:cs="Tahoma"/>
      <w:sz w:val="16"/>
      <w:szCs w:val="16"/>
    </w:rPr>
  </w:style>
  <w:style w:type="table" w:styleId="a6">
    <w:name w:val="Table Grid"/>
    <w:basedOn w:val="a1"/>
    <w:uiPriority w:val="59"/>
    <w:rsid w:val="00485D2D"/>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0"/>
    <w:rsid w:val="00485D2D"/>
    <w:rPr>
      <w:strike w:val="0"/>
      <w:dstrike w:val="0"/>
      <w:color w:val="003399"/>
      <w:u w:val="none"/>
      <w:effect w:val="none"/>
    </w:rPr>
  </w:style>
  <w:style w:type="paragraph" w:styleId="a7">
    <w:name w:val="header"/>
    <w:basedOn w:val="a"/>
    <w:link w:val="Char1"/>
    <w:uiPriority w:val="99"/>
    <w:semiHidden/>
    <w:unhideWhenUsed/>
    <w:rsid w:val="00485D2D"/>
    <w:pPr>
      <w:tabs>
        <w:tab w:val="center" w:pos="4153"/>
        <w:tab w:val="right" w:pos="8306"/>
      </w:tabs>
      <w:bidi/>
      <w:spacing w:after="0" w:line="240" w:lineRule="auto"/>
    </w:pPr>
    <w:rPr>
      <w:rFonts w:ascii="Calibri" w:eastAsia="Times New Roman" w:hAnsi="Calibri" w:cs="Arial"/>
    </w:rPr>
  </w:style>
  <w:style w:type="character" w:customStyle="1" w:styleId="Char1">
    <w:name w:val="رأس الصفحة Char"/>
    <w:basedOn w:val="a0"/>
    <w:link w:val="a7"/>
    <w:uiPriority w:val="99"/>
    <w:semiHidden/>
    <w:rsid w:val="00485D2D"/>
    <w:rPr>
      <w:rFonts w:ascii="Calibri" w:eastAsia="Times New Roman" w:hAnsi="Calibri" w:cs="Arial"/>
    </w:rPr>
  </w:style>
  <w:style w:type="paragraph" w:styleId="a8">
    <w:name w:val="footer"/>
    <w:basedOn w:val="a"/>
    <w:link w:val="Char2"/>
    <w:uiPriority w:val="99"/>
    <w:semiHidden/>
    <w:unhideWhenUsed/>
    <w:rsid w:val="00485D2D"/>
    <w:pPr>
      <w:tabs>
        <w:tab w:val="center" w:pos="4153"/>
        <w:tab w:val="right" w:pos="8306"/>
      </w:tabs>
      <w:bidi/>
      <w:spacing w:after="0" w:line="240" w:lineRule="auto"/>
    </w:pPr>
    <w:rPr>
      <w:rFonts w:ascii="Calibri" w:eastAsia="Times New Roman" w:hAnsi="Calibri" w:cs="Arial"/>
    </w:rPr>
  </w:style>
  <w:style w:type="character" w:customStyle="1" w:styleId="Char2">
    <w:name w:val="تذييل الصفحة Char"/>
    <w:basedOn w:val="a0"/>
    <w:link w:val="a8"/>
    <w:uiPriority w:val="99"/>
    <w:semiHidden/>
    <w:rsid w:val="00485D2D"/>
    <w:rPr>
      <w:rFonts w:ascii="Calibri" w:eastAsia="Times New Roman" w:hAnsi="Calibri" w:cs="Arial"/>
    </w:rPr>
  </w:style>
  <w:style w:type="character" w:styleId="a9">
    <w:name w:val="page number"/>
    <w:basedOn w:val="a0"/>
    <w:rsid w:val="00485D2D"/>
  </w:style>
  <w:style w:type="paragraph" w:styleId="aa">
    <w:name w:val="Body Text"/>
    <w:basedOn w:val="a"/>
    <w:link w:val="Char3"/>
    <w:rsid w:val="00485D2D"/>
    <w:pPr>
      <w:bidi/>
      <w:spacing w:after="0" w:line="240" w:lineRule="auto"/>
      <w:jc w:val="lowKashida"/>
    </w:pPr>
    <w:rPr>
      <w:rFonts w:ascii="Times New Roman" w:eastAsia="Times New Roman" w:hAnsi="Times New Roman" w:cs="Traditional Arabic"/>
      <w:b/>
      <w:bCs/>
      <w:sz w:val="30"/>
      <w:szCs w:val="34"/>
    </w:rPr>
  </w:style>
  <w:style w:type="character" w:customStyle="1" w:styleId="Char3">
    <w:name w:val="نص أساسي Char"/>
    <w:basedOn w:val="a0"/>
    <w:link w:val="aa"/>
    <w:rsid w:val="00485D2D"/>
    <w:rPr>
      <w:rFonts w:ascii="Times New Roman" w:eastAsia="Times New Roman" w:hAnsi="Times New Roman" w:cs="Traditional Arabic"/>
      <w:b/>
      <w:bCs/>
      <w:sz w:val="30"/>
      <w:szCs w:val="34"/>
    </w:rPr>
  </w:style>
  <w:style w:type="paragraph" w:styleId="20">
    <w:name w:val="Body Text 2"/>
    <w:basedOn w:val="a"/>
    <w:link w:val="2Char0"/>
    <w:rsid w:val="00485D2D"/>
    <w:pPr>
      <w:bidi/>
      <w:spacing w:after="0" w:line="240" w:lineRule="auto"/>
    </w:pPr>
    <w:rPr>
      <w:rFonts w:ascii="Times New Roman" w:eastAsia="Times New Roman" w:hAnsi="Times New Roman" w:cs="Traditional Arabic"/>
      <w:sz w:val="30"/>
      <w:szCs w:val="34"/>
    </w:rPr>
  </w:style>
  <w:style w:type="character" w:customStyle="1" w:styleId="2Char0">
    <w:name w:val="نص أساسي 2 Char"/>
    <w:basedOn w:val="a0"/>
    <w:link w:val="20"/>
    <w:rsid w:val="00485D2D"/>
    <w:rPr>
      <w:rFonts w:ascii="Times New Roman" w:eastAsia="Times New Roman" w:hAnsi="Times New Roman" w:cs="Traditional Arabic"/>
      <w:sz w:val="30"/>
      <w:szCs w:val="34"/>
    </w:rPr>
  </w:style>
  <w:style w:type="paragraph" w:styleId="ab">
    <w:name w:val="Block Text"/>
    <w:basedOn w:val="a"/>
    <w:rsid w:val="00485D2D"/>
    <w:pPr>
      <w:bidi/>
      <w:spacing w:after="0" w:line="240" w:lineRule="auto"/>
      <w:ind w:left="288"/>
      <w:jc w:val="lowKashida"/>
    </w:pPr>
    <w:rPr>
      <w:rFonts w:ascii="Times New Roman" w:eastAsia="Times New Roman" w:hAnsi="Times New Roman" w:cs="Traditional Arabic"/>
      <w:sz w:val="30"/>
      <w:szCs w:val="34"/>
    </w:rPr>
  </w:style>
  <w:style w:type="paragraph" w:styleId="30">
    <w:name w:val="Body Text 3"/>
    <w:basedOn w:val="a"/>
    <w:link w:val="3Char0"/>
    <w:rsid w:val="00485D2D"/>
    <w:pPr>
      <w:bidi/>
      <w:spacing w:after="0" w:line="240" w:lineRule="auto"/>
      <w:jc w:val="lowKashida"/>
    </w:pPr>
    <w:rPr>
      <w:rFonts w:ascii="Times New Roman" w:eastAsia="Times New Roman" w:hAnsi="Times New Roman" w:cs="Traditional Arabic"/>
      <w:position w:val="6"/>
      <w:sz w:val="18"/>
      <w:szCs w:val="34"/>
    </w:rPr>
  </w:style>
  <w:style w:type="character" w:customStyle="1" w:styleId="3Char0">
    <w:name w:val="نص أساسي 3 Char"/>
    <w:basedOn w:val="a0"/>
    <w:link w:val="30"/>
    <w:rsid w:val="00485D2D"/>
    <w:rPr>
      <w:rFonts w:ascii="Times New Roman" w:eastAsia="Times New Roman" w:hAnsi="Times New Roman" w:cs="Traditional Arabic"/>
      <w:position w:val="6"/>
      <w:sz w:val="18"/>
      <w:szCs w:val="34"/>
    </w:rPr>
  </w:style>
  <w:style w:type="paragraph" w:styleId="ac">
    <w:name w:val="Body Text Indent"/>
    <w:basedOn w:val="a"/>
    <w:link w:val="Char4"/>
    <w:rsid w:val="00485D2D"/>
    <w:pPr>
      <w:bidi/>
      <w:spacing w:before="120" w:after="0" w:line="240" w:lineRule="auto"/>
      <w:ind w:firstLine="425"/>
      <w:jc w:val="lowKashida"/>
    </w:pPr>
    <w:rPr>
      <w:rFonts w:ascii="AGA Arabesque" w:eastAsia="Times New Roman" w:hAnsi="AGA Arabesque" w:cs="Traditional Arabic"/>
      <w:b/>
      <w:sz w:val="26"/>
      <w:szCs w:val="34"/>
    </w:rPr>
  </w:style>
  <w:style w:type="character" w:customStyle="1" w:styleId="Char4">
    <w:name w:val="نص أساسي بمسافة بادئة Char"/>
    <w:basedOn w:val="a0"/>
    <w:link w:val="ac"/>
    <w:rsid w:val="00485D2D"/>
    <w:rPr>
      <w:rFonts w:ascii="AGA Arabesque" w:eastAsia="Times New Roman" w:hAnsi="AGA Arabesque" w:cs="Traditional Arabic"/>
      <w:b/>
      <w:sz w:val="26"/>
      <w:szCs w:val="34"/>
    </w:rPr>
  </w:style>
  <w:style w:type="paragraph" w:styleId="21">
    <w:name w:val="Body Text Indent 2"/>
    <w:basedOn w:val="a"/>
    <w:link w:val="2Char1"/>
    <w:rsid w:val="00485D2D"/>
    <w:pPr>
      <w:bidi/>
      <w:spacing w:after="0" w:line="240" w:lineRule="auto"/>
      <w:ind w:firstLine="566"/>
      <w:jc w:val="lowKashida"/>
    </w:pPr>
    <w:rPr>
      <w:rFonts w:ascii="Times New Roman" w:eastAsia="Times New Roman" w:hAnsi="Times New Roman" w:cs="Traditional Arabic"/>
      <w:sz w:val="30"/>
      <w:szCs w:val="34"/>
    </w:rPr>
  </w:style>
  <w:style w:type="character" w:customStyle="1" w:styleId="2Char1">
    <w:name w:val="نص أساسي بمسافة بادئة 2 Char"/>
    <w:basedOn w:val="a0"/>
    <w:link w:val="21"/>
    <w:rsid w:val="00485D2D"/>
    <w:rPr>
      <w:rFonts w:ascii="Times New Roman" w:eastAsia="Times New Roman" w:hAnsi="Times New Roman" w:cs="Traditional Arabic"/>
      <w:sz w:val="30"/>
      <w:szCs w:val="34"/>
    </w:rPr>
  </w:style>
  <w:style w:type="paragraph" w:styleId="31">
    <w:name w:val="Body Text Indent 3"/>
    <w:basedOn w:val="a"/>
    <w:link w:val="3Char1"/>
    <w:rsid w:val="00485D2D"/>
    <w:pPr>
      <w:bidi/>
      <w:spacing w:after="0" w:line="240" w:lineRule="auto"/>
      <w:ind w:firstLine="566"/>
      <w:jc w:val="lowKashida"/>
    </w:pPr>
    <w:rPr>
      <w:rFonts w:ascii="Times New Roman" w:eastAsia="Times New Roman" w:hAnsi="Times New Roman" w:cs="Traditional Arabic"/>
      <w:position w:val="6"/>
      <w:sz w:val="28"/>
      <w:szCs w:val="34"/>
    </w:rPr>
  </w:style>
  <w:style w:type="character" w:customStyle="1" w:styleId="3Char1">
    <w:name w:val="نص أساسي بمسافة بادئة 3 Char"/>
    <w:basedOn w:val="a0"/>
    <w:link w:val="31"/>
    <w:rsid w:val="00485D2D"/>
    <w:rPr>
      <w:rFonts w:ascii="Times New Roman" w:eastAsia="Times New Roman" w:hAnsi="Times New Roman" w:cs="Traditional Arabic"/>
      <w:position w:val="6"/>
      <w:sz w:val="28"/>
      <w:szCs w:val="34"/>
    </w:rPr>
  </w:style>
  <w:style w:type="paragraph" w:styleId="ad">
    <w:name w:val="Title"/>
    <w:basedOn w:val="a"/>
    <w:link w:val="Char5"/>
    <w:qFormat/>
    <w:rsid w:val="00485D2D"/>
    <w:pPr>
      <w:bidi/>
      <w:spacing w:after="0" w:line="240" w:lineRule="auto"/>
      <w:jc w:val="center"/>
    </w:pPr>
    <w:rPr>
      <w:rFonts w:ascii="Times New Roman" w:eastAsia="Times New Roman" w:hAnsi="Times New Roman" w:cs="AF_Ahsa"/>
      <w:sz w:val="20"/>
      <w:szCs w:val="36"/>
    </w:rPr>
  </w:style>
  <w:style w:type="character" w:customStyle="1" w:styleId="Char5">
    <w:name w:val="العنوان Char"/>
    <w:basedOn w:val="a0"/>
    <w:link w:val="ad"/>
    <w:rsid w:val="00485D2D"/>
    <w:rPr>
      <w:rFonts w:ascii="Times New Roman" w:eastAsia="Times New Roman" w:hAnsi="Times New Roman" w:cs="AF_Ahsa"/>
      <w:sz w:val="20"/>
      <w:szCs w:val="36"/>
    </w:rPr>
  </w:style>
  <w:style w:type="paragraph" w:styleId="ae">
    <w:name w:val="Subtitle"/>
    <w:basedOn w:val="a"/>
    <w:link w:val="Char6"/>
    <w:qFormat/>
    <w:rsid w:val="00485D2D"/>
    <w:pPr>
      <w:bidi/>
      <w:spacing w:after="0" w:line="240" w:lineRule="auto"/>
      <w:jc w:val="center"/>
    </w:pPr>
    <w:rPr>
      <w:rFonts w:ascii="Times New Roman" w:eastAsia="Times New Roman" w:hAnsi="Times New Roman" w:cs="AF_Aseer"/>
      <w:szCs w:val="38"/>
    </w:rPr>
  </w:style>
  <w:style w:type="character" w:customStyle="1" w:styleId="Char6">
    <w:name w:val="عنوان فرعي Char"/>
    <w:basedOn w:val="a0"/>
    <w:link w:val="ae"/>
    <w:rsid w:val="00485D2D"/>
    <w:rPr>
      <w:rFonts w:ascii="Times New Roman" w:eastAsia="Times New Roman" w:hAnsi="Times New Roman" w:cs="AF_Aseer"/>
      <w:szCs w:val="38"/>
    </w:rPr>
  </w:style>
  <w:style w:type="paragraph" w:styleId="11">
    <w:name w:val="toc 1"/>
    <w:basedOn w:val="a"/>
    <w:next w:val="a"/>
    <w:autoRedefine/>
    <w:semiHidden/>
    <w:rsid w:val="00485D2D"/>
    <w:pPr>
      <w:bidi/>
      <w:spacing w:after="0" w:line="240" w:lineRule="auto"/>
    </w:pPr>
    <w:rPr>
      <w:rFonts w:ascii="Times New Roman" w:eastAsia="Times New Roman" w:hAnsi="Times New Roman" w:cs="Traditional Arabic"/>
      <w:sz w:val="20"/>
      <w:szCs w:val="24"/>
    </w:rPr>
  </w:style>
  <w:style w:type="paragraph" w:styleId="22">
    <w:name w:val="toc 2"/>
    <w:basedOn w:val="a"/>
    <w:next w:val="a"/>
    <w:autoRedefine/>
    <w:semiHidden/>
    <w:rsid w:val="00485D2D"/>
    <w:pPr>
      <w:bidi/>
      <w:spacing w:after="0" w:line="240" w:lineRule="auto"/>
      <w:ind w:left="200"/>
    </w:pPr>
    <w:rPr>
      <w:rFonts w:ascii="Times New Roman" w:eastAsia="Times New Roman" w:hAnsi="Times New Roman" w:cs="Traditional Arabic"/>
      <w:sz w:val="20"/>
      <w:szCs w:val="24"/>
    </w:rPr>
  </w:style>
  <w:style w:type="paragraph" w:styleId="32">
    <w:name w:val="toc 3"/>
    <w:basedOn w:val="a"/>
    <w:next w:val="a"/>
    <w:autoRedefine/>
    <w:semiHidden/>
    <w:rsid w:val="00485D2D"/>
    <w:pPr>
      <w:bidi/>
      <w:spacing w:after="0" w:line="240" w:lineRule="auto"/>
      <w:ind w:left="400"/>
    </w:pPr>
    <w:rPr>
      <w:rFonts w:ascii="Times New Roman" w:eastAsia="Times New Roman" w:hAnsi="Times New Roman" w:cs="Traditional Arabic"/>
      <w:sz w:val="20"/>
      <w:szCs w:val="24"/>
    </w:rPr>
  </w:style>
  <w:style w:type="paragraph" w:styleId="41">
    <w:name w:val="toc 4"/>
    <w:basedOn w:val="a"/>
    <w:next w:val="a"/>
    <w:autoRedefine/>
    <w:semiHidden/>
    <w:rsid w:val="00485D2D"/>
    <w:pPr>
      <w:bidi/>
      <w:spacing w:after="0" w:line="240" w:lineRule="auto"/>
      <w:ind w:left="600"/>
    </w:pPr>
    <w:rPr>
      <w:rFonts w:ascii="Times New Roman" w:eastAsia="Times New Roman" w:hAnsi="Times New Roman" w:cs="Traditional Arabic"/>
      <w:sz w:val="20"/>
      <w:szCs w:val="24"/>
    </w:rPr>
  </w:style>
  <w:style w:type="paragraph" w:styleId="50">
    <w:name w:val="toc 5"/>
    <w:basedOn w:val="a"/>
    <w:next w:val="a"/>
    <w:autoRedefine/>
    <w:semiHidden/>
    <w:rsid w:val="00485D2D"/>
    <w:pPr>
      <w:bidi/>
      <w:spacing w:after="0" w:line="240" w:lineRule="auto"/>
      <w:ind w:left="800"/>
    </w:pPr>
    <w:rPr>
      <w:rFonts w:ascii="Times New Roman" w:eastAsia="Times New Roman" w:hAnsi="Times New Roman" w:cs="Traditional Arabic"/>
      <w:sz w:val="20"/>
      <w:szCs w:val="24"/>
    </w:rPr>
  </w:style>
  <w:style w:type="paragraph" w:styleId="60">
    <w:name w:val="toc 6"/>
    <w:basedOn w:val="a"/>
    <w:next w:val="a"/>
    <w:autoRedefine/>
    <w:semiHidden/>
    <w:rsid w:val="00485D2D"/>
    <w:pPr>
      <w:bidi/>
      <w:spacing w:after="0" w:line="240" w:lineRule="auto"/>
      <w:ind w:left="1000"/>
    </w:pPr>
    <w:rPr>
      <w:rFonts w:ascii="Times New Roman" w:eastAsia="Times New Roman" w:hAnsi="Times New Roman" w:cs="Traditional Arabic"/>
      <w:sz w:val="20"/>
      <w:szCs w:val="24"/>
    </w:rPr>
  </w:style>
  <w:style w:type="paragraph" w:styleId="70">
    <w:name w:val="toc 7"/>
    <w:basedOn w:val="a"/>
    <w:next w:val="a"/>
    <w:autoRedefine/>
    <w:semiHidden/>
    <w:rsid w:val="00485D2D"/>
    <w:pPr>
      <w:bidi/>
      <w:spacing w:after="0" w:line="240" w:lineRule="auto"/>
      <w:ind w:left="1200"/>
    </w:pPr>
    <w:rPr>
      <w:rFonts w:ascii="Times New Roman" w:eastAsia="Times New Roman" w:hAnsi="Times New Roman" w:cs="Traditional Arabic"/>
      <w:sz w:val="20"/>
      <w:szCs w:val="24"/>
    </w:rPr>
  </w:style>
  <w:style w:type="paragraph" w:styleId="80">
    <w:name w:val="toc 8"/>
    <w:basedOn w:val="a"/>
    <w:next w:val="a"/>
    <w:autoRedefine/>
    <w:semiHidden/>
    <w:rsid w:val="00485D2D"/>
    <w:pPr>
      <w:bidi/>
      <w:spacing w:after="0" w:line="240" w:lineRule="auto"/>
      <w:ind w:left="1400"/>
    </w:pPr>
    <w:rPr>
      <w:rFonts w:ascii="Times New Roman" w:eastAsia="Times New Roman" w:hAnsi="Times New Roman" w:cs="Traditional Arabic"/>
      <w:sz w:val="20"/>
      <w:szCs w:val="24"/>
    </w:rPr>
  </w:style>
  <w:style w:type="paragraph" w:styleId="90">
    <w:name w:val="toc 9"/>
    <w:basedOn w:val="a"/>
    <w:next w:val="a"/>
    <w:autoRedefine/>
    <w:semiHidden/>
    <w:rsid w:val="00485D2D"/>
    <w:pPr>
      <w:bidi/>
      <w:spacing w:after="0" w:line="240" w:lineRule="auto"/>
      <w:ind w:left="1600"/>
    </w:pPr>
    <w:rPr>
      <w:rFonts w:ascii="Times New Roman" w:eastAsia="Times New Roman" w:hAnsi="Times New Roman" w:cs="Traditional Arabic"/>
      <w:sz w:val="20"/>
      <w:szCs w:val="24"/>
    </w:rPr>
  </w:style>
  <w:style w:type="paragraph" w:styleId="af">
    <w:name w:val="Document Map"/>
    <w:basedOn w:val="a"/>
    <w:link w:val="Char7"/>
    <w:semiHidden/>
    <w:rsid w:val="00485D2D"/>
    <w:pPr>
      <w:shd w:val="clear" w:color="auto" w:fill="000080"/>
      <w:bidi/>
      <w:spacing w:after="0" w:line="240" w:lineRule="auto"/>
    </w:pPr>
    <w:rPr>
      <w:rFonts w:ascii="Tahoma" w:eastAsia="Times New Roman" w:hAnsi="Times New Roman" w:cs="Traditional Arabic"/>
      <w:sz w:val="20"/>
      <w:szCs w:val="24"/>
    </w:rPr>
  </w:style>
  <w:style w:type="character" w:customStyle="1" w:styleId="Char7">
    <w:name w:val="مخطط المستند Char"/>
    <w:basedOn w:val="a0"/>
    <w:link w:val="af"/>
    <w:semiHidden/>
    <w:rsid w:val="00485D2D"/>
    <w:rPr>
      <w:rFonts w:ascii="Tahoma" w:eastAsia="Times New Roman" w:hAnsi="Times New Roman" w:cs="Traditional Arabic"/>
      <w:sz w:val="20"/>
      <w:szCs w:val="24"/>
      <w:shd w:val="clear" w:color="auto" w:fill="000080"/>
    </w:rPr>
  </w:style>
  <w:style w:type="character" w:styleId="af0">
    <w:name w:val="Emphasis"/>
    <w:basedOn w:val="a0"/>
    <w:qFormat/>
    <w:rsid w:val="00485D2D"/>
    <w:rPr>
      <w:i/>
      <w:iCs/>
    </w:rPr>
  </w:style>
  <w:style w:type="character" w:customStyle="1" w:styleId="scf01">
    <w:name w:val="sc_f01"/>
    <w:basedOn w:val="a0"/>
    <w:rsid w:val="00485D2D"/>
    <w:rPr>
      <w:rFonts w:ascii="QCF_P298" w:hAnsi="QCF_P298" w:cs="QCF_P298" w:hint="default"/>
      <w:sz w:val="44"/>
      <w:szCs w:val="44"/>
    </w:rPr>
  </w:style>
  <w:style w:type="paragraph" w:customStyle="1" w:styleId="af1">
    <w:name w:val="نمط خط الشعر"/>
    <w:autoRedefine/>
    <w:rsid w:val="00485D2D"/>
    <w:pPr>
      <w:spacing w:after="0" w:line="240" w:lineRule="auto"/>
      <w:jc w:val="lowKashida"/>
    </w:pPr>
    <w:rPr>
      <w:rFonts w:ascii="Times New Roman" w:eastAsia="Times New Roman" w:hAnsi="Times New Roman" w:cs="Traditional Arabic"/>
      <w:sz w:val="20"/>
      <w:szCs w:val="36"/>
      <w:lang w:eastAsia="ar-SA"/>
    </w:rPr>
  </w:style>
  <w:style w:type="paragraph" w:customStyle="1" w:styleId="af2">
    <w:name w:val="المتن"/>
    <w:basedOn w:val="a"/>
    <w:autoRedefine/>
    <w:rsid w:val="00485D2D"/>
    <w:pPr>
      <w:widowControl w:val="0"/>
      <w:bidi/>
      <w:spacing w:after="0" w:line="240" w:lineRule="auto"/>
      <w:ind w:left="3" w:firstLine="451"/>
      <w:jc w:val="lowKashida"/>
    </w:pPr>
    <w:rPr>
      <w:rFonts w:ascii="Tahoma" w:eastAsia="Times New Roman" w:hAnsi="Tahoma" w:cs="Traditional Arabic"/>
      <w:noProof/>
      <w:color w:val="000000"/>
      <w:sz w:val="36"/>
      <w:szCs w:val="36"/>
    </w:rPr>
  </w:style>
  <w:style w:type="paragraph" w:customStyle="1" w:styleId="12">
    <w:name w:val="عنوان1 وسط"/>
    <w:basedOn w:val="30"/>
    <w:next w:val="af2"/>
    <w:rsid w:val="00485D2D"/>
    <w:pPr>
      <w:jc w:val="center"/>
    </w:pPr>
    <w:rPr>
      <w:rFonts w:ascii="Arial" w:hAnsi="Arial"/>
      <w:bCs/>
      <w:noProof/>
      <w:color w:val="000000"/>
      <w:kern w:val="28"/>
      <w:position w:val="0"/>
      <w:sz w:val="36"/>
      <w:szCs w:val="48"/>
    </w:rPr>
  </w:style>
  <w:style w:type="paragraph" w:customStyle="1" w:styleId="23">
    <w:name w:val="عنوان 2 جانبي"/>
    <w:basedOn w:val="af2"/>
    <w:next w:val="af2"/>
    <w:rsid w:val="00485D2D"/>
    <w:pPr>
      <w:ind w:left="0" w:firstLine="0"/>
      <w:jc w:val="both"/>
    </w:pPr>
    <w:rPr>
      <w:bCs/>
      <w:szCs w:val="40"/>
    </w:rPr>
  </w:style>
  <w:style w:type="paragraph" w:customStyle="1" w:styleId="13">
    <w:name w:val="نمط إضافي 1"/>
    <w:basedOn w:val="a"/>
    <w:next w:val="a"/>
    <w:rsid w:val="00485D2D"/>
    <w:pPr>
      <w:bidi/>
      <w:spacing w:after="0" w:line="240" w:lineRule="auto"/>
    </w:pPr>
    <w:rPr>
      <w:rFonts w:ascii="Tahoma" w:eastAsia="Times New Roman" w:hAnsi="Tahoma" w:cs="Andalus"/>
      <w:noProof/>
      <w:color w:val="0000FF"/>
      <w:sz w:val="36"/>
      <w:szCs w:val="40"/>
      <w:lang w:eastAsia="ar-SA"/>
    </w:rPr>
  </w:style>
  <w:style w:type="paragraph" w:customStyle="1" w:styleId="24">
    <w:name w:val="نمط إضافي 2"/>
    <w:basedOn w:val="a"/>
    <w:next w:val="a"/>
    <w:rsid w:val="00485D2D"/>
    <w:pPr>
      <w:bidi/>
      <w:spacing w:after="0" w:line="240" w:lineRule="auto"/>
    </w:pPr>
    <w:rPr>
      <w:rFonts w:ascii="Tahoma" w:eastAsia="Times New Roman" w:hAnsi="Tahoma" w:cs="Monotype Koufi"/>
      <w:bCs/>
      <w:noProof/>
      <w:color w:val="008000"/>
      <w:sz w:val="36"/>
      <w:szCs w:val="44"/>
      <w:lang w:eastAsia="ar-SA"/>
    </w:rPr>
  </w:style>
  <w:style w:type="paragraph" w:customStyle="1" w:styleId="33">
    <w:name w:val="نمط إضافي 3"/>
    <w:basedOn w:val="a"/>
    <w:next w:val="a"/>
    <w:rsid w:val="00485D2D"/>
    <w:pPr>
      <w:bidi/>
      <w:spacing w:after="0" w:line="240" w:lineRule="auto"/>
    </w:pPr>
    <w:rPr>
      <w:rFonts w:ascii="Tahoma" w:eastAsia="Times New Roman" w:hAnsi="Tahoma" w:cs="Tahoma"/>
      <w:noProof/>
      <w:color w:val="800080"/>
      <w:sz w:val="36"/>
      <w:szCs w:val="36"/>
      <w:lang w:eastAsia="ar-SA"/>
    </w:rPr>
  </w:style>
  <w:style w:type="paragraph" w:customStyle="1" w:styleId="42">
    <w:name w:val="نمط إضافي 4"/>
    <w:basedOn w:val="a"/>
    <w:next w:val="a"/>
    <w:rsid w:val="00485D2D"/>
    <w:pPr>
      <w:bidi/>
      <w:spacing w:after="0" w:line="240" w:lineRule="auto"/>
    </w:pPr>
    <w:rPr>
      <w:rFonts w:ascii="Tahoma" w:eastAsia="Times New Roman" w:hAnsi="Tahoma" w:cs="Simplified Arabic Fixed"/>
      <w:noProof/>
      <w:color w:val="FF6600"/>
      <w:sz w:val="44"/>
      <w:szCs w:val="36"/>
      <w:lang w:eastAsia="ar-SA"/>
    </w:rPr>
  </w:style>
  <w:style w:type="paragraph" w:customStyle="1" w:styleId="51">
    <w:name w:val="نمط إضافي 5"/>
    <w:basedOn w:val="a"/>
    <w:next w:val="a"/>
    <w:rsid w:val="00485D2D"/>
    <w:pPr>
      <w:bidi/>
      <w:spacing w:after="0" w:line="240" w:lineRule="auto"/>
    </w:pPr>
    <w:rPr>
      <w:rFonts w:ascii="Tahoma" w:eastAsia="Times New Roman" w:hAnsi="Tahoma" w:cs="DecoType Naskh"/>
      <w:noProof/>
      <w:color w:val="3366FF"/>
      <w:sz w:val="36"/>
      <w:szCs w:val="44"/>
      <w:lang w:eastAsia="ar-SA"/>
    </w:rPr>
  </w:style>
  <w:style w:type="paragraph" w:customStyle="1" w:styleId="af3">
    <w:name w:val="عنوان جانبي"/>
    <w:basedOn w:val="a"/>
    <w:next w:val="a"/>
    <w:autoRedefine/>
    <w:rsid w:val="00485D2D"/>
    <w:pPr>
      <w:widowControl w:val="0"/>
      <w:bidi/>
      <w:spacing w:after="0" w:line="240" w:lineRule="auto"/>
      <w:jc w:val="lowKashida"/>
    </w:pPr>
    <w:rPr>
      <w:rFonts w:ascii="Times New Roman" w:eastAsia="Times New Roman" w:hAnsi="Times New Roman" w:cs="Times New Roman"/>
      <w:noProof/>
      <w:color w:val="3366FF"/>
      <w:sz w:val="40"/>
      <w:szCs w:val="40"/>
    </w:rPr>
  </w:style>
  <w:style w:type="paragraph" w:customStyle="1" w:styleId="af4">
    <w:name w:val="متن جديد"/>
    <w:basedOn w:val="a"/>
    <w:rsid w:val="00485D2D"/>
    <w:pPr>
      <w:bidi/>
      <w:spacing w:before="120" w:after="120" w:line="240" w:lineRule="auto"/>
    </w:pPr>
    <w:rPr>
      <w:rFonts w:ascii="Tahoma" w:eastAsia="Times New Roman" w:hAnsi="Tahoma" w:cs="Times New Roman"/>
      <w:noProof/>
      <w:color w:val="000000"/>
      <w:sz w:val="36"/>
      <w:szCs w:val="36"/>
      <w:lang w:eastAsia="ar-SA"/>
    </w:rPr>
  </w:style>
  <w:style w:type="paragraph" w:customStyle="1" w:styleId="af5">
    <w:name w:val="متن"/>
    <w:basedOn w:val="a"/>
    <w:rsid w:val="00485D2D"/>
    <w:pPr>
      <w:bidi/>
      <w:spacing w:before="120" w:after="120" w:line="240" w:lineRule="auto"/>
    </w:pPr>
    <w:rPr>
      <w:rFonts w:ascii="Tahoma" w:eastAsia="Times New Roman" w:hAnsi="Tahoma" w:cs="Traditional Arabic"/>
      <w:noProof/>
      <w:color w:val="000000"/>
      <w:sz w:val="36"/>
      <w:szCs w:val="36"/>
      <w:lang w:eastAsia="ar-SA"/>
    </w:rPr>
  </w:style>
  <w:style w:type="paragraph" w:customStyle="1" w:styleId="af6">
    <w:name w:val="نمط خط شعر"/>
    <w:autoRedefine/>
    <w:rsid w:val="00485D2D"/>
    <w:pPr>
      <w:spacing w:after="0" w:line="240" w:lineRule="auto"/>
      <w:jc w:val="lowKashida"/>
    </w:pPr>
    <w:rPr>
      <w:rFonts w:ascii="Times New Roman" w:eastAsia="Times New Roman" w:hAnsi="Times New Roman" w:cs="Traditional Arabic"/>
      <w:sz w:val="20"/>
      <w:szCs w:val="36"/>
      <w:lang w:eastAsia="ar-SA"/>
    </w:rPr>
  </w:style>
  <w:style w:type="paragraph" w:customStyle="1" w:styleId="52">
    <w:name w:val="5"/>
    <w:basedOn w:val="a"/>
    <w:rsid w:val="00485D2D"/>
    <w:pPr>
      <w:bidi/>
      <w:spacing w:after="0" w:line="240" w:lineRule="auto"/>
      <w:jc w:val="lowKashida"/>
    </w:pPr>
    <w:rPr>
      <w:rFonts w:ascii="Times New Roman" w:eastAsia="Times New Roman" w:hAnsi="Times New Roman" w:cs="AdvertisingLight"/>
      <w:sz w:val="28"/>
      <w:szCs w:val="28"/>
    </w:rPr>
  </w:style>
  <w:style w:type="character" w:customStyle="1" w:styleId="5Char0">
    <w:name w:val="5 Char"/>
    <w:basedOn w:val="a0"/>
    <w:rsid w:val="00485D2D"/>
    <w:rPr>
      <w:rFonts w:cs="AdvertisingLight"/>
      <w:sz w:val="28"/>
      <w:szCs w:val="28"/>
      <w:lang w:val="en-US" w:eastAsia="en-US" w:bidi="ar-SA"/>
    </w:rPr>
  </w:style>
  <w:style w:type="paragraph" w:customStyle="1" w:styleId="25">
    <w:name w:val="ض2"/>
    <w:basedOn w:val="a"/>
    <w:autoRedefine/>
    <w:rsid w:val="00485D2D"/>
    <w:pPr>
      <w:tabs>
        <w:tab w:val="left" w:pos="6241"/>
      </w:tabs>
      <w:bidi/>
      <w:spacing w:after="0" w:line="240" w:lineRule="auto"/>
      <w:jc w:val="both"/>
    </w:pPr>
    <w:rPr>
      <w:rFonts w:ascii="Times New Roman" w:eastAsia="Times New Roman" w:hAnsi="Times New Roman" w:cs="Simplified Arabic"/>
      <w:b/>
      <w:sz w:val="32"/>
      <w:szCs w:val="32"/>
    </w:rPr>
  </w:style>
  <w:style w:type="paragraph" w:customStyle="1" w:styleId="34">
    <w:name w:val="ض3"/>
    <w:basedOn w:val="a"/>
    <w:autoRedefine/>
    <w:rsid w:val="00485D2D"/>
    <w:pPr>
      <w:bidi/>
      <w:spacing w:after="0" w:line="240" w:lineRule="auto"/>
      <w:ind w:left="-58"/>
      <w:jc w:val="lowKashida"/>
    </w:pPr>
    <w:rPr>
      <w:rFonts w:ascii="Times New Roman" w:eastAsia="Times New Roman" w:hAnsi="Times New Roman" w:cs="Simplified Arabic"/>
      <w:sz w:val="32"/>
      <w:szCs w:val="32"/>
    </w:rPr>
  </w:style>
  <w:style w:type="paragraph" w:customStyle="1" w:styleId="4">
    <w:name w:val="ض4"/>
    <w:basedOn w:val="a"/>
    <w:rsid w:val="00485D2D"/>
    <w:pPr>
      <w:numPr>
        <w:numId w:val="1"/>
      </w:numPr>
      <w:bidi/>
      <w:spacing w:after="0" w:line="240" w:lineRule="auto"/>
    </w:pPr>
    <w:rPr>
      <w:rFonts w:ascii="Times New Roman" w:eastAsia="Times New Roman" w:hAnsi="Times New Roman" w:cs="Akhbar MT"/>
      <w:b/>
      <w:bCs/>
      <w:sz w:val="32"/>
      <w:szCs w:val="32"/>
    </w:rPr>
  </w:style>
  <w:style w:type="paragraph" w:customStyle="1" w:styleId="14">
    <w:name w:val="نمط1"/>
    <w:basedOn w:val="a"/>
    <w:rsid w:val="00485D2D"/>
    <w:pPr>
      <w:bidi/>
      <w:spacing w:after="0" w:line="240" w:lineRule="auto"/>
      <w:ind w:left="360"/>
      <w:jc w:val="center"/>
    </w:pPr>
    <w:rPr>
      <w:rFonts w:ascii="Times New Roman" w:eastAsia="Times New Roman" w:hAnsi="Times New Roman" w:cs="Times New Roman"/>
      <w:sz w:val="24"/>
      <w:szCs w:val="24"/>
    </w:rPr>
  </w:style>
  <w:style w:type="paragraph" w:styleId="af7">
    <w:name w:val="caption"/>
    <w:basedOn w:val="a"/>
    <w:next w:val="a"/>
    <w:qFormat/>
    <w:rsid w:val="00485D2D"/>
    <w:pPr>
      <w:bidi/>
      <w:spacing w:after="0" w:line="240" w:lineRule="auto"/>
    </w:pPr>
    <w:rPr>
      <w:rFonts w:ascii="Times New Roman" w:eastAsia="Times New Roman" w:hAnsi="Times New Roman" w:cs="Times New Roman"/>
      <w:b/>
      <w:bCs/>
      <w:sz w:val="20"/>
      <w:szCs w:val="20"/>
    </w:rPr>
  </w:style>
  <w:style w:type="paragraph" w:customStyle="1" w:styleId="af8">
    <w:name w:val="صص"/>
    <w:basedOn w:val="a"/>
    <w:rsid w:val="00485D2D"/>
    <w:pPr>
      <w:bidi/>
      <w:spacing w:after="0" w:line="240" w:lineRule="auto"/>
      <w:ind w:left="720"/>
    </w:pPr>
    <w:rPr>
      <w:rFonts w:ascii="Times New Roman" w:eastAsia="Times New Roman" w:hAnsi="Times New Roman" w:cs="Akhbar MT"/>
      <w:sz w:val="32"/>
      <w:szCs w:val="32"/>
    </w:rPr>
  </w:style>
  <w:style w:type="character" w:customStyle="1" w:styleId="Char8">
    <w:name w:val="صص Char"/>
    <w:basedOn w:val="a0"/>
    <w:rsid w:val="00485D2D"/>
    <w:rPr>
      <w:rFonts w:cs="Akhbar MT"/>
      <w:sz w:val="32"/>
      <w:szCs w:val="32"/>
      <w:lang w:val="en-US" w:eastAsia="en-US" w:bidi="ar-SA"/>
    </w:rPr>
  </w:style>
  <w:style w:type="character" w:styleId="af9">
    <w:name w:val="Strong"/>
    <w:basedOn w:val="a0"/>
    <w:qFormat/>
    <w:rsid w:val="00485D2D"/>
    <w:rPr>
      <w:b/>
      <w:bCs/>
    </w:rPr>
  </w:style>
  <w:style w:type="paragraph" w:styleId="afa">
    <w:name w:val="Plain Text"/>
    <w:basedOn w:val="a"/>
    <w:link w:val="Char9"/>
    <w:rsid w:val="00485D2D"/>
    <w:pPr>
      <w:spacing w:after="0" w:line="240" w:lineRule="auto"/>
    </w:pPr>
    <w:rPr>
      <w:rFonts w:ascii="Courier New" w:eastAsia="Times New Roman" w:hAnsi="Courier New" w:cs="Courier New"/>
      <w:sz w:val="20"/>
      <w:szCs w:val="20"/>
      <w:lang w:val="fr-FR" w:eastAsia="fr-FR"/>
    </w:rPr>
  </w:style>
  <w:style w:type="character" w:customStyle="1" w:styleId="Char9">
    <w:name w:val="نص عادي Char"/>
    <w:basedOn w:val="a0"/>
    <w:link w:val="afa"/>
    <w:rsid w:val="00485D2D"/>
    <w:rPr>
      <w:rFonts w:ascii="Courier New" w:eastAsia="Times New Roman" w:hAnsi="Courier New" w:cs="Courier New"/>
      <w:sz w:val="20"/>
      <w:szCs w:val="20"/>
      <w:lang w:val="fr-FR" w:eastAsia="fr-FR"/>
    </w:rPr>
  </w:style>
  <w:style w:type="paragraph" w:styleId="afb">
    <w:name w:val="List Paragraph"/>
    <w:basedOn w:val="a"/>
    <w:qFormat/>
    <w:rsid w:val="00485D2D"/>
    <w:pPr>
      <w:spacing w:after="0" w:line="240" w:lineRule="auto"/>
      <w:ind w:left="720"/>
      <w:contextualSpacing/>
    </w:pPr>
    <w:rPr>
      <w:rFonts w:ascii="Times New Roman" w:eastAsia="Times New Roman" w:hAnsi="Times New Roman" w:cs="Times New Roman"/>
      <w:sz w:val="24"/>
      <w:szCs w:val="24"/>
    </w:rPr>
  </w:style>
  <w:style w:type="character" w:customStyle="1" w:styleId="FootnoteCharacters">
    <w:name w:val="Footnote Characters"/>
    <w:basedOn w:val="a0"/>
    <w:rsid w:val="00485D2D"/>
    <w:rPr>
      <w:vertAlign w:val="superscript"/>
    </w:rPr>
  </w:style>
  <w:style w:type="character" w:customStyle="1" w:styleId="style11">
    <w:name w:val="style11"/>
    <w:basedOn w:val="a0"/>
    <w:rsid w:val="00485D2D"/>
    <w:rPr>
      <w:rFonts w:cs="Traditional Arabic" w:hint="cs"/>
      <w:b w:val="0"/>
      <w:bCs w:val="0"/>
      <w:color w:val="000000"/>
      <w:sz w:val="40"/>
      <w:szCs w:val="40"/>
    </w:rPr>
  </w:style>
  <w:style w:type="paragraph" w:styleId="afc">
    <w:name w:val="Normal (Web)"/>
    <w:basedOn w:val="a"/>
    <w:rsid w:val="00485D2D"/>
    <w:pPr>
      <w:spacing w:before="100" w:beforeAutospacing="1" w:after="100" w:afterAutospacing="1" w:line="240" w:lineRule="auto"/>
    </w:pPr>
    <w:rPr>
      <w:rFonts w:ascii="Times New Roman" w:eastAsia="SimSun" w:hAnsi="Times New Roman" w:cs="Times New Roman"/>
      <w:color w:val="000099"/>
      <w:sz w:val="24"/>
      <w:szCs w:val="24"/>
      <w:lang w:eastAsia="zh-CN"/>
    </w:rPr>
  </w:style>
  <w:style w:type="character" w:styleId="HTML">
    <w:name w:val="HTML Cite"/>
    <w:basedOn w:val="a0"/>
    <w:rsid w:val="00485D2D"/>
    <w:rPr>
      <w:i w:val="0"/>
      <w:iCs w:val="0"/>
      <w:color w:val="0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yeballchat.com" TargetMode="External"/><Relationship Id="rId26" Type="http://schemas.openxmlformats.org/officeDocument/2006/relationships/hyperlink" Target="http://wahat.sahara.com.sa" TargetMode="External"/><Relationship Id="rId3" Type="http://schemas.microsoft.com/office/2007/relationships/stylesWithEffects" Target="stylesWithEffects.xml"/><Relationship Id="rId21" Type="http://schemas.openxmlformats.org/officeDocument/2006/relationships/hyperlink" Target="http://ar.wikipedia.org/wiki"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paltalk.com/" TargetMode="External"/><Relationship Id="rId25" Type="http://schemas.openxmlformats.org/officeDocument/2006/relationships/hyperlink" Target="http://www.comqt.org/vb/showthread.php?p" TargetMode="External"/><Relationship Id="rId2" Type="http://schemas.openxmlformats.org/officeDocument/2006/relationships/styles" Target="styles.xml"/><Relationship Id="rId16" Type="http://schemas.openxmlformats.org/officeDocument/2006/relationships/hyperlink" Target="http://www.huffss.org.sa/net.htm" TargetMode="External"/><Relationship Id="rId20" Type="http://schemas.openxmlformats.org/officeDocument/2006/relationships/hyperlink" Target="http://www.gcn.cx/skins.html" TargetMode="External"/><Relationship Id="rId29" Type="http://schemas.openxmlformats.org/officeDocument/2006/relationships/hyperlink" Target="http://www.tafsir.org/vb/showthread.ph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3roos.com/forum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www.huffss.org.sa/net.htm" TargetMode="External"/><Relationship Id="rId28" Type="http://schemas.openxmlformats.org/officeDocument/2006/relationships/hyperlink" Target="http://www.islamonline.net/servlet/Satellite?cid" TargetMode="External"/><Relationship Id="rId10" Type="http://schemas.openxmlformats.org/officeDocument/2006/relationships/footer" Target="footer1.xml"/><Relationship Id="rId19" Type="http://schemas.openxmlformats.org/officeDocument/2006/relationships/hyperlink" Target="http://www.inspeak.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hyperlink" Target="http://www.qurancomplex.org/Display.asp?section" TargetMode="External"/><Relationship Id="rId27" Type="http://schemas.openxmlformats.org/officeDocument/2006/relationships/hyperlink" Target="http://www.islam-qa.com/ar/ref/islamqa" TargetMode="External"/><Relationship Id="rId30" Type="http://schemas.openxmlformats.org/officeDocument/2006/relationships/hyperlink" Target="http://www.islamweb.net/ver/fatw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nspeak.com" TargetMode="External"/><Relationship Id="rId2" Type="http://schemas.openxmlformats.org/officeDocument/2006/relationships/hyperlink" Target="http://www.eyeballchat.com" TargetMode="External"/><Relationship Id="rId1" Type="http://schemas.openxmlformats.org/officeDocument/2006/relationships/hyperlink" Target="http://www.paltalk.com/" TargetMode="External"/><Relationship Id="rId6" Type="http://schemas.openxmlformats.org/officeDocument/2006/relationships/hyperlink" Target="http://www.islamweb.net/ver/fatwa" TargetMode="External"/><Relationship Id="rId5" Type="http://schemas.openxmlformats.org/officeDocument/2006/relationships/hyperlink" Target="http://www.islamonline.net/servlet/Satellite?cid" TargetMode="External"/><Relationship Id="rId4" Type="http://schemas.openxmlformats.org/officeDocument/2006/relationships/hyperlink" Target="http://www.gcn.cx/skins.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98</Pages>
  <Words>9811</Words>
  <Characters>55926</Characters>
  <Application>Microsoft Office Word</Application>
  <DocSecurity>0</DocSecurity>
  <Lines>466</Lines>
  <Paragraphs>131</Paragraphs>
  <ScaleCrop>false</ScaleCrop>
  <Company/>
  <LinksUpToDate>false</LinksUpToDate>
  <CharactersWithSpaces>65606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Rebents</dc:creator>
  <cp:lastModifiedBy>Rebents</cp:lastModifiedBy>
  <cp:revision>1</cp:revision>
  <dcterms:created xsi:type="dcterms:W3CDTF">2017-09-13T15:13:00Z</dcterms:created>
  <dcterms:modified xsi:type="dcterms:W3CDTF">2017-09-13T15:14:00Z</dcterms:modified>
</cp:coreProperties>
</file>