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2" w:rsidRDefault="0061583C" w:rsidP="00AC65B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AB2605">
        <w:rPr>
          <w:rFonts w:cs="Traditional Arabic" w:hint="cs"/>
          <w:b/>
          <w:bCs/>
          <w:sz w:val="32"/>
          <w:szCs w:val="32"/>
          <w:rtl/>
        </w:rPr>
        <w:t>الحمد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لله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الخبيرِ الرقيبِ العليم </w:t>
      </w:r>
      <w:r w:rsidRPr="00AB2605">
        <w:rPr>
          <w:rFonts w:cs="Traditional Arabic" w:hint="cs"/>
          <w:b/>
          <w:bCs/>
          <w:sz w:val="32"/>
          <w:szCs w:val="32"/>
          <w:rtl/>
        </w:rPr>
        <w:t>،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الأكرمِ الجميلِ العظيم </w:t>
      </w:r>
      <w:r w:rsidRPr="0061583C">
        <w:rPr>
          <w:rFonts w:cs="Traditional Arabic"/>
          <w:b/>
          <w:bCs/>
          <w:sz w:val="32"/>
          <w:szCs w:val="32"/>
          <w:rtl/>
        </w:rPr>
        <w:t>{</w:t>
      </w:r>
      <w:r w:rsidRPr="0061583C">
        <w:rPr>
          <w:rFonts w:cs="Traditional Arabic" w:hint="cs"/>
          <w:b/>
          <w:bCs/>
          <w:sz w:val="32"/>
          <w:szCs w:val="32"/>
          <w:rtl/>
        </w:rPr>
        <w:t>وَإِن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تَعُدُّواْ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نِعْمَةَ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اللّهِ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لاَ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تُحْصُوهَا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إِنَّ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اللّهَ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لَغَفُورٌ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</w:t>
      </w:r>
      <w:r w:rsidRPr="0061583C">
        <w:rPr>
          <w:rFonts w:cs="Traditional Arabic" w:hint="cs"/>
          <w:b/>
          <w:bCs/>
          <w:sz w:val="32"/>
          <w:szCs w:val="32"/>
          <w:rtl/>
        </w:rPr>
        <w:t>رَّحِيمٌ</w:t>
      </w:r>
      <w:r w:rsidRPr="0061583C">
        <w:rPr>
          <w:rFonts w:cs="Traditional Arabic"/>
          <w:b/>
          <w:bCs/>
          <w:sz w:val="32"/>
          <w:szCs w:val="32"/>
          <w:rtl/>
        </w:rPr>
        <w:t xml:space="preserve"> }</w:t>
      </w:r>
      <w:r w:rsidRPr="0061583C">
        <w:rPr>
          <w:rFonts w:cs="Traditional Arabic" w:hint="cs"/>
          <w:b/>
          <w:bCs/>
          <w:sz w:val="16"/>
          <w:szCs w:val="16"/>
          <w:rtl/>
        </w:rPr>
        <w:t>النحل</w:t>
      </w:r>
      <w:r w:rsidRPr="0061583C">
        <w:rPr>
          <w:rFonts w:cs="Traditional Arabic"/>
          <w:b/>
          <w:bCs/>
          <w:sz w:val="16"/>
          <w:szCs w:val="16"/>
          <w:rtl/>
        </w:rPr>
        <w:t>18</w:t>
      </w:r>
      <w:r w:rsidRPr="0061583C">
        <w:rPr>
          <w:rFonts w:cs="Traditional Arabic" w:hint="cs"/>
          <w:b/>
          <w:bCs/>
          <w:sz w:val="8"/>
          <w:szCs w:val="8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وأشهد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إلا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إله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إلا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الله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وحده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لا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شريك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رؤوفٌ حكيمٌ حليم ،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وأشهد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أن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="009F355D">
        <w:rPr>
          <w:rFonts w:cs="Traditional Arabic" w:hint="cs"/>
          <w:b/>
          <w:bCs/>
          <w:sz w:val="32"/>
          <w:szCs w:val="32"/>
          <w:rtl/>
        </w:rPr>
        <w:t>نبينا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محمدًا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="009F355D">
        <w:rPr>
          <w:rFonts w:cs="Traditional Arabic" w:hint="cs"/>
          <w:b/>
          <w:bCs/>
          <w:sz w:val="32"/>
          <w:szCs w:val="32"/>
          <w:rtl/>
        </w:rPr>
        <w:t xml:space="preserve">عبد الله </w:t>
      </w:r>
      <w:r w:rsidRPr="00AB2605">
        <w:rPr>
          <w:rFonts w:cs="Traditional Arabic" w:hint="cs"/>
          <w:b/>
          <w:bCs/>
          <w:sz w:val="32"/>
          <w:szCs w:val="32"/>
          <w:rtl/>
        </w:rPr>
        <w:t>ورسوله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="009F355D">
        <w:rPr>
          <w:rFonts w:cs="Traditional Arabic" w:hint="cs"/>
          <w:b/>
          <w:bCs/>
          <w:sz w:val="32"/>
          <w:szCs w:val="32"/>
          <w:rtl/>
        </w:rPr>
        <w:t>،</w:t>
      </w:r>
      <w:r>
        <w:rPr>
          <w:rFonts w:cs="Traditional Arabic" w:hint="cs"/>
          <w:b/>
          <w:bCs/>
          <w:sz w:val="32"/>
          <w:szCs w:val="32"/>
          <w:rtl/>
        </w:rPr>
        <w:t xml:space="preserve">المصطفى </w:t>
      </w:r>
      <w:r w:rsidRPr="00AB2605">
        <w:rPr>
          <w:rFonts w:cs="Traditional Arabic" w:hint="cs"/>
          <w:b/>
          <w:bCs/>
          <w:sz w:val="32"/>
          <w:szCs w:val="32"/>
          <w:rtl/>
        </w:rPr>
        <w:t>المختار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صل</w:t>
      </w:r>
      <w:r w:rsidRPr="00AB2605">
        <w:rPr>
          <w:rFonts w:cs="Traditional Arabic" w:hint="cs"/>
          <w:b/>
          <w:bCs/>
          <w:sz w:val="32"/>
          <w:szCs w:val="32"/>
          <w:rtl/>
        </w:rPr>
        <w:t>ى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الله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وسل</w:t>
      </w:r>
      <w:r w:rsidRPr="00AB2605">
        <w:rPr>
          <w:rFonts w:cs="Traditional Arabic" w:hint="cs"/>
          <w:b/>
          <w:bCs/>
          <w:sz w:val="32"/>
          <w:szCs w:val="32"/>
          <w:rtl/>
        </w:rPr>
        <w:t>م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وبارك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عليه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وعلى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آله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وصحبه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الأخيار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أما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بعد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AB2605">
        <w:rPr>
          <w:rFonts w:cs="Traditional Arabic" w:hint="cs"/>
          <w:b/>
          <w:bCs/>
          <w:sz w:val="32"/>
          <w:szCs w:val="32"/>
          <w:rtl/>
        </w:rPr>
        <w:t>فأوصيكم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ونفسي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بتقوى</w:t>
      </w:r>
      <w:r w:rsidRPr="00AB260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B2605">
        <w:rPr>
          <w:rFonts w:cs="Traditional Arabic" w:hint="cs"/>
          <w:b/>
          <w:bCs/>
          <w:sz w:val="32"/>
          <w:szCs w:val="32"/>
          <w:rtl/>
        </w:rPr>
        <w:t>الله</w:t>
      </w:r>
      <w:r>
        <w:rPr>
          <w:rFonts w:cs="Traditional Arabic" w:hint="cs"/>
          <w:b/>
          <w:bCs/>
          <w:sz w:val="32"/>
          <w:szCs w:val="32"/>
          <w:rtl/>
        </w:rPr>
        <w:t xml:space="preserve"> ، ومجاهدة النفس والشيطان </w:t>
      </w:r>
      <w:r w:rsidR="00AC65B5">
        <w:rPr>
          <w:rFonts w:cs="Traditional Arabic" w:hint="cs"/>
          <w:b/>
          <w:bCs/>
          <w:sz w:val="32"/>
          <w:szCs w:val="32"/>
          <w:rtl/>
        </w:rPr>
        <w:t xml:space="preserve">لنيل درجة الإيمان والإحسان 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>{</w:t>
      </w:r>
      <w:r w:rsidR="00AC65B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لِّلَّذِينَ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أَحْسَنُواْ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فِي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هَذِهِ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الدُّنْيَا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حَسَنَةٌ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وَلَدَارُ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الآخِرَةِ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خَيْرٌ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وَلَنِعْمَ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دَارُ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AC65B5" w:rsidRPr="00AC65B5">
        <w:rPr>
          <w:rFonts w:cs="Traditional Arabic" w:hint="cs"/>
          <w:b/>
          <w:bCs/>
          <w:sz w:val="32"/>
          <w:szCs w:val="32"/>
          <w:rtl/>
        </w:rPr>
        <w:t>الْمُتَّقِينَ</w:t>
      </w:r>
      <w:r w:rsidR="00AC65B5" w:rsidRPr="00AC65B5">
        <w:rPr>
          <w:rFonts w:cs="Traditional Arabic"/>
          <w:b/>
          <w:bCs/>
          <w:sz w:val="32"/>
          <w:szCs w:val="32"/>
          <w:rtl/>
        </w:rPr>
        <w:t xml:space="preserve"> }</w:t>
      </w:r>
      <w:r w:rsidR="00AC65B5" w:rsidRPr="00AC65B5">
        <w:rPr>
          <w:rFonts w:cs="Traditional Arabic" w:hint="cs"/>
          <w:b/>
          <w:bCs/>
          <w:sz w:val="20"/>
          <w:szCs w:val="20"/>
          <w:rtl/>
        </w:rPr>
        <w:t>النحل</w:t>
      </w:r>
      <w:r w:rsidR="00AC65B5" w:rsidRPr="00AC65B5">
        <w:rPr>
          <w:rFonts w:cs="Traditional Arabic"/>
          <w:b/>
          <w:bCs/>
          <w:sz w:val="20"/>
          <w:szCs w:val="20"/>
          <w:rtl/>
        </w:rPr>
        <w:t>30</w:t>
      </w:r>
    </w:p>
    <w:p w:rsidR="00AC65B5" w:rsidRDefault="00AC65B5" w:rsidP="00AC65B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الرحمن : أخبار ال</w:t>
      </w:r>
      <w:r w:rsidR="009F355D">
        <w:rPr>
          <w:rFonts w:cs="Traditional Arabic" w:hint="cs"/>
          <w:b/>
          <w:bCs/>
          <w:sz w:val="32"/>
          <w:szCs w:val="32"/>
          <w:rtl/>
        </w:rPr>
        <w:t>سيرة النبوية ترطّب جفاف النفس وتزيد الإيمان وتُ</w:t>
      </w:r>
      <w:r>
        <w:rPr>
          <w:rFonts w:cs="Traditional Arabic" w:hint="cs"/>
          <w:b/>
          <w:bCs/>
          <w:sz w:val="32"/>
          <w:szCs w:val="32"/>
          <w:rtl/>
        </w:rPr>
        <w:t xml:space="preserve">نير بصيرة المسلم ، فتعالوا إلى موقف نبوي من السيرة العطِرة ، ثم نقف مع بعض فوائده </w:t>
      </w:r>
      <w:r w:rsidR="00E9707C">
        <w:rPr>
          <w:rFonts w:cs="Traditional Arabic" w:hint="cs"/>
          <w:b/>
          <w:bCs/>
          <w:sz w:val="32"/>
          <w:szCs w:val="32"/>
          <w:rtl/>
        </w:rPr>
        <w:t>.</w:t>
      </w:r>
    </w:p>
    <w:p w:rsidR="00AC65B5" w:rsidRDefault="00AC65B5" w:rsidP="008C27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9707C">
        <w:rPr>
          <w:rFonts w:cs="Traditional Arabic" w:hint="cs"/>
          <w:b/>
          <w:bCs/>
          <w:sz w:val="32"/>
          <w:szCs w:val="32"/>
          <w:rtl/>
        </w:rPr>
        <w:t>ف</w:t>
      </w:r>
      <w:r>
        <w:rPr>
          <w:rFonts w:cs="Traditional Arabic" w:hint="cs"/>
          <w:b/>
          <w:bCs/>
          <w:sz w:val="32"/>
          <w:szCs w:val="32"/>
          <w:rtl/>
        </w:rPr>
        <w:t>عن سهل بن سعد الساعدي رضي الله عنه قال : "</w:t>
      </w:r>
      <w:r w:rsidR="008C2711" w:rsidRPr="008C2711">
        <w:rPr>
          <w:rFonts w:hint="cs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ما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كانَ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لِعَلِيٍّ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اسْمٌ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أحَبَّ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إلَيْهِ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مِن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أبِي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تُرَابٍ،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وإنْ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كانَ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لَيَفْرَحُ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به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إذَا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دُعِيَ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بهَا،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جَاءَ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رَسولُ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صَلَّى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عليه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بَيْتَ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فَاطِمَةَ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عَلَيْهَا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السَّلَامُ،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فَلَمْ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يَجِدْ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عَلِيًّا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البَيْتِ،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فَقَالَ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أيْنَ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ابنُ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عَمِّكِ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فَقَالَتْ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كانَ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بَيْنِي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وبيْنَهُ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شيءٌ،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فَغَاضَبَنِي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فَخَرَجَ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فَلَمْ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يَقِلْ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عِندِي،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فَقَالَ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رَسولُ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صَلَّى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عليه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لِإِنْسَانٍ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انْظُرْ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أيْنَ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هو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9F355D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فَجَاءَ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فَقَالَ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يا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رَسولَ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هو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المَسْجِدِ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رَاقِدٌ،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فَجَاءَ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رَسولُ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صَلَّى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عليه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وهو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مُضْطَجِعٌ،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قدْ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سَقَطَ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رِدَاؤُهُ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عن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شِقِّهِ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فأصَابَهُ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تُرَابٌ،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فَجَعَلَ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رَسولُ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صَلَّى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اللهُ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عليه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يَمْسَحُهُ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عنْه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وهو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يقولُ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قُمْ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أبَا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تُرَابٍ،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قُمْ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أبَا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تُرَابٍ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>.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" أخرجه الشيخان .</w:t>
      </w:r>
    </w:p>
    <w:p w:rsidR="00AC65B5" w:rsidRDefault="00E9707C" w:rsidP="00AC65B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الوقفة الأولى : تواصل النبي صلى الله عليه وسلم مع ابنته في بيت الزوجية وتعاهدها بالزيارة ، فلم يقف عند حقِّه كأب ينبغي أن يكون هو المقصود بالزيارة ، وإنما كان يبادر بزيارتها في بيتها ، كما كانت هي أيضا تزوره </w:t>
      </w:r>
      <w:r>
        <w:rPr>
          <w:rFonts w:cs="Traditional Arabic" w:hint="cs"/>
          <w:b/>
          <w:bCs/>
          <w:sz w:val="32"/>
          <w:szCs w:val="32"/>
          <w:rtl/>
        </w:rPr>
        <w:lastRenderedPageBreak/>
        <w:t>في بيته في مشهد من تعاطي العطف الأبوي بين المصطفى صلى الله عليه وسلم وسيدة نساء العالمين رضي الله عنها .</w:t>
      </w:r>
    </w:p>
    <w:p w:rsidR="00E9707C" w:rsidRDefault="00E9707C" w:rsidP="00AC65B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الوقفة الثانية : الأدب العالي والذوق الرفيع لدى فاطمة رضي الله عنها حينما عبّرت عما جرى بينها وبين زوجها بتعبير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لطيف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مجمل " </w:t>
      </w:r>
      <w:r w:rsidRPr="00AC65B5">
        <w:rPr>
          <w:rFonts w:cs="Traditional Arabic" w:hint="cs"/>
          <w:b/>
          <w:bCs/>
          <w:sz w:val="32"/>
          <w:szCs w:val="32"/>
          <w:rtl/>
        </w:rPr>
        <w:t>كانَ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بَيْنِي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وبيْنَهُ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شيءٌ </w:t>
      </w:r>
      <w:r w:rsidRPr="00AC65B5">
        <w:rPr>
          <w:rFonts w:cs="Traditional Arabic" w:hint="cs"/>
          <w:b/>
          <w:bCs/>
          <w:sz w:val="32"/>
          <w:szCs w:val="32"/>
          <w:rtl/>
        </w:rPr>
        <w:t>،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فَغَاضَبَنِي،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فَخَرَجَ</w:t>
      </w:r>
      <w:r>
        <w:rPr>
          <w:rFonts w:cs="Traditional Arabic" w:hint="cs"/>
          <w:b/>
          <w:bCs/>
          <w:sz w:val="32"/>
          <w:szCs w:val="32"/>
          <w:rtl/>
        </w:rPr>
        <w:t xml:space="preserve"> " ولم تسترسل بذكر التفاصيل ولم تعرِّج على تحديد المسؤولية في الخطأ ، وإنما جعلته أمرا مشتركا " </w:t>
      </w:r>
      <w:r w:rsidRPr="00AC65B5">
        <w:rPr>
          <w:rFonts w:cs="Traditional Arabic" w:hint="cs"/>
          <w:b/>
          <w:bCs/>
          <w:sz w:val="32"/>
          <w:szCs w:val="32"/>
          <w:rtl/>
        </w:rPr>
        <w:t>كانَ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بَيْنِي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Pr="00AC65B5">
        <w:rPr>
          <w:rFonts w:cs="Traditional Arabic" w:hint="cs"/>
          <w:b/>
          <w:bCs/>
          <w:sz w:val="32"/>
          <w:szCs w:val="32"/>
          <w:rtl/>
        </w:rPr>
        <w:t>وبيْنَهُ</w:t>
      </w:r>
      <w:r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شيءٌ".</w:t>
      </w:r>
    </w:p>
    <w:p w:rsidR="00E9707C" w:rsidRDefault="00E9707C" w:rsidP="000476F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أيها الأحبة  : إن الزوجة </w:t>
      </w:r>
      <w:r w:rsidR="000476FC">
        <w:rPr>
          <w:rFonts w:cs="Traditional Arabic" w:hint="cs"/>
          <w:b/>
          <w:bCs/>
          <w:sz w:val="32"/>
          <w:szCs w:val="32"/>
          <w:rtl/>
        </w:rPr>
        <w:t>عندما تجعل لسانها نافذة</w:t>
      </w:r>
      <w:r w:rsidR="009F355D">
        <w:rPr>
          <w:rFonts w:cs="Traditional Arabic" w:hint="cs"/>
          <w:b/>
          <w:bCs/>
          <w:sz w:val="32"/>
          <w:szCs w:val="32"/>
          <w:rtl/>
        </w:rPr>
        <w:t>ً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مفتوحة</w:t>
      </w:r>
      <w:r w:rsidR="009F355D">
        <w:rPr>
          <w:rFonts w:cs="Traditional Arabic" w:hint="cs"/>
          <w:b/>
          <w:bCs/>
          <w:sz w:val="32"/>
          <w:szCs w:val="32"/>
          <w:rtl/>
        </w:rPr>
        <w:t>ً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على بيتها في كل صغيرة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وكبيرة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فإنها تفقد خصوصيتها وتوسّع دائرة مشاكلها ولا تتحكم في التداعيات التي تنتج من دخول</w:t>
      </w:r>
      <w:r w:rsidR="009F355D">
        <w:rPr>
          <w:rFonts w:cs="Traditional Arabic" w:hint="cs"/>
          <w:b/>
          <w:bCs/>
          <w:sz w:val="32"/>
          <w:szCs w:val="32"/>
          <w:rtl/>
        </w:rPr>
        <w:t>ِ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أطراف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عديدة</w:t>
      </w:r>
      <w:r w:rsidR="009F355D">
        <w:rPr>
          <w:rFonts w:cs="Traditional Arabic" w:hint="cs"/>
          <w:b/>
          <w:bCs/>
          <w:sz w:val="32"/>
          <w:szCs w:val="32"/>
          <w:rtl/>
        </w:rPr>
        <w:t>ٍ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في مشكلة صغيرة.</w:t>
      </w:r>
    </w:p>
    <w:p w:rsidR="00E9707C" w:rsidRDefault="00E9707C" w:rsidP="00AC65B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الوقفة الثالثة : 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تجاوب النبي صلى الله عليه وسلم مع الإجمال بترك الاستفصال </w:t>
      </w:r>
      <w:r w:rsidR="009F355D">
        <w:rPr>
          <w:rFonts w:cs="Traditional Arabic" w:hint="cs"/>
          <w:b/>
          <w:bCs/>
          <w:sz w:val="32"/>
          <w:szCs w:val="32"/>
          <w:rtl/>
        </w:rPr>
        <w:t xml:space="preserve">! </w:t>
      </w:r>
      <w:r w:rsidR="000476FC">
        <w:rPr>
          <w:rFonts w:cs="Traditional Arabic" w:hint="cs"/>
          <w:b/>
          <w:bCs/>
          <w:sz w:val="32"/>
          <w:szCs w:val="32"/>
          <w:rtl/>
        </w:rPr>
        <w:t>؛ فلم يسأل فاطمة ما الذي جرى بينكما ؟ولم ي</w:t>
      </w:r>
      <w:r w:rsidR="009F355D">
        <w:rPr>
          <w:rFonts w:cs="Traditional Arabic" w:hint="cs"/>
          <w:b/>
          <w:bCs/>
          <w:sz w:val="32"/>
          <w:szCs w:val="32"/>
          <w:rtl/>
        </w:rPr>
        <w:t>ُ</w:t>
      </w:r>
      <w:r w:rsidR="000476FC">
        <w:rPr>
          <w:rFonts w:cs="Traditional Arabic" w:hint="cs"/>
          <w:b/>
          <w:bCs/>
          <w:sz w:val="32"/>
          <w:szCs w:val="32"/>
          <w:rtl/>
        </w:rPr>
        <w:t>ح</w:t>
      </w:r>
      <w:r w:rsidR="009F355D">
        <w:rPr>
          <w:rFonts w:cs="Traditional Arabic" w:hint="cs"/>
          <w:b/>
          <w:bCs/>
          <w:sz w:val="32"/>
          <w:szCs w:val="32"/>
          <w:rtl/>
        </w:rPr>
        <w:t>ْ</w:t>
      </w:r>
      <w:r w:rsidR="000476FC">
        <w:rPr>
          <w:rFonts w:cs="Traditional Arabic" w:hint="cs"/>
          <w:b/>
          <w:bCs/>
          <w:sz w:val="32"/>
          <w:szCs w:val="32"/>
          <w:rtl/>
        </w:rPr>
        <w:t>و</w:t>
      </w:r>
      <w:r w:rsidR="009F355D">
        <w:rPr>
          <w:rFonts w:cs="Traditional Arabic" w:hint="cs"/>
          <w:b/>
          <w:bCs/>
          <w:sz w:val="32"/>
          <w:szCs w:val="32"/>
          <w:rtl/>
        </w:rPr>
        <w:t>ِ</w:t>
      </w:r>
      <w:r w:rsidR="000476FC">
        <w:rPr>
          <w:rFonts w:cs="Traditional Arabic" w:hint="cs"/>
          <w:b/>
          <w:bCs/>
          <w:sz w:val="32"/>
          <w:szCs w:val="32"/>
          <w:rtl/>
        </w:rPr>
        <w:t>جها إلى سرد</w:t>
      </w:r>
      <w:r w:rsidR="009F355D">
        <w:rPr>
          <w:rFonts w:cs="Traditional Arabic" w:hint="cs"/>
          <w:b/>
          <w:bCs/>
          <w:sz w:val="32"/>
          <w:szCs w:val="32"/>
          <w:rtl/>
        </w:rPr>
        <w:t>ِ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تفاصيل</w:t>
      </w:r>
      <w:r w:rsidR="009F355D">
        <w:rPr>
          <w:rFonts w:cs="Traditional Arabic" w:hint="cs"/>
          <w:b/>
          <w:bCs/>
          <w:sz w:val="32"/>
          <w:szCs w:val="32"/>
          <w:rtl/>
        </w:rPr>
        <w:t>ِ</w:t>
      </w:r>
      <w:r w:rsidR="000476FC">
        <w:rPr>
          <w:rFonts w:cs="Traditional Arabic" w:hint="cs"/>
          <w:b/>
          <w:bCs/>
          <w:sz w:val="32"/>
          <w:szCs w:val="32"/>
          <w:rtl/>
        </w:rPr>
        <w:t xml:space="preserve"> ما جرى ، وإنما تجاوز ذلك بالبحث عن زوجها الذي خرج غاضبا !</w:t>
      </w:r>
    </w:p>
    <w:p w:rsidR="000476FC" w:rsidRDefault="000476FC" w:rsidP="000476F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فالتعامل مع المشاكل الزوجية العابرة دون الدخول فيها يجعلها صغيرة عابرة !</w:t>
      </w:r>
    </w:p>
    <w:p w:rsidR="008745C5" w:rsidRDefault="000476FC" w:rsidP="008745C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الوقفة الرابعة : تَعَامُلُ النبي صلى الله عليه وسلم مع زوج ابنته الذي غاضبها بأبوّة حانية تشعره أن أبوة النبي صلى الله عليه وسلم شاملة لهما جميعا ؛ فهو صلى الله عليه وسلم الذي يأتي إليه وهو نائم </w:t>
      </w:r>
      <w:r w:rsidR="008745C5">
        <w:rPr>
          <w:rFonts w:cs="Traditional Arabic" w:hint="cs"/>
          <w:b/>
          <w:bCs/>
          <w:sz w:val="32"/>
          <w:szCs w:val="32"/>
          <w:rtl/>
        </w:rPr>
        <w:t xml:space="preserve">ويمسح بيده الشريفة </w:t>
      </w:r>
      <w:r w:rsidR="008745C5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التراب عن جنبه ويلاطفه : " 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قُمْ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أبَا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تُرَابٍ،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قُمْ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أبَا</w:t>
      </w:r>
      <w:r w:rsidR="008745C5" w:rsidRPr="00AC65B5">
        <w:rPr>
          <w:rFonts w:cs="Traditional Arabic"/>
          <w:b/>
          <w:bCs/>
          <w:sz w:val="32"/>
          <w:szCs w:val="32"/>
          <w:rtl/>
        </w:rPr>
        <w:t xml:space="preserve"> </w:t>
      </w:r>
      <w:r w:rsidR="008745C5" w:rsidRPr="00AC65B5">
        <w:rPr>
          <w:rFonts w:cs="Traditional Arabic" w:hint="cs"/>
          <w:b/>
          <w:bCs/>
          <w:sz w:val="32"/>
          <w:szCs w:val="32"/>
          <w:rtl/>
        </w:rPr>
        <w:t>تُرَابٍ</w:t>
      </w:r>
      <w:r w:rsidR="008745C5">
        <w:rPr>
          <w:rFonts w:cs="Traditional Arabic" w:hint="cs"/>
          <w:b/>
          <w:bCs/>
          <w:sz w:val="32"/>
          <w:szCs w:val="32"/>
          <w:rtl/>
        </w:rPr>
        <w:t xml:space="preserve"> " وهي ملاطفة تؤنس النفس ، فقد كنّاه كنية مأخوذة من حالته ولم يعاتب على مغاضبته لابنته مع رفيع منزلتها عنده !</w:t>
      </w:r>
    </w:p>
    <w:p w:rsidR="008745C5" w:rsidRDefault="008745C5" w:rsidP="008745C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نفعني الله وإياكم بالكتاب والسنة ، وبما فيهما من الآي والحكمة واستغفروا الله إنه كان غفارا</w:t>
      </w:r>
    </w:p>
    <w:p w:rsidR="008745C5" w:rsidRDefault="008745C5" w:rsidP="008745C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الحمد لله ...</w:t>
      </w:r>
    </w:p>
    <w:p w:rsidR="000476FC" w:rsidRDefault="008745C5" w:rsidP="008745C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أما بعد : فمن الوقفات مع القصة السابقة :  الحكمة في تصرّف علي رضي الله عنه في التعامل مع بعض الخلافات الزوجية والتي يكون الغضب حاضرا فيها ، فإن خروج</w:t>
      </w:r>
      <w:r w:rsidR="009F355D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ه من البيت وقيلولته في المسجد قاطع</w:t>
      </w:r>
      <w:r w:rsidR="009F355D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لتواصل</w:t>
      </w:r>
      <w:r w:rsidR="009F355D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الكلام وبعْد</w:t>
      </w:r>
      <w:r w:rsidR="009F355D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عن الخصام وفرصة</w:t>
      </w:r>
      <w:r w:rsidR="009F355D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لتهدأ المشاعر ، ويسكن الغضب </w:t>
      </w:r>
      <w:r w:rsidR="003E4404">
        <w:rPr>
          <w:rFonts w:cs="Traditional Arabic" w:hint="cs"/>
          <w:b/>
          <w:bCs/>
          <w:sz w:val="32"/>
          <w:szCs w:val="32"/>
          <w:rtl/>
        </w:rPr>
        <w:t>وتعود النفوس إلى طبيعتها من المودة والرحمة.</w:t>
      </w:r>
    </w:p>
    <w:p w:rsidR="003E4404" w:rsidRDefault="003E4404" w:rsidP="003E440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الوقفة السادسة : فضيلة عليٍ رضي الله عنه وعلو منزلته عند رسول الله صلى الله عليه وسلم ؛ حيث أنه سأل عنه ثم مشى إليه ومسح التراب عن جنبه وكناّه ولم يعاتبه في شيء.</w:t>
      </w:r>
    </w:p>
    <w:p w:rsidR="008C2711" w:rsidRDefault="003E4404" w:rsidP="0074776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الوقفة السابعة : بقي أثر هذه الملاطفة عذبا في نفس عليٍ رضي الله عنه واستمر سروره بها غامرا فكان أحب ما يدعى به " أبو تراب "</w:t>
      </w:r>
      <w:r w:rsidR="008C2711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8C2711">
        <w:rPr>
          <w:rFonts w:cs="Traditional Arabic" w:hint="cs"/>
          <w:b/>
          <w:bCs/>
          <w:sz w:val="32"/>
          <w:szCs w:val="32"/>
          <w:rtl/>
        </w:rPr>
        <w:t xml:space="preserve">قال سهل بن سعد رضي الله عنه : "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ما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كانَ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لِعَلِيٍّ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اسْمٌ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أحَبَّ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إلَيْهِ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مِن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أبِي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تُرَابٍ،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وإنْ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كانَ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لَيَفْرَحُ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به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إذَا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 w:rsidRPr="008C2711">
        <w:rPr>
          <w:rFonts w:cs="Traditional Arabic" w:hint="cs"/>
          <w:b/>
          <w:bCs/>
          <w:sz w:val="32"/>
          <w:szCs w:val="32"/>
          <w:rtl/>
        </w:rPr>
        <w:t>دُعِيَ</w:t>
      </w:r>
      <w:r w:rsidR="008C2711" w:rsidRPr="008C2711">
        <w:rPr>
          <w:rFonts w:cs="Traditional Arabic"/>
          <w:b/>
          <w:bCs/>
          <w:sz w:val="32"/>
          <w:szCs w:val="32"/>
          <w:rtl/>
        </w:rPr>
        <w:t xml:space="preserve"> </w:t>
      </w:r>
      <w:r w:rsidR="008C2711">
        <w:rPr>
          <w:rFonts w:cs="Traditional Arabic" w:hint="cs"/>
          <w:b/>
          <w:bCs/>
          <w:sz w:val="32"/>
          <w:szCs w:val="32"/>
          <w:rtl/>
        </w:rPr>
        <w:t>بهَا " .</w:t>
      </w:r>
      <w:r w:rsidR="00747766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8C2711">
        <w:rPr>
          <w:rFonts w:cs="Traditional Arabic" w:hint="cs"/>
          <w:b/>
          <w:bCs/>
          <w:sz w:val="32"/>
          <w:szCs w:val="32"/>
          <w:rtl/>
        </w:rPr>
        <w:t>وبعد : إنّ الصلاةَ على النبيِ هدايةٌ *** فلتتخذ منها لدينك سُلّما</w:t>
      </w:r>
    </w:p>
    <w:p w:rsidR="008C2711" w:rsidRDefault="008C2711" w:rsidP="008C271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747766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ترقى بها عند الإله فرددوا *** صلى الإله على النبي وسلّما </w:t>
      </w:r>
    </w:p>
    <w:p w:rsidR="008C2711" w:rsidRPr="00747766" w:rsidRDefault="008C2711" w:rsidP="00747766">
      <w:pPr>
        <w:spacing w:line="480" w:lineRule="auto"/>
        <w:rPr>
          <w:rFonts w:cs="Traditional Arabic"/>
          <w:b/>
          <w:bCs/>
          <w:sz w:val="20"/>
          <w:szCs w:val="20"/>
        </w:rPr>
      </w:pPr>
    </w:p>
    <w:sectPr w:rsidR="008C2711" w:rsidRPr="00747766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D6" w:rsidRDefault="00B531D6" w:rsidP="00AA0977">
      <w:pPr>
        <w:spacing w:after="0" w:line="240" w:lineRule="auto"/>
      </w:pPr>
      <w:r>
        <w:separator/>
      </w:r>
    </w:p>
  </w:endnote>
  <w:endnote w:type="continuationSeparator" w:id="1">
    <w:p w:rsidR="00B531D6" w:rsidRDefault="00B531D6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D6" w:rsidRDefault="00B531D6" w:rsidP="00AA0977">
      <w:pPr>
        <w:spacing w:after="0" w:line="240" w:lineRule="auto"/>
      </w:pPr>
      <w:r>
        <w:separator/>
      </w:r>
    </w:p>
  </w:footnote>
  <w:footnote w:type="continuationSeparator" w:id="1">
    <w:p w:rsidR="00B531D6" w:rsidRDefault="00B531D6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0476FC" w:rsidRDefault="007D41AB">
        <w:pPr>
          <w:pStyle w:val="a3"/>
          <w:jc w:val="center"/>
        </w:pPr>
        <w:fldSimple w:instr=" PAGE   \* MERGEFORMAT ">
          <w:r w:rsidR="009F355D" w:rsidRPr="009F355D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0476FC" w:rsidRDefault="009F355D">
    <w:pPr>
      <w:pStyle w:val="a3"/>
    </w:pPr>
    <w:r>
      <w:rPr>
        <w:rFonts w:hint="cs"/>
        <w:rtl/>
      </w:rPr>
      <w:t xml:space="preserve">من مشكاة النبوة ( 6 ) </w:t>
    </w:r>
    <w:r w:rsidR="008C2711">
      <w:rPr>
        <w:rFonts w:hint="cs"/>
        <w:rtl/>
      </w:rPr>
      <w:t>" أين ابن عمك "</w:t>
    </w:r>
    <w:r>
      <w:rPr>
        <w:rFonts w:hint="cs"/>
        <w:rtl/>
      </w:rPr>
      <w:t xml:space="preserve"> 21 / 7 / 1442هـ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476FC"/>
    <w:rsid w:val="000C57A2"/>
    <w:rsid w:val="000F3382"/>
    <w:rsid w:val="0024624B"/>
    <w:rsid w:val="003553FC"/>
    <w:rsid w:val="003E4404"/>
    <w:rsid w:val="0041210B"/>
    <w:rsid w:val="005461D1"/>
    <w:rsid w:val="00552EAB"/>
    <w:rsid w:val="005C0A57"/>
    <w:rsid w:val="0061583C"/>
    <w:rsid w:val="00747766"/>
    <w:rsid w:val="007D41AB"/>
    <w:rsid w:val="008070A6"/>
    <w:rsid w:val="008745C5"/>
    <w:rsid w:val="008C2711"/>
    <w:rsid w:val="009456B2"/>
    <w:rsid w:val="009F1176"/>
    <w:rsid w:val="009F355D"/>
    <w:rsid w:val="00AA0977"/>
    <w:rsid w:val="00AC65B5"/>
    <w:rsid w:val="00B531D6"/>
    <w:rsid w:val="00B94F73"/>
    <w:rsid w:val="00C51912"/>
    <w:rsid w:val="00DF410B"/>
    <w:rsid w:val="00E541A0"/>
    <w:rsid w:val="00E913FC"/>
    <w:rsid w:val="00E9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2021-03-03T19:37:00Z</cp:lastPrinted>
  <dcterms:created xsi:type="dcterms:W3CDTF">2017-07-04T23:40:00Z</dcterms:created>
  <dcterms:modified xsi:type="dcterms:W3CDTF">2021-03-10T09:08:00Z</dcterms:modified>
</cp:coreProperties>
</file>