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2CF3" w14:textId="7A46CFB7" w:rsidR="00C22E5B" w:rsidRPr="000727A0" w:rsidRDefault="00C22E5B" w:rsidP="000727A0">
      <w:pPr>
        <w:pStyle w:val="a5"/>
        <w:jc w:val="both"/>
        <w:rPr>
          <w:rFonts w:ascii="Traditional Arabic" w:hAnsi="Traditional Arabic" w:cs="Traditional Arabic"/>
          <w:sz w:val="70"/>
          <w:szCs w:val="70"/>
          <w:rtl/>
        </w:rPr>
      </w:pPr>
      <w:r w:rsidRPr="000727A0">
        <w:rPr>
          <w:rFonts w:ascii="Traditional Arabic" w:hAnsi="Traditional Arabic" w:cs="Traditional Arabic" w:hint="cs"/>
          <w:sz w:val="70"/>
          <w:szCs w:val="70"/>
          <w:rtl/>
        </w:rPr>
        <w:t>بسم الله الرحمن الرحيم</w:t>
      </w:r>
    </w:p>
    <w:p w14:paraId="638A991F" w14:textId="7AE73088" w:rsidR="00C22E5B" w:rsidRPr="000727A0" w:rsidRDefault="00C22E5B" w:rsidP="000727A0">
      <w:pPr>
        <w:pStyle w:val="a5"/>
        <w:jc w:val="both"/>
        <w:rPr>
          <w:rFonts w:ascii="Traditional Arabic" w:hAnsi="Traditional Arabic" w:cs="Traditional Arabic"/>
          <w:sz w:val="70"/>
          <w:szCs w:val="70"/>
        </w:rPr>
      </w:pPr>
      <w:r w:rsidRPr="000727A0">
        <w:rPr>
          <w:rFonts w:ascii="Traditional Arabic" w:hAnsi="Traditional Arabic" w:cs="Traditional Arabic" w:hint="cs"/>
          <w:sz w:val="70"/>
          <w:szCs w:val="70"/>
          <w:rtl/>
        </w:rPr>
        <w:t xml:space="preserve">إخوة الإيمان </w:t>
      </w:r>
      <w:proofErr w:type="gramStart"/>
      <w:r w:rsidRPr="000727A0">
        <w:rPr>
          <w:rFonts w:ascii="Traditional Arabic" w:hAnsi="Traditional Arabic" w:cs="Traditional Arabic" w:hint="cs"/>
          <w:sz w:val="70"/>
          <w:szCs w:val="70"/>
          <w:rtl/>
        </w:rPr>
        <w:t>والعقيدة .</w:t>
      </w:r>
      <w:proofErr w:type="gramEnd"/>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لنقف مع القدوة الحسنة والأسوة الطيبة</w:t>
      </w:r>
      <w:r w:rsidRPr="000727A0">
        <w:rPr>
          <w:rFonts w:ascii="Traditional Arabic" w:hAnsi="Traditional Arabic" w:cs="Traditional Arabic" w:hint="cs"/>
          <w:sz w:val="70"/>
          <w:szCs w:val="70"/>
          <w:rtl/>
        </w:rPr>
        <w:t xml:space="preserve"> صلى الله عليه وسلم</w:t>
      </w:r>
      <w:r w:rsidRPr="000727A0">
        <w:rPr>
          <w:rFonts w:ascii="Traditional Arabic" w:hAnsi="Traditional Arabic" w:cs="Traditional Arabic"/>
          <w:sz w:val="70"/>
          <w:szCs w:val="70"/>
          <w:rtl/>
        </w:rPr>
        <w:t>، وهو يتعامل مع أصحابه بحبٍّ ورفق ولين، يمازحهم وينصحهم، ويرفُق بهم، يَعُود مرضاهم، ويتبع جنائزهم</w:t>
      </w:r>
      <w:r w:rsidRPr="000727A0">
        <w:rPr>
          <w:rFonts w:ascii="Traditional Arabic" w:hAnsi="Traditional Arabic" w:cs="Traditional Arabic" w:hint="cs"/>
          <w:sz w:val="70"/>
          <w:szCs w:val="70"/>
          <w:rtl/>
        </w:rPr>
        <w:t>.</w:t>
      </w:r>
    </w:p>
    <w:p w14:paraId="11984CFD" w14:textId="52066B46" w:rsidR="00C22E5B" w:rsidRPr="000727A0" w:rsidRDefault="00C22E5B"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لقد كانت حياة النبي صلى الله عليه وسلم مثالًا رائعًا للحياة الإنسانية المتكاملة، فهو مع الحياة والناس بشر سويٌّ، يحب الطيبات، ويَبَشُّ ويبتسم، ويداعب ويمزح، ولا يقول إلا حقًّا</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فلم يكن النبي صلى الله عليه وسلم في حياته جافًّا ولا قاسيًا، ولا فظًّا ولا غليظًا، </w:t>
      </w:r>
      <w:r w:rsidRPr="000727A0">
        <w:rPr>
          <w:rFonts w:ascii="Traditional Arabic" w:hAnsi="Traditional Arabic" w:cs="Traditional Arabic" w:hint="cs"/>
          <w:sz w:val="70"/>
          <w:szCs w:val="70"/>
          <w:rtl/>
        </w:rPr>
        <w:t xml:space="preserve">ولو </w:t>
      </w:r>
      <w:r w:rsidRPr="000727A0">
        <w:rPr>
          <w:rFonts w:ascii="Traditional Arabic" w:hAnsi="Traditional Arabic" w:cs="Traditional Arabic"/>
          <w:sz w:val="70"/>
          <w:szCs w:val="70"/>
          <w:rtl/>
        </w:rPr>
        <w:t>استعرض</w:t>
      </w:r>
      <w:r w:rsidRPr="000727A0">
        <w:rPr>
          <w:rFonts w:ascii="Traditional Arabic" w:hAnsi="Traditional Arabic" w:cs="Traditional Arabic" w:hint="cs"/>
          <w:sz w:val="70"/>
          <w:szCs w:val="70"/>
          <w:rtl/>
        </w:rPr>
        <w:t>ت</w:t>
      </w:r>
      <w:r w:rsidRPr="000727A0">
        <w:rPr>
          <w:rFonts w:ascii="Traditional Arabic" w:hAnsi="Traditional Arabic" w:cs="Traditional Arabic"/>
          <w:sz w:val="70"/>
          <w:szCs w:val="70"/>
          <w:rtl/>
        </w:rPr>
        <w:t xml:space="preserve"> سيرته وحياته صلى الله عليه وسلم </w:t>
      </w:r>
      <w:r w:rsidRPr="000727A0">
        <w:rPr>
          <w:rFonts w:ascii="Traditional Arabic" w:hAnsi="Traditional Arabic" w:cs="Traditional Arabic" w:hint="cs"/>
          <w:sz w:val="70"/>
          <w:szCs w:val="70"/>
          <w:rtl/>
        </w:rPr>
        <w:t>ت</w:t>
      </w:r>
      <w:r w:rsidRPr="000727A0">
        <w:rPr>
          <w:rFonts w:ascii="Traditional Arabic" w:hAnsi="Traditional Arabic" w:cs="Traditional Arabic"/>
          <w:sz w:val="70"/>
          <w:szCs w:val="70"/>
          <w:rtl/>
        </w:rPr>
        <w:t>جدها قد تخلَّلها نوع من الدُّعابة والمزاح</w:t>
      </w:r>
      <w:r w:rsidRPr="000727A0">
        <w:rPr>
          <w:rFonts w:ascii="Traditional Arabic" w:hAnsi="Traditional Arabic" w:cs="Traditional Arabic" w:hint="cs"/>
          <w:sz w:val="70"/>
          <w:szCs w:val="70"/>
          <w:rtl/>
        </w:rPr>
        <w:t>.</w:t>
      </w:r>
    </w:p>
    <w:p w14:paraId="1B41D9DA" w14:textId="77777777" w:rsidR="00C22E5B" w:rsidRPr="000727A0" w:rsidRDefault="00C22E5B" w:rsidP="000727A0">
      <w:pPr>
        <w:pStyle w:val="a5"/>
        <w:widowControl w:val="0"/>
        <w:jc w:val="both"/>
        <w:rPr>
          <w:rFonts w:ascii="Traditional Arabic" w:hAnsi="Traditional Arabic" w:cs="Traditional Arabic"/>
          <w:sz w:val="70"/>
          <w:szCs w:val="70"/>
          <w:rtl/>
        </w:rPr>
      </w:pPr>
      <w:r w:rsidRPr="000727A0">
        <w:rPr>
          <w:rFonts w:ascii="Traditional Arabic" w:hAnsi="Traditional Arabic" w:cs="Traditional Arabic"/>
          <w:sz w:val="70"/>
          <w:szCs w:val="70"/>
          <w:rtl/>
        </w:rPr>
        <w:t>عن الحسن قال</w:t>
      </w:r>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أتَتْ عجوز إلى النبي صلى الله عليه وسلم فقالت: يا رسول الله، ادْعُ الله أن يدخلني الجنة، فقال: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يا أم فلان، إن الجنة لا تدخلها عجوز</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 فولَّت تبكي، فقال: </w:t>
      </w:r>
      <w:r w:rsidRPr="000727A0">
        <w:rPr>
          <w:rFonts w:ascii="Traditional Arabic" w:hAnsi="Traditional Arabic" w:cs="Traditional Arabic" w:hint="cs"/>
          <w:sz w:val="70"/>
          <w:szCs w:val="70"/>
          <w:rtl/>
        </w:rPr>
        <w:lastRenderedPageBreak/>
        <w:t>(</w:t>
      </w:r>
      <w:r w:rsidRPr="000727A0">
        <w:rPr>
          <w:rFonts w:ascii="Traditional Arabic" w:hAnsi="Traditional Arabic" w:cs="Traditional Arabic"/>
          <w:sz w:val="70"/>
          <w:szCs w:val="70"/>
          <w:rtl/>
        </w:rPr>
        <w:t>أخبِروها أنها لا تدخلها وهي عجوز؛ إن الله تعالى يقول</w:t>
      </w:r>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إِنَّا أَنْشَأْنَاهُنَّ إِنْشَاءً </w:t>
      </w:r>
      <w:r w:rsidRPr="000727A0">
        <w:rPr>
          <w:rFonts w:ascii="Traditional Arabic" w:hAnsi="Traditional Arabic" w:cs="Traditional Arabic"/>
          <w:sz w:val="70"/>
          <w:szCs w:val="70"/>
        </w:rPr>
        <w:t>* </w:t>
      </w:r>
      <w:r w:rsidRPr="000727A0">
        <w:rPr>
          <w:rFonts w:ascii="Traditional Arabic" w:hAnsi="Traditional Arabic" w:cs="Traditional Arabic"/>
          <w:sz w:val="70"/>
          <w:szCs w:val="70"/>
          <w:rtl/>
        </w:rPr>
        <w:t>فَجَعَلْنَاهُنَّ أَبْكَارًا </w:t>
      </w:r>
      <w:r w:rsidRPr="000727A0">
        <w:rPr>
          <w:rFonts w:ascii="Traditional Arabic" w:hAnsi="Traditional Arabic" w:cs="Traditional Arabic"/>
          <w:sz w:val="70"/>
          <w:szCs w:val="70"/>
        </w:rPr>
        <w:t>* </w:t>
      </w:r>
      <w:r w:rsidRPr="000727A0">
        <w:rPr>
          <w:rFonts w:ascii="Traditional Arabic" w:hAnsi="Traditional Arabic" w:cs="Traditional Arabic"/>
          <w:sz w:val="70"/>
          <w:szCs w:val="70"/>
          <w:rtl/>
        </w:rPr>
        <w:t>عُرُبًا أَتْرَابًا</w:t>
      </w:r>
      <w:r w:rsidRPr="000727A0">
        <w:rPr>
          <w:rFonts w:ascii="Traditional Arabic" w:hAnsi="Traditional Arabic" w:cs="Traditional Arabic" w:hint="cs"/>
          <w:sz w:val="70"/>
          <w:szCs w:val="70"/>
          <w:rtl/>
        </w:rPr>
        <w:t>).</w:t>
      </w:r>
    </w:p>
    <w:p w14:paraId="43FD7F6C" w14:textId="77DE9E14" w:rsidR="00C22E5B" w:rsidRPr="000727A0" w:rsidRDefault="00C22E5B"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 xml:space="preserve">إخوة </w:t>
      </w:r>
      <w:proofErr w:type="gramStart"/>
      <w:r w:rsidRPr="000727A0">
        <w:rPr>
          <w:rFonts w:ascii="Traditional Arabic" w:hAnsi="Traditional Arabic" w:cs="Traditional Arabic"/>
          <w:sz w:val="70"/>
          <w:szCs w:val="70"/>
          <w:rtl/>
        </w:rPr>
        <w:t>الإسلام</w:t>
      </w:r>
      <w:r w:rsidRPr="000727A0">
        <w:rPr>
          <w:rFonts w:ascii="Traditional Arabic" w:hAnsi="Traditional Arabic" w:cs="Traditional Arabic" w:hint="cs"/>
          <w:sz w:val="70"/>
          <w:szCs w:val="70"/>
          <w:rtl/>
        </w:rPr>
        <w:t xml:space="preserve"> .</w:t>
      </w:r>
      <w:proofErr w:type="gramEnd"/>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ومن صور أخلاقه صلى الله عليه وسلم الرِّفق بالعصاة والمذنبين، وكان يَعِظُهم ويبيِّن لهم الحكمة التي شرعها الله في تحريم الحرام؛ عن أبي </w:t>
      </w:r>
      <w:proofErr w:type="spellStart"/>
      <w:r w:rsidRPr="000727A0">
        <w:rPr>
          <w:rFonts w:ascii="Traditional Arabic" w:hAnsi="Traditional Arabic" w:cs="Traditional Arabic"/>
          <w:sz w:val="70"/>
          <w:szCs w:val="70"/>
          <w:rtl/>
        </w:rPr>
        <w:t>أمامة</w:t>
      </w:r>
      <w:proofErr w:type="spellEnd"/>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أن فتًى شابًّا أتى النبي صلى الله عليه وسلم فقال: يا رسول الله، أتأذن لي في الزنا؟ قال: فصاح القوم به وقالوا: مَهْ </w:t>
      </w:r>
      <w:proofErr w:type="spellStart"/>
      <w:r w:rsidRPr="000727A0">
        <w:rPr>
          <w:rFonts w:ascii="Traditional Arabic" w:hAnsi="Traditional Arabic" w:cs="Traditional Arabic"/>
          <w:sz w:val="70"/>
          <w:szCs w:val="70"/>
          <w:rtl/>
        </w:rPr>
        <w:t>مَهْ</w:t>
      </w:r>
      <w:proofErr w:type="spellEnd"/>
      <w:r w:rsidRPr="000727A0">
        <w:rPr>
          <w:rFonts w:ascii="Traditional Arabic" w:hAnsi="Traditional Arabic" w:cs="Traditional Arabic"/>
          <w:sz w:val="70"/>
          <w:szCs w:val="70"/>
          <w:rtl/>
        </w:rPr>
        <w:t xml:space="preserve">، فقال رسول الله صلى الله عليه وسلم: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ادْنُه</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فدنا حتى كان قريبًا من رسول الله صلى الله عليه وسلم، فقال رسول الله صلى الله عليه وسلم: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أتحبه لأمك؟</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فقال: لا يا رسول الله، جعلني الله فداك، فقال رسول الله صلى الله عليه وسلم: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ولا الناس يحبونه لأمهاتهم</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 </w:t>
      </w:r>
      <w:r w:rsidRPr="000727A0">
        <w:rPr>
          <w:rFonts w:ascii="Traditional Arabic" w:hAnsi="Traditional Arabic" w:cs="Traditional Arabic" w:hint="cs"/>
          <w:sz w:val="70"/>
          <w:szCs w:val="70"/>
          <w:rtl/>
        </w:rPr>
        <w:t>(</w:t>
      </w:r>
      <w:proofErr w:type="spellStart"/>
      <w:r w:rsidRPr="000727A0">
        <w:rPr>
          <w:rFonts w:ascii="Traditional Arabic" w:hAnsi="Traditional Arabic" w:cs="Traditional Arabic"/>
          <w:sz w:val="70"/>
          <w:szCs w:val="70"/>
          <w:rtl/>
        </w:rPr>
        <w:t>أفتحبه</w:t>
      </w:r>
      <w:proofErr w:type="spellEnd"/>
      <w:r w:rsidRPr="000727A0">
        <w:rPr>
          <w:rFonts w:ascii="Traditional Arabic" w:hAnsi="Traditional Arabic" w:cs="Traditional Arabic"/>
          <w:sz w:val="70"/>
          <w:szCs w:val="70"/>
          <w:rtl/>
        </w:rPr>
        <w:t xml:space="preserve"> لابنتك؟</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 لا والله يا رسول الله، جعلني الله فداك، قال: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ولا الناس يحبونه لبناتهم</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 </w:t>
      </w:r>
      <w:r w:rsidRPr="000727A0">
        <w:rPr>
          <w:rFonts w:ascii="Traditional Arabic" w:hAnsi="Traditional Arabic" w:cs="Traditional Arabic" w:hint="cs"/>
          <w:sz w:val="70"/>
          <w:szCs w:val="70"/>
          <w:rtl/>
        </w:rPr>
        <w:t>(</w:t>
      </w:r>
      <w:proofErr w:type="spellStart"/>
      <w:r w:rsidRPr="000727A0">
        <w:rPr>
          <w:rFonts w:ascii="Traditional Arabic" w:hAnsi="Traditional Arabic" w:cs="Traditional Arabic" w:hint="cs"/>
          <w:sz w:val="70"/>
          <w:szCs w:val="70"/>
          <w:rtl/>
        </w:rPr>
        <w:t>أ</w:t>
      </w:r>
      <w:r w:rsidRPr="000727A0">
        <w:rPr>
          <w:rFonts w:ascii="Traditional Arabic" w:hAnsi="Traditional Arabic" w:cs="Traditional Arabic"/>
          <w:sz w:val="70"/>
          <w:szCs w:val="70"/>
          <w:rtl/>
        </w:rPr>
        <w:t>فتحبه</w:t>
      </w:r>
      <w:proofErr w:type="spellEnd"/>
      <w:r w:rsidRPr="000727A0">
        <w:rPr>
          <w:rFonts w:ascii="Traditional Arabic" w:hAnsi="Traditional Arabic" w:cs="Traditional Arabic"/>
          <w:sz w:val="70"/>
          <w:szCs w:val="70"/>
          <w:rtl/>
        </w:rPr>
        <w:t xml:space="preserve"> لأختك؟</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 لا والله </w:t>
      </w:r>
      <w:r w:rsidRPr="000727A0">
        <w:rPr>
          <w:rFonts w:ascii="Traditional Arabic" w:hAnsi="Traditional Arabic" w:cs="Traditional Arabic"/>
          <w:sz w:val="70"/>
          <w:szCs w:val="70"/>
          <w:rtl/>
        </w:rPr>
        <w:lastRenderedPageBreak/>
        <w:t xml:space="preserve">يا رسول الله، جعلني الله فداك، قال: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ولا الناس يحبونه لأخواتهم</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 ثم ذكر الحديث في العمة والخالة كذلك - قال: فقال يا رسول الله، ادع الله لي، قال: فوضع رسول الله صلى الله عليه وسلم يده عليه ثم قال: </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اللهم اغفر ذنبه، وطهِّر قلبه، وحصِّن فَرْجَه</w:t>
      </w:r>
      <w:r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 فكان لا يلتفت إلى شيء بعدُ</w:t>
      </w:r>
      <w:r w:rsidRPr="000727A0">
        <w:rPr>
          <w:rFonts w:ascii="Traditional Arabic" w:hAnsi="Traditional Arabic" w:cs="Traditional Arabic" w:hint="cs"/>
          <w:sz w:val="70"/>
          <w:szCs w:val="70"/>
          <w:rtl/>
        </w:rPr>
        <w:t>.</w:t>
      </w:r>
    </w:p>
    <w:p w14:paraId="0FC8CF0A" w14:textId="18A9BB38" w:rsidR="00C22E5B" w:rsidRPr="000727A0" w:rsidRDefault="00C22E5B"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وتأملوا - عباد الله - في قصة شارب الخمر؛ فعن عمر بن الخطاب رضي الله عنه، يقول</w:t>
      </w:r>
      <w:r w:rsidR="00070DC4"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إن رجلًا على عهد النبي صلى الله عليه وسلم كان اسمه </w:t>
      </w:r>
      <w:proofErr w:type="gramStart"/>
      <w:r w:rsidRPr="000727A0">
        <w:rPr>
          <w:rFonts w:ascii="Traditional Arabic" w:hAnsi="Traditional Arabic" w:cs="Traditional Arabic"/>
          <w:sz w:val="70"/>
          <w:szCs w:val="70"/>
          <w:rtl/>
        </w:rPr>
        <w:t>عبدالله</w:t>
      </w:r>
      <w:proofErr w:type="gramEnd"/>
      <w:r w:rsidRPr="000727A0">
        <w:rPr>
          <w:rFonts w:ascii="Traditional Arabic" w:hAnsi="Traditional Arabic" w:cs="Traditional Arabic"/>
          <w:sz w:val="70"/>
          <w:szCs w:val="70"/>
          <w:rtl/>
        </w:rPr>
        <w:t xml:space="preserve">، وكان يُلقَّب حمارًا، وكان يُضحِك رسول الله صلى الله عليه وسلم، وكان النبي صلى الله عليه وسلم قد جَلَدَهُ في الشراب، فأُتِيَ به يومًا فأمر به فجُلد، فقال رجل من القوم: اللهم الْعَنْهُ، ما أكثر ما يُؤتى به! فقال النبي صلى الله عليه وسلم: </w:t>
      </w:r>
      <w:r w:rsidR="00070DC4"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لا تلعنوه، فوالله ما علمت إلا أنه يحب الله ورسوله</w:t>
      </w:r>
      <w:r w:rsidR="00070DC4" w:rsidRPr="000727A0">
        <w:rPr>
          <w:rFonts w:ascii="Traditional Arabic" w:hAnsi="Traditional Arabic" w:cs="Traditional Arabic" w:hint="cs"/>
          <w:sz w:val="70"/>
          <w:szCs w:val="70"/>
          <w:rtl/>
        </w:rPr>
        <w:t>).</w:t>
      </w:r>
    </w:p>
    <w:p w14:paraId="55F44B10" w14:textId="061445B5" w:rsidR="00C22E5B" w:rsidRPr="000727A0" w:rsidRDefault="00C22E5B" w:rsidP="000727A0">
      <w:pPr>
        <w:pStyle w:val="a5"/>
        <w:jc w:val="both"/>
        <w:rPr>
          <w:rFonts w:ascii="Traditional Arabic" w:hAnsi="Traditional Arabic" w:cs="Traditional Arabic"/>
          <w:sz w:val="70"/>
          <w:szCs w:val="70"/>
          <w:rtl/>
        </w:rPr>
      </w:pPr>
      <w:r w:rsidRPr="000727A0">
        <w:rPr>
          <w:rFonts w:ascii="Traditional Arabic" w:hAnsi="Traditional Arabic" w:cs="Traditional Arabic"/>
          <w:sz w:val="70"/>
          <w:szCs w:val="70"/>
          <w:rtl/>
        </w:rPr>
        <w:lastRenderedPageBreak/>
        <w:t>واعلموا - عباد الله - أن النبي صلى الله عليه وسلم كان يقيم العدل حتى على نفسه ويقدم نفسه للقصاص؛ عن أبي فراس أن عمر قال</w:t>
      </w:r>
      <w:r w:rsidR="00070DC4"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رأيت رسول الله صلى الله عليه وسلم يقص من نفسه</w:t>
      </w:r>
      <w:r w:rsidR="00070DC4" w:rsidRPr="000727A0">
        <w:rPr>
          <w:rFonts w:ascii="Traditional Arabic" w:hAnsi="Traditional Arabic" w:cs="Traditional Arabic" w:hint="cs"/>
          <w:sz w:val="70"/>
          <w:szCs w:val="70"/>
          <w:rtl/>
        </w:rPr>
        <w:t>.</w:t>
      </w:r>
    </w:p>
    <w:p w14:paraId="55C0C02A" w14:textId="1D7E9ECE" w:rsidR="0033544E" w:rsidRPr="000727A0" w:rsidRDefault="0033544E" w:rsidP="000727A0">
      <w:pPr>
        <w:pStyle w:val="a5"/>
        <w:jc w:val="both"/>
        <w:rPr>
          <w:rFonts w:ascii="Traditional Arabic" w:hAnsi="Traditional Arabic" w:cs="Traditional Arabic"/>
          <w:sz w:val="70"/>
          <w:szCs w:val="70"/>
          <w:rtl/>
        </w:rPr>
      </w:pPr>
      <w:r w:rsidRPr="000727A0">
        <w:rPr>
          <w:rFonts w:ascii="Traditional Arabic" w:hAnsi="Traditional Arabic" w:cs="Traditional Arabic"/>
          <w:sz w:val="70"/>
          <w:szCs w:val="70"/>
          <w:rtl/>
        </w:rPr>
        <w:t>كان أُسَيْدُ بنُ حُضَيْرٍ رَضِيَ اللهُ عنه رجُلًا ضاحكًا مَليحًا، فبَيْنا هو عند رسولِ اللهِ صلَّى اللهُ عليه وسلَّمَ يُحدِّث القومَ ويُضحِكُهم، فطعَنَ رسولُ اللهِ صلَّى اللهُ عليه وسلَّمَ بإِصْبَعِهِ في خاصِرَتِهِ، فقال: أوجعتَني، قال: اقتَصَّ، قال: يا رسولَ اللهِ، إنَّ عليكَ قميصًا، ولم يكن عليَّ قميصٌ، قال: فرفَعَ رسولُ اللهِ صلَّى اللهُ عليه وسلَّمَ قميصَه، فاحتضنتُه، ثم جعل يُقبِّلُ كَشْحَهُ، فقال: بأبي وأُمِّي يا رسولَ اللهِ، أردتُ هذا</w:t>
      </w:r>
      <w:r w:rsidRPr="000727A0">
        <w:rPr>
          <w:rFonts w:ascii="Traditional Arabic" w:hAnsi="Traditional Arabic" w:cs="Traditional Arabic" w:hint="cs"/>
          <w:sz w:val="70"/>
          <w:szCs w:val="70"/>
          <w:rtl/>
        </w:rPr>
        <w:t>.</w:t>
      </w:r>
    </w:p>
    <w:p w14:paraId="1D9F14C9" w14:textId="43FC72D3" w:rsidR="0033544E" w:rsidRPr="000727A0" w:rsidRDefault="0033544E"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 xml:space="preserve">لقدْ أَرْسَى النبيُّ صلَّى الله عليه وسلم مَبادِئَ العَدلِ، حتَّى سَادَ العدلُ في عَهدِه عليه الصَّلاةُ والسَّلامُ، لدَرجةِ أنَّ مِن الصَّحابةِ </w:t>
      </w:r>
      <w:r w:rsidRPr="000727A0">
        <w:rPr>
          <w:rFonts w:ascii="Traditional Arabic" w:hAnsi="Traditional Arabic" w:cs="Traditional Arabic"/>
          <w:sz w:val="70"/>
          <w:szCs w:val="70"/>
          <w:rtl/>
        </w:rPr>
        <w:lastRenderedPageBreak/>
        <w:t>رضِيَ اللهُ عنهم مَن طَلَبَ القِصاصَ منه صلَّى الله عليه وسلَّم؛ فلم يَمتِنعْ</w:t>
      </w:r>
      <w:r w:rsidRPr="000727A0">
        <w:rPr>
          <w:rFonts w:ascii="Traditional Arabic" w:hAnsi="Traditional Arabic" w:cs="Traditional Arabic" w:hint="cs"/>
          <w:sz w:val="70"/>
          <w:szCs w:val="70"/>
          <w:rtl/>
        </w:rPr>
        <w:t>.</w:t>
      </w:r>
    </w:p>
    <w:p w14:paraId="17F076B6" w14:textId="13D9458C" w:rsidR="00C22E5B" w:rsidRPr="000727A0" w:rsidRDefault="00C22E5B"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إن الحصيف من الناس يطلب السلامة في آخرته، فيتحلل من المظالم أو يردها؛ خشية أن يحاسب عليها يوم القيامة، وأسوته في ذلك محمد صلى الله عليه وسلم القائل</w:t>
      </w:r>
      <w:r w:rsidR="0033544E" w:rsidRPr="000727A0">
        <w:rPr>
          <w:rFonts w:ascii="Traditional Arabic" w:hAnsi="Traditional Arabic" w:cs="Traditional Arabic" w:hint="cs"/>
          <w:sz w:val="70"/>
          <w:szCs w:val="70"/>
          <w:rtl/>
        </w:rPr>
        <w:t>: (</w:t>
      </w:r>
      <w:r w:rsidRPr="000727A0">
        <w:rPr>
          <w:rFonts w:ascii="Traditional Arabic" w:hAnsi="Traditional Arabic" w:cs="Traditional Arabic"/>
          <w:sz w:val="70"/>
          <w:szCs w:val="70"/>
          <w:rtl/>
        </w:rPr>
        <w:t xml:space="preserve">من كان لأخيه عنده مظلمة من مال أو عرض، </w:t>
      </w:r>
      <w:proofErr w:type="spellStart"/>
      <w:r w:rsidRPr="000727A0">
        <w:rPr>
          <w:rFonts w:ascii="Traditional Arabic" w:hAnsi="Traditional Arabic" w:cs="Traditional Arabic"/>
          <w:sz w:val="70"/>
          <w:szCs w:val="70"/>
          <w:rtl/>
        </w:rPr>
        <w:t>فليتحلله</w:t>
      </w:r>
      <w:proofErr w:type="spellEnd"/>
      <w:r w:rsidRPr="000727A0">
        <w:rPr>
          <w:rFonts w:ascii="Traditional Arabic" w:hAnsi="Traditional Arabic" w:cs="Traditional Arabic"/>
          <w:sz w:val="70"/>
          <w:szCs w:val="70"/>
          <w:rtl/>
        </w:rPr>
        <w:t xml:space="preserve"> اليوم قبل ألَّا يكون دينار ولا درهم إلا الحسنات والسيئات</w:t>
      </w:r>
      <w:r w:rsidR="0033544E" w:rsidRPr="000727A0">
        <w:rPr>
          <w:rFonts w:ascii="Traditional Arabic" w:hAnsi="Traditional Arabic" w:cs="Traditional Arabic" w:hint="cs"/>
          <w:sz w:val="70"/>
          <w:szCs w:val="70"/>
          <w:rtl/>
        </w:rPr>
        <w:t>).</w:t>
      </w:r>
    </w:p>
    <w:p w14:paraId="2B24E50D" w14:textId="732CEBE0" w:rsidR="00C22E5B" w:rsidRPr="000727A0" w:rsidRDefault="00C22E5B"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 xml:space="preserve">إخوة </w:t>
      </w:r>
      <w:proofErr w:type="gramStart"/>
      <w:r w:rsidRPr="000727A0">
        <w:rPr>
          <w:rFonts w:ascii="Traditional Arabic" w:hAnsi="Traditional Arabic" w:cs="Traditional Arabic"/>
          <w:sz w:val="70"/>
          <w:szCs w:val="70"/>
          <w:rtl/>
        </w:rPr>
        <w:t>الإسلام</w:t>
      </w:r>
      <w:r w:rsidR="0033544E" w:rsidRPr="000727A0">
        <w:rPr>
          <w:rFonts w:ascii="Traditional Arabic" w:hAnsi="Traditional Arabic" w:cs="Traditional Arabic" w:hint="cs"/>
          <w:sz w:val="70"/>
          <w:szCs w:val="70"/>
          <w:rtl/>
        </w:rPr>
        <w:t xml:space="preserve"> .</w:t>
      </w:r>
      <w:proofErr w:type="gramEnd"/>
      <w:r w:rsidR="0033544E"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وكان من هديه صلى الله عليه وسلم مع أصحابه في وقت الشدة والبلاء التسليةُ والعزاء، فكان يشعر بآلامهم، ويجعل لهم من مِحَنِهم مِنَحًا، ومن الحزن فرحًا، ومن الألم أملًا</w:t>
      </w:r>
      <w:r w:rsidR="0033544E" w:rsidRPr="000727A0">
        <w:rPr>
          <w:rFonts w:ascii="Traditional Arabic" w:hAnsi="Traditional Arabic" w:cs="Traditional Arabic" w:hint="cs"/>
          <w:sz w:val="70"/>
          <w:szCs w:val="70"/>
          <w:rtl/>
        </w:rPr>
        <w:t>.</w:t>
      </w:r>
    </w:p>
    <w:p w14:paraId="481DF2A3" w14:textId="77777777" w:rsidR="0099701F" w:rsidRPr="000727A0" w:rsidRDefault="00C22E5B" w:rsidP="000727A0">
      <w:pPr>
        <w:pStyle w:val="a5"/>
        <w:jc w:val="both"/>
        <w:rPr>
          <w:rFonts w:ascii="Traditional Arabic" w:hAnsi="Traditional Arabic" w:cs="Traditional Arabic"/>
          <w:sz w:val="70"/>
          <w:szCs w:val="70"/>
          <w:rtl/>
        </w:rPr>
      </w:pPr>
      <w:r w:rsidRPr="000727A0">
        <w:rPr>
          <w:rFonts w:ascii="Traditional Arabic" w:hAnsi="Traditional Arabic" w:cs="Traditional Arabic"/>
          <w:sz w:val="70"/>
          <w:szCs w:val="70"/>
          <w:rtl/>
        </w:rPr>
        <w:t>عن أبي سعيد</w:t>
      </w:r>
      <w:r w:rsidR="0033544E"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أن رجلًا ابتاع ثمارًا على عهد رسول الله صلى الله عليه وسلم، فأُصيب فيها، ولزمه دين، فقال رسول الله صلى </w:t>
      </w:r>
      <w:r w:rsidRPr="000727A0">
        <w:rPr>
          <w:rFonts w:ascii="Traditional Arabic" w:hAnsi="Traditional Arabic" w:cs="Traditional Arabic"/>
          <w:sz w:val="70"/>
          <w:szCs w:val="70"/>
          <w:rtl/>
        </w:rPr>
        <w:lastRenderedPageBreak/>
        <w:t xml:space="preserve">الله عليه وسلم: </w:t>
      </w:r>
      <w:r w:rsidR="0099701F"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تصدقوا على أخيكم</w:t>
      </w:r>
      <w:r w:rsidR="0099701F"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فتصدقوا عليه، فلم يبلغ قضاء دينه، فقال لهم رسول الله صلى الله عليه وسلم: </w:t>
      </w:r>
      <w:r w:rsidR="0099701F"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خذوا ما وجدتم، وليس لكم إلا ذلك</w:t>
      </w:r>
      <w:r w:rsidR="0099701F" w:rsidRPr="000727A0">
        <w:rPr>
          <w:rFonts w:ascii="Traditional Arabic" w:hAnsi="Traditional Arabic" w:cs="Traditional Arabic" w:hint="cs"/>
          <w:sz w:val="70"/>
          <w:szCs w:val="70"/>
          <w:rtl/>
        </w:rPr>
        <w:t>).</w:t>
      </w:r>
    </w:p>
    <w:p w14:paraId="4C78F50D" w14:textId="4A5FFCFA" w:rsidR="00C22E5B" w:rsidRPr="000727A0" w:rsidRDefault="00C22E5B" w:rsidP="000727A0">
      <w:pPr>
        <w:pStyle w:val="a5"/>
        <w:jc w:val="both"/>
        <w:rPr>
          <w:rFonts w:ascii="Traditional Arabic" w:hAnsi="Traditional Arabic" w:cs="Traditional Arabic"/>
          <w:sz w:val="70"/>
          <w:szCs w:val="70"/>
          <w:rtl/>
        </w:rPr>
      </w:pPr>
      <w:r w:rsidRPr="000727A0">
        <w:rPr>
          <w:rFonts w:ascii="Traditional Arabic" w:hAnsi="Traditional Arabic" w:cs="Traditional Arabic"/>
          <w:sz w:val="70"/>
          <w:szCs w:val="70"/>
          <w:rtl/>
        </w:rPr>
        <w:t>والمعنى: أنه ليس لكم زجره وحبسه؛ لأنه ظهر إفلاسه، بل يخلى ويمهل إلى أن يحصل له مال، فيأخذ الدائنون ديونهم بعدما يحصل له مال، وليس معناه إبطال ديونهم</w:t>
      </w:r>
      <w:r w:rsidR="0099701F" w:rsidRPr="000727A0">
        <w:rPr>
          <w:rFonts w:ascii="Traditional Arabic" w:hAnsi="Traditional Arabic" w:cs="Traditional Arabic" w:hint="cs"/>
          <w:sz w:val="70"/>
          <w:szCs w:val="70"/>
          <w:rtl/>
        </w:rPr>
        <w:t>.</w:t>
      </w:r>
    </w:p>
    <w:p w14:paraId="3DBD9A37" w14:textId="60DF67B9" w:rsidR="00C22E5B" w:rsidRPr="000727A0" w:rsidRDefault="0099701F" w:rsidP="000727A0">
      <w:pPr>
        <w:pStyle w:val="a5"/>
        <w:jc w:val="both"/>
        <w:rPr>
          <w:rFonts w:ascii="Traditional Arabic" w:hAnsi="Traditional Arabic" w:cs="Traditional Arabic"/>
          <w:sz w:val="70"/>
          <w:szCs w:val="70"/>
          <w:rtl/>
        </w:rPr>
      </w:pPr>
      <w:r w:rsidRPr="000727A0">
        <w:rPr>
          <w:rFonts w:ascii="Traditional Arabic" w:hAnsi="Traditional Arabic" w:cs="Traditional Arabic" w:hint="cs"/>
          <w:sz w:val="70"/>
          <w:szCs w:val="70"/>
          <w:rtl/>
        </w:rPr>
        <w:t xml:space="preserve">أسأل الله أن يرزقنا حُسن الأخلاق والآداب ... </w:t>
      </w:r>
      <w:r w:rsidR="00C22E5B" w:rsidRPr="000727A0">
        <w:rPr>
          <w:rFonts w:ascii="Traditional Arabic" w:hAnsi="Traditional Arabic" w:cs="Traditional Arabic"/>
          <w:sz w:val="70"/>
          <w:szCs w:val="70"/>
          <w:rtl/>
        </w:rPr>
        <w:t>أقول قولي هذا، وأستغفر الله العظيم لي ولكم، إنه هو الغفور الرحيم</w:t>
      </w:r>
      <w:r w:rsidRPr="000727A0">
        <w:rPr>
          <w:rFonts w:ascii="Traditional Arabic" w:hAnsi="Traditional Arabic" w:cs="Traditional Arabic" w:hint="cs"/>
          <w:sz w:val="70"/>
          <w:szCs w:val="70"/>
          <w:rtl/>
        </w:rPr>
        <w:t>.</w:t>
      </w:r>
    </w:p>
    <w:p w14:paraId="759B169F" w14:textId="59BFB99C" w:rsidR="0099701F" w:rsidRPr="000727A0" w:rsidRDefault="0099701F" w:rsidP="000727A0">
      <w:pPr>
        <w:pStyle w:val="a5"/>
        <w:jc w:val="both"/>
        <w:rPr>
          <w:rFonts w:ascii="Traditional Arabic" w:hAnsi="Traditional Arabic" w:cs="Traditional Arabic"/>
          <w:sz w:val="70"/>
          <w:szCs w:val="70"/>
          <w:rtl/>
        </w:rPr>
      </w:pPr>
    </w:p>
    <w:p w14:paraId="2B408C96" w14:textId="665E1415" w:rsidR="0099701F" w:rsidRPr="000727A0" w:rsidRDefault="0099701F" w:rsidP="000727A0">
      <w:pPr>
        <w:pStyle w:val="a5"/>
        <w:jc w:val="both"/>
        <w:rPr>
          <w:rFonts w:ascii="Traditional Arabic" w:hAnsi="Traditional Arabic" w:cs="Traditional Arabic"/>
          <w:sz w:val="70"/>
          <w:szCs w:val="70"/>
          <w:rtl/>
        </w:rPr>
      </w:pPr>
    </w:p>
    <w:p w14:paraId="524F1F33" w14:textId="77777777" w:rsidR="0099701F" w:rsidRPr="000727A0" w:rsidRDefault="0099701F" w:rsidP="000727A0">
      <w:pPr>
        <w:pStyle w:val="a5"/>
        <w:jc w:val="both"/>
        <w:rPr>
          <w:rFonts w:ascii="Traditional Arabic" w:hAnsi="Traditional Arabic" w:cs="Traditional Arabic"/>
          <w:sz w:val="70"/>
          <w:szCs w:val="70"/>
          <w:rtl/>
        </w:rPr>
      </w:pPr>
      <w:r w:rsidRPr="000727A0">
        <w:rPr>
          <w:rFonts w:ascii="Traditional Arabic" w:hAnsi="Traditional Arabic" w:cs="Traditional Arabic" w:hint="cs"/>
          <w:sz w:val="70"/>
          <w:szCs w:val="70"/>
          <w:rtl/>
        </w:rPr>
        <w:t>الحمد لله رب العالمين ...</w:t>
      </w:r>
    </w:p>
    <w:p w14:paraId="43A98B42" w14:textId="77777777" w:rsidR="0099701F" w:rsidRPr="000727A0" w:rsidRDefault="0099701F" w:rsidP="000727A0">
      <w:pPr>
        <w:pStyle w:val="a5"/>
        <w:jc w:val="both"/>
        <w:rPr>
          <w:rFonts w:ascii="Traditional Arabic" w:hAnsi="Traditional Arabic" w:cs="Traditional Arabic"/>
          <w:sz w:val="70"/>
          <w:szCs w:val="70"/>
          <w:rtl/>
        </w:rPr>
      </w:pPr>
      <w:r w:rsidRPr="000727A0">
        <w:rPr>
          <w:rFonts w:ascii="Traditional Arabic" w:hAnsi="Traditional Arabic" w:cs="Traditional Arabic" w:hint="cs"/>
          <w:sz w:val="70"/>
          <w:szCs w:val="70"/>
          <w:rtl/>
        </w:rPr>
        <w:t xml:space="preserve">معاشر المؤمنين ... </w:t>
      </w:r>
      <w:r w:rsidR="00C22E5B" w:rsidRPr="000727A0">
        <w:rPr>
          <w:rFonts w:ascii="Traditional Arabic" w:hAnsi="Traditional Arabic" w:cs="Traditional Arabic"/>
          <w:sz w:val="70"/>
          <w:szCs w:val="70"/>
          <w:rtl/>
        </w:rPr>
        <w:t xml:space="preserve">كان من خُلُقِهِ صلى الله عليه وسلم أن يعود مرضاهم ويدعو لهم؛ </w:t>
      </w:r>
      <w:r w:rsidRPr="000727A0">
        <w:rPr>
          <w:rFonts w:ascii="Traditional Arabic" w:hAnsi="Traditional Arabic" w:cs="Traditional Arabic" w:hint="cs"/>
          <w:sz w:val="70"/>
          <w:szCs w:val="70"/>
          <w:rtl/>
        </w:rPr>
        <w:t>يقول</w:t>
      </w:r>
      <w:r w:rsidR="00C22E5B" w:rsidRPr="000727A0">
        <w:rPr>
          <w:rFonts w:ascii="Traditional Arabic" w:hAnsi="Traditional Arabic" w:cs="Traditional Arabic"/>
          <w:sz w:val="70"/>
          <w:szCs w:val="70"/>
          <w:rtl/>
        </w:rPr>
        <w:t xml:space="preserve"> زيد بن أرقم</w:t>
      </w:r>
      <w:r w:rsidRPr="000727A0">
        <w:rPr>
          <w:rFonts w:ascii="Traditional Arabic" w:hAnsi="Traditional Arabic" w:cs="Traditional Arabic" w:hint="cs"/>
          <w:sz w:val="70"/>
          <w:szCs w:val="70"/>
          <w:rtl/>
        </w:rPr>
        <w:t xml:space="preserve">: </w:t>
      </w:r>
      <w:r w:rsidR="00C22E5B" w:rsidRPr="000727A0">
        <w:rPr>
          <w:rFonts w:ascii="Traditional Arabic" w:hAnsi="Traditional Arabic" w:cs="Traditional Arabic"/>
          <w:sz w:val="70"/>
          <w:szCs w:val="70"/>
          <w:rtl/>
        </w:rPr>
        <w:t xml:space="preserve">أصابني رَمَدٌ فعادني </w:t>
      </w:r>
      <w:r w:rsidR="00C22E5B" w:rsidRPr="000727A0">
        <w:rPr>
          <w:rFonts w:ascii="Traditional Arabic" w:hAnsi="Traditional Arabic" w:cs="Traditional Arabic"/>
          <w:sz w:val="70"/>
          <w:szCs w:val="70"/>
          <w:rtl/>
        </w:rPr>
        <w:lastRenderedPageBreak/>
        <w:t>النبي صلى الله عليه وسلم</w:t>
      </w:r>
      <w:r w:rsidRPr="000727A0">
        <w:rPr>
          <w:rFonts w:ascii="Traditional Arabic" w:hAnsi="Traditional Arabic" w:cs="Traditional Arabic" w:hint="cs"/>
          <w:sz w:val="70"/>
          <w:szCs w:val="70"/>
          <w:rtl/>
        </w:rPr>
        <w:t xml:space="preserve">. ويقول </w:t>
      </w:r>
      <w:r w:rsidR="00C22E5B" w:rsidRPr="000727A0">
        <w:rPr>
          <w:rFonts w:ascii="Traditional Arabic" w:hAnsi="Traditional Arabic" w:cs="Traditional Arabic"/>
          <w:sz w:val="70"/>
          <w:szCs w:val="70"/>
          <w:rtl/>
        </w:rPr>
        <w:t>سعد بن أبي وقاص رضي الله عنه، قال</w:t>
      </w:r>
      <w:r w:rsidRPr="000727A0">
        <w:rPr>
          <w:rFonts w:ascii="Traditional Arabic" w:hAnsi="Traditional Arabic" w:cs="Traditional Arabic" w:hint="cs"/>
          <w:sz w:val="70"/>
          <w:szCs w:val="70"/>
          <w:rtl/>
        </w:rPr>
        <w:t xml:space="preserve">: </w:t>
      </w:r>
      <w:r w:rsidR="00C22E5B" w:rsidRPr="000727A0">
        <w:rPr>
          <w:rFonts w:ascii="Traditional Arabic" w:hAnsi="Traditional Arabic" w:cs="Traditional Arabic"/>
          <w:sz w:val="70"/>
          <w:szCs w:val="70"/>
          <w:rtl/>
        </w:rPr>
        <w:t>كان رسول الله صلى الله عليه وسلم يعودني في عام حجة الوداع من وجعٍ اشتد بي</w:t>
      </w:r>
      <w:r w:rsidRPr="000727A0">
        <w:rPr>
          <w:rFonts w:ascii="Traditional Arabic" w:hAnsi="Traditional Arabic" w:cs="Traditional Arabic" w:hint="cs"/>
          <w:sz w:val="70"/>
          <w:szCs w:val="70"/>
          <w:rtl/>
        </w:rPr>
        <w:t>.</w:t>
      </w:r>
    </w:p>
    <w:p w14:paraId="21435B39" w14:textId="0DF32E3A" w:rsidR="00C22E5B" w:rsidRPr="000727A0" w:rsidRDefault="00C22E5B" w:rsidP="000727A0">
      <w:pPr>
        <w:pStyle w:val="a5"/>
        <w:jc w:val="both"/>
        <w:rPr>
          <w:rFonts w:ascii="Traditional Arabic" w:hAnsi="Traditional Arabic" w:cs="Traditional Arabic"/>
          <w:sz w:val="70"/>
          <w:szCs w:val="70"/>
          <w:rtl/>
        </w:rPr>
      </w:pPr>
      <w:r w:rsidRPr="000727A0">
        <w:rPr>
          <w:rFonts w:ascii="Traditional Arabic" w:hAnsi="Traditional Arabic" w:cs="Traditional Arabic"/>
          <w:sz w:val="70"/>
          <w:szCs w:val="70"/>
          <w:rtl/>
        </w:rPr>
        <w:t xml:space="preserve">ولقد كان النبي صلى الله عليه وسلم يتبع جنائز أصحابه ويلومهم إذا لم يخبروه بوفاة أحد؛ </w:t>
      </w:r>
      <w:r w:rsidR="0099701F" w:rsidRPr="000727A0">
        <w:rPr>
          <w:rFonts w:ascii="Traditional Arabic" w:hAnsi="Traditional Arabic" w:cs="Traditional Arabic" w:hint="cs"/>
          <w:sz w:val="70"/>
          <w:szCs w:val="70"/>
          <w:rtl/>
        </w:rPr>
        <w:t>قال</w:t>
      </w:r>
      <w:r w:rsidRPr="000727A0">
        <w:rPr>
          <w:rFonts w:ascii="Traditional Arabic" w:hAnsi="Traditional Arabic" w:cs="Traditional Arabic"/>
          <w:sz w:val="70"/>
          <w:szCs w:val="70"/>
          <w:rtl/>
        </w:rPr>
        <w:t xml:space="preserve"> ابن عباس رضي الله عليهما</w:t>
      </w:r>
      <w:r w:rsidR="0099701F"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مات إنسان كان رسول الله يعوده، فمات بالليل فدفنوه ليلًا، فلما أصبح، أخبروه، فقال: </w:t>
      </w:r>
      <w:r w:rsidR="0099701F"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ما منعكم أن تُعْلِموني؟</w:t>
      </w:r>
      <w:r w:rsidR="0099701F" w:rsidRPr="000727A0">
        <w:rPr>
          <w:rFonts w:ascii="Traditional Arabic" w:hAnsi="Traditional Arabic" w:cs="Traditional Arabic" w:hint="cs"/>
          <w:sz w:val="70"/>
          <w:szCs w:val="70"/>
          <w:rtl/>
        </w:rPr>
        <w:t>)</w:t>
      </w:r>
      <w:r w:rsidRPr="000727A0">
        <w:rPr>
          <w:rFonts w:ascii="Traditional Arabic" w:hAnsi="Traditional Arabic" w:cs="Traditional Arabic"/>
          <w:sz w:val="70"/>
          <w:szCs w:val="70"/>
          <w:rtl/>
        </w:rPr>
        <w:t xml:space="preserve"> قالوا: كان الليل فكرهنا، وكانت ظلمة أن نشق عليك، فأتى قبره فصلى عليه</w:t>
      </w:r>
      <w:r w:rsidR="0099701F" w:rsidRPr="000727A0">
        <w:rPr>
          <w:rFonts w:ascii="Traditional Arabic" w:hAnsi="Traditional Arabic" w:cs="Traditional Arabic" w:hint="cs"/>
          <w:sz w:val="70"/>
          <w:szCs w:val="70"/>
          <w:rtl/>
        </w:rPr>
        <w:t>.</w:t>
      </w:r>
    </w:p>
    <w:p w14:paraId="65227212" w14:textId="77777777" w:rsidR="000727A0" w:rsidRPr="000727A0" w:rsidRDefault="0099701F" w:rsidP="000727A0">
      <w:pPr>
        <w:pStyle w:val="a5"/>
        <w:jc w:val="both"/>
        <w:rPr>
          <w:rFonts w:ascii="Traditional Arabic" w:hAnsi="Traditional Arabic" w:cs="Traditional Arabic"/>
          <w:sz w:val="70"/>
          <w:szCs w:val="70"/>
          <w:rtl/>
        </w:rPr>
      </w:pPr>
      <w:r w:rsidRPr="000727A0">
        <w:rPr>
          <w:rFonts w:ascii="Traditional Arabic" w:hAnsi="Traditional Arabic" w:cs="Traditional Arabic" w:hint="cs"/>
          <w:sz w:val="70"/>
          <w:szCs w:val="70"/>
          <w:rtl/>
        </w:rPr>
        <w:t xml:space="preserve">عباد </w:t>
      </w:r>
      <w:proofErr w:type="gramStart"/>
      <w:r w:rsidRPr="000727A0">
        <w:rPr>
          <w:rFonts w:ascii="Traditional Arabic" w:hAnsi="Traditional Arabic" w:cs="Traditional Arabic" w:hint="cs"/>
          <w:sz w:val="70"/>
          <w:szCs w:val="70"/>
          <w:rtl/>
        </w:rPr>
        <w:t>الله .</w:t>
      </w:r>
      <w:proofErr w:type="gramEnd"/>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إنّ حُسْن الخُلقِ ممّا تميّز به النبيّ صلّى الله عليه وسلّم؛ فقد كان أكمل النّاس خُلُقاً وخَلْقاً؛ إذ بُعِث متمِّماً للأخلاق الحسنة، والمكارم الفاضلة، وما أعظمَ حُسن الخلق! فبه ترتفع منزلة العبد عند ربّه</w:t>
      </w:r>
      <w:r w:rsidRPr="000727A0">
        <w:rPr>
          <w:rFonts w:ascii="Traditional Arabic" w:hAnsi="Traditional Arabic" w:cs="Traditional Arabic" w:hint="cs"/>
          <w:sz w:val="70"/>
          <w:szCs w:val="70"/>
          <w:rtl/>
        </w:rPr>
        <w:t xml:space="preserve"> </w:t>
      </w:r>
      <w:r w:rsidRPr="000727A0">
        <w:rPr>
          <w:rFonts w:ascii="Traditional Arabic" w:hAnsi="Traditional Arabic" w:cs="Traditional Arabic"/>
          <w:sz w:val="70"/>
          <w:szCs w:val="70"/>
          <w:rtl/>
        </w:rPr>
        <w:t xml:space="preserve">تعالى، ويورثُه محبّته وجلاله، ولنا </w:t>
      </w:r>
      <w:r w:rsidRPr="000727A0">
        <w:rPr>
          <w:rFonts w:ascii="Traditional Arabic" w:hAnsi="Traditional Arabic" w:cs="Traditional Arabic"/>
          <w:sz w:val="70"/>
          <w:szCs w:val="70"/>
          <w:rtl/>
        </w:rPr>
        <w:lastRenderedPageBreak/>
        <w:t>أن نتخيّل قدر النبيّ صلّى الله عليه وسلّم بأخلاقِه التي ضربَ بها أروع وأنقى العبر والأمثال مع البشريّة جمعاء من البعيد والقريب، والعدوّ والحبيب، ومع أصدقائه وحتّى مع ألدّ أعدائِه.</w:t>
      </w:r>
    </w:p>
    <w:p w14:paraId="65593877" w14:textId="77777777" w:rsidR="000727A0" w:rsidRPr="000727A0" w:rsidRDefault="0099701F" w:rsidP="000727A0">
      <w:pPr>
        <w:pStyle w:val="a5"/>
        <w:jc w:val="both"/>
        <w:rPr>
          <w:rFonts w:ascii="Traditional Arabic" w:hAnsi="Traditional Arabic" w:cs="Traditional Arabic"/>
          <w:sz w:val="70"/>
          <w:szCs w:val="70"/>
          <w:rtl/>
        </w:rPr>
      </w:pPr>
      <w:r w:rsidRPr="000727A0">
        <w:rPr>
          <w:rFonts w:ascii="Traditional Arabic" w:hAnsi="Traditional Arabic" w:cs="Traditional Arabic"/>
          <w:sz w:val="70"/>
          <w:szCs w:val="70"/>
          <w:rtl/>
        </w:rPr>
        <w:t>وقد كان النبيّ صلّى الله عليه وسلّم الأسوة الحسنة التي ينبغي على المؤمنين جميعاً أن يتأسّوا ويقتدوا بها، فباتّباعه صلّى الله عليه وسلّم والتخلّق بأخلاقه الكريمة يرتقي المرء عند الله تعالى؛ فيجازِيه بحُسن خلقِه الرضوان، ويفوزَ بالجِنان.</w:t>
      </w:r>
    </w:p>
    <w:p w14:paraId="1E2CE441" w14:textId="2701634D" w:rsidR="00ED430E" w:rsidRPr="000727A0" w:rsidRDefault="0099701F" w:rsidP="000727A0">
      <w:pPr>
        <w:pStyle w:val="a5"/>
        <w:jc w:val="both"/>
        <w:rPr>
          <w:rFonts w:ascii="Traditional Arabic" w:hAnsi="Traditional Arabic" w:cs="Traditional Arabic"/>
          <w:sz w:val="70"/>
          <w:szCs w:val="70"/>
        </w:rPr>
      </w:pPr>
      <w:r w:rsidRPr="000727A0">
        <w:rPr>
          <w:rFonts w:ascii="Traditional Arabic" w:hAnsi="Traditional Arabic" w:cs="Traditional Arabic"/>
          <w:sz w:val="70"/>
          <w:szCs w:val="70"/>
          <w:rtl/>
        </w:rPr>
        <w:t>فقد فاقَ النبيّ صلّى الله عليه وسلّم جميع البشر بحسنِ خُلقِه، وإنّ الوصف التشبيهيّ المثيل الذي جاء يُحاكي واقعه الخُلقيّ؛ لهو عظيمٌ جداً؛ فقد كان خُلقُه القُرآن، وهذا من قولِ عائشة رضي الله عنها وأرضاها؛ حيث قالت: كان خُلُقُه القرآنَ</w:t>
      </w:r>
      <w:r w:rsidR="000727A0" w:rsidRPr="000727A0">
        <w:rPr>
          <w:rFonts w:ascii="Traditional Arabic" w:hAnsi="Traditional Arabic" w:cs="Traditional Arabic" w:hint="cs"/>
          <w:sz w:val="70"/>
          <w:szCs w:val="70"/>
          <w:rtl/>
        </w:rPr>
        <w:t>.</w:t>
      </w:r>
    </w:p>
    <w:sectPr w:rsidR="00ED430E" w:rsidRPr="000727A0"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5B"/>
    <w:rsid w:val="00070DC4"/>
    <w:rsid w:val="000727A0"/>
    <w:rsid w:val="001430A7"/>
    <w:rsid w:val="0033544E"/>
    <w:rsid w:val="00354A38"/>
    <w:rsid w:val="00480C30"/>
    <w:rsid w:val="006C3311"/>
    <w:rsid w:val="0099701F"/>
    <w:rsid w:val="00B96DD7"/>
    <w:rsid w:val="00C22E5B"/>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EB63"/>
  <w15:chartTrackingRefBased/>
  <w15:docId w15:val="{0F044874-E6C6-46D9-BF66-8BA4DC06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33544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E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2E5B"/>
    <w:rPr>
      <w:b/>
      <w:bCs/>
    </w:rPr>
  </w:style>
  <w:style w:type="character" w:styleId="Hyperlink">
    <w:name w:val="Hyperlink"/>
    <w:basedOn w:val="a0"/>
    <w:uiPriority w:val="99"/>
    <w:semiHidden/>
    <w:unhideWhenUsed/>
    <w:rsid w:val="00C22E5B"/>
    <w:rPr>
      <w:color w:val="0000FF"/>
      <w:u w:val="single"/>
    </w:rPr>
  </w:style>
  <w:style w:type="paragraph" w:styleId="a5">
    <w:name w:val="No Spacing"/>
    <w:uiPriority w:val="1"/>
    <w:qFormat/>
    <w:rsid w:val="00C22E5B"/>
    <w:pPr>
      <w:spacing w:after="0" w:line="240" w:lineRule="auto"/>
    </w:pPr>
  </w:style>
  <w:style w:type="character" w:customStyle="1" w:styleId="5Char">
    <w:name w:val="عنوان 5 Char"/>
    <w:basedOn w:val="a0"/>
    <w:link w:val="5"/>
    <w:uiPriority w:val="9"/>
    <w:rsid w:val="003354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7523">
      <w:bodyDiv w:val="1"/>
      <w:marLeft w:val="0"/>
      <w:marRight w:val="0"/>
      <w:marTop w:val="0"/>
      <w:marBottom w:val="0"/>
      <w:divBdr>
        <w:top w:val="none" w:sz="0" w:space="0" w:color="auto"/>
        <w:left w:val="none" w:sz="0" w:space="0" w:color="auto"/>
        <w:bottom w:val="none" w:sz="0" w:space="0" w:color="auto"/>
        <w:right w:val="none" w:sz="0" w:space="0" w:color="auto"/>
      </w:divBdr>
    </w:div>
    <w:div w:id="11742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822</Words>
  <Characters>4688</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2024-02-01T18:27:00Z</dcterms:created>
  <dcterms:modified xsi:type="dcterms:W3CDTF">2024-02-01T19:11:00Z</dcterms:modified>
</cp:coreProperties>
</file>