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05A84D" w14:textId="006BC8E0" w:rsidR="00FC0BE1" w:rsidRPr="001F215C" w:rsidRDefault="00FC0BE1" w:rsidP="00AD1F78">
      <w:pPr>
        <w:pStyle w:val="a4"/>
        <w:jc w:val="both"/>
        <w:rPr>
          <w:rFonts w:ascii="Traditional Arabic" w:hAnsi="Traditional Arabic" w:cs="Traditional Arabic"/>
          <w:sz w:val="70"/>
          <w:szCs w:val="70"/>
        </w:rPr>
      </w:pPr>
      <w:r w:rsidRPr="001F215C">
        <w:rPr>
          <w:rFonts w:ascii="Traditional Arabic" w:hAnsi="Traditional Arabic" w:cs="Traditional Arabic"/>
          <w:sz w:val="70"/>
          <w:szCs w:val="70"/>
          <w:rtl/>
        </w:rPr>
        <w:t>إِن الْحَمْدَ لِلَّهِ، نَحْمَدُهُ وَنَسْتَعِينُهُ</w:t>
      </w:r>
    </w:p>
    <w:p w14:paraId="36F5A567" w14:textId="324FE25C" w:rsidR="00FC0BE1" w:rsidRPr="001F215C" w:rsidRDefault="00FC0BE1" w:rsidP="00AD1F78">
      <w:pPr>
        <w:pStyle w:val="a4"/>
        <w:jc w:val="both"/>
        <w:rPr>
          <w:rFonts w:ascii="Traditional Arabic" w:hAnsi="Traditional Arabic" w:cs="Traditional Arabic"/>
          <w:sz w:val="70"/>
          <w:szCs w:val="70"/>
        </w:rPr>
      </w:pPr>
      <w:r w:rsidRPr="001F215C">
        <w:rPr>
          <w:rFonts w:ascii="Traditional Arabic" w:hAnsi="Traditional Arabic" w:cs="Traditional Arabic"/>
          <w:sz w:val="70"/>
          <w:szCs w:val="70"/>
          <w:rtl/>
        </w:rPr>
        <w:t>عباد َ</w:t>
      </w:r>
      <w:proofErr w:type="gramStart"/>
      <w:r w:rsidRPr="001F215C">
        <w:rPr>
          <w:rFonts w:ascii="Traditional Arabic" w:hAnsi="Traditional Arabic" w:cs="Traditional Arabic"/>
          <w:sz w:val="70"/>
          <w:szCs w:val="70"/>
          <w:rtl/>
        </w:rPr>
        <w:t>الله</w:t>
      </w:r>
      <w:r w:rsidRPr="001F215C">
        <w:rPr>
          <w:rFonts w:ascii="Traditional Arabic" w:hAnsi="Traditional Arabic" w:cs="Traditional Arabic" w:hint="cs"/>
          <w:sz w:val="70"/>
          <w:szCs w:val="70"/>
          <w:rtl/>
        </w:rPr>
        <w:t xml:space="preserve"> .</w:t>
      </w:r>
      <w:proofErr w:type="gramEnd"/>
      <w:r w:rsidRPr="001F215C">
        <w:rPr>
          <w:rFonts w:ascii="Traditional Arabic" w:hAnsi="Traditional Arabic" w:cs="Traditional Arabic" w:hint="cs"/>
          <w:sz w:val="70"/>
          <w:szCs w:val="70"/>
          <w:rtl/>
        </w:rPr>
        <w:t>.</w:t>
      </w:r>
      <w:r w:rsidRPr="001F215C">
        <w:rPr>
          <w:rFonts w:ascii="Traditional Arabic" w:hAnsi="Traditional Arabic" w:cs="Traditional Arabic"/>
          <w:sz w:val="70"/>
          <w:szCs w:val="70"/>
          <w:rtl/>
        </w:rPr>
        <w:t xml:space="preserve"> </w:t>
      </w:r>
      <w:r w:rsidRPr="001F215C">
        <w:rPr>
          <w:rFonts w:ascii="Traditional Arabic" w:hAnsi="Traditional Arabic" w:cs="Traditional Arabic" w:hint="cs"/>
          <w:sz w:val="70"/>
          <w:szCs w:val="70"/>
          <w:rtl/>
        </w:rPr>
        <w:t xml:space="preserve">الْمَسْجِدُ هُوَ </w:t>
      </w:r>
      <w:r w:rsidRPr="001F215C">
        <w:rPr>
          <w:rFonts w:ascii="Traditional Arabic" w:hAnsi="Traditional Arabic" w:cs="Traditional Arabic"/>
          <w:sz w:val="70"/>
          <w:szCs w:val="70"/>
          <w:rtl/>
        </w:rPr>
        <w:t>المكانُ الأعظمُ شموخًا والأعزُّ قدرًا والأكثرُ هيبةً</w:t>
      </w:r>
      <w:r w:rsidRPr="001F215C">
        <w:rPr>
          <w:rFonts w:ascii="Traditional Arabic" w:hAnsi="Traditional Arabic" w:cs="Traditional Arabic" w:hint="cs"/>
          <w:sz w:val="70"/>
          <w:szCs w:val="70"/>
          <w:rtl/>
        </w:rPr>
        <w:t xml:space="preserve"> </w:t>
      </w:r>
      <w:r w:rsidRPr="001F215C">
        <w:rPr>
          <w:rFonts w:ascii="Traditional Arabic" w:hAnsi="Traditional Arabic" w:cs="Traditional Arabic"/>
          <w:sz w:val="70"/>
          <w:szCs w:val="70"/>
        </w:rPr>
        <w:sym w:font="AGA Arabesque" w:char="F029"/>
      </w:r>
      <w:r w:rsidRPr="001F215C">
        <w:rPr>
          <w:rFonts w:ascii="Traditional Arabic" w:hAnsi="Traditional Arabic" w:cs="Traditional Arabic"/>
          <w:sz w:val="70"/>
          <w:szCs w:val="70"/>
          <w:rtl/>
        </w:rPr>
        <w:t>وَأَنَّ الْمَسَاجِدَ لِلَّهِ فَلَا تَدْعُوا مَعَ اللَّهِ أَحَدًا</w:t>
      </w:r>
      <w:r w:rsidRPr="001F215C">
        <w:rPr>
          <w:rFonts w:ascii="Traditional Arabic" w:hAnsi="Traditional Arabic" w:cs="Traditional Arabic"/>
          <w:sz w:val="70"/>
          <w:szCs w:val="70"/>
        </w:rPr>
        <w:sym w:font="AGA Arabesque" w:char="F028"/>
      </w:r>
      <w:r w:rsidR="00312CF5" w:rsidRPr="001F215C">
        <w:rPr>
          <w:rFonts w:ascii="Traditional Arabic" w:hAnsi="Traditional Arabic" w:cs="Traditional Arabic" w:hint="cs"/>
          <w:sz w:val="70"/>
          <w:szCs w:val="70"/>
          <w:rtl/>
        </w:rPr>
        <w:t xml:space="preserve"> </w:t>
      </w:r>
      <w:proofErr w:type="gramStart"/>
      <w:r w:rsidRPr="001F215C">
        <w:rPr>
          <w:rFonts w:ascii="Traditional Arabic" w:hAnsi="Traditional Arabic" w:cs="Traditional Arabic"/>
          <w:sz w:val="70"/>
          <w:szCs w:val="70"/>
          <w:rtl/>
        </w:rPr>
        <w:t>ال</w:t>
      </w:r>
      <w:r w:rsidRPr="001F215C">
        <w:rPr>
          <w:rFonts w:ascii="Traditional Arabic" w:hAnsi="Traditional Arabic" w:cs="Traditional Arabic" w:hint="cs"/>
          <w:sz w:val="70"/>
          <w:szCs w:val="70"/>
          <w:rtl/>
        </w:rPr>
        <w:t>ْ</w:t>
      </w:r>
      <w:r w:rsidRPr="001F215C">
        <w:rPr>
          <w:rFonts w:ascii="Traditional Arabic" w:hAnsi="Traditional Arabic" w:cs="Traditional Arabic"/>
          <w:sz w:val="70"/>
          <w:szCs w:val="70"/>
          <w:rtl/>
        </w:rPr>
        <w:t>م</w:t>
      </w:r>
      <w:r w:rsidRPr="001F215C">
        <w:rPr>
          <w:rFonts w:ascii="Traditional Arabic" w:hAnsi="Traditional Arabic" w:cs="Traditional Arabic" w:hint="cs"/>
          <w:sz w:val="70"/>
          <w:szCs w:val="70"/>
          <w:rtl/>
        </w:rPr>
        <w:t>َ</w:t>
      </w:r>
      <w:r w:rsidRPr="001F215C">
        <w:rPr>
          <w:rFonts w:ascii="Traditional Arabic" w:hAnsi="Traditional Arabic" w:cs="Traditional Arabic"/>
          <w:sz w:val="70"/>
          <w:szCs w:val="70"/>
          <w:rtl/>
        </w:rPr>
        <w:t>س</w:t>
      </w:r>
      <w:r w:rsidRPr="001F215C">
        <w:rPr>
          <w:rFonts w:ascii="Traditional Arabic" w:hAnsi="Traditional Arabic" w:cs="Traditional Arabic" w:hint="cs"/>
          <w:sz w:val="70"/>
          <w:szCs w:val="70"/>
          <w:rtl/>
        </w:rPr>
        <w:t>ْ</w:t>
      </w:r>
      <w:r w:rsidRPr="001F215C">
        <w:rPr>
          <w:rFonts w:ascii="Traditional Arabic" w:hAnsi="Traditional Arabic" w:cs="Traditional Arabic"/>
          <w:sz w:val="70"/>
          <w:szCs w:val="70"/>
          <w:rtl/>
        </w:rPr>
        <w:t xml:space="preserve">جدُ </w:t>
      </w:r>
      <w:r w:rsidRPr="001F215C">
        <w:rPr>
          <w:rFonts w:ascii="Traditional Arabic" w:hAnsi="Traditional Arabic" w:cs="Traditional Arabic" w:hint="cs"/>
          <w:sz w:val="70"/>
          <w:szCs w:val="70"/>
          <w:rtl/>
        </w:rPr>
        <w:t>.</w:t>
      </w:r>
      <w:proofErr w:type="gramEnd"/>
      <w:r w:rsidRPr="001F215C">
        <w:rPr>
          <w:rFonts w:ascii="Traditional Arabic" w:hAnsi="Traditional Arabic" w:cs="Traditional Arabic" w:hint="cs"/>
          <w:sz w:val="70"/>
          <w:szCs w:val="70"/>
          <w:rtl/>
        </w:rPr>
        <w:t>.</w:t>
      </w:r>
      <w:r w:rsidRPr="001F215C">
        <w:rPr>
          <w:rFonts w:ascii="Traditional Arabic" w:hAnsi="Traditional Arabic" w:cs="Traditional Arabic"/>
          <w:sz w:val="70"/>
          <w:szCs w:val="70"/>
          <w:rtl/>
        </w:rPr>
        <w:t xml:space="preserve"> دارُ العبادة وموطِنُ السَّعادة، </w:t>
      </w:r>
      <w:r w:rsidRPr="001F215C">
        <w:rPr>
          <w:rFonts w:ascii="Traditional Arabic" w:hAnsi="Traditional Arabic" w:cs="Traditional Arabic" w:hint="cs"/>
          <w:sz w:val="70"/>
          <w:szCs w:val="70"/>
          <w:rtl/>
        </w:rPr>
        <w:t>هُوَ</w:t>
      </w:r>
      <w:r w:rsidRPr="001F215C">
        <w:rPr>
          <w:rFonts w:ascii="Traditional Arabic" w:hAnsi="Traditional Arabic" w:cs="Traditional Arabic"/>
          <w:sz w:val="70"/>
          <w:szCs w:val="70"/>
          <w:rtl/>
        </w:rPr>
        <w:t xml:space="preserve"> المكانُ الوحيد الذِي يتساوى فيه الغني والفقير، والصغيرُ والكبير، والشريفُ والحقير، تنصهرُ فيه الرُّتَب والمناصب، وتتلاشى فيهِ الأنسابُ والمناقب</w:t>
      </w:r>
      <w:r w:rsidRPr="001F215C">
        <w:rPr>
          <w:rFonts w:ascii="Traditional Arabic" w:hAnsi="Traditional Arabic" w:cs="Traditional Arabic" w:hint="cs"/>
          <w:sz w:val="70"/>
          <w:szCs w:val="70"/>
          <w:rtl/>
        </w:rPr>
        <w:t>.</w:t>
      </w:r>
    </w:p>
    <w:p w14:paraId="4B2E7F26" w14:textId="77777777" w:rsidR="00FC0BE1" w:rsidRPr="001F215C" w:rsidRDefault="00FC0BE1" w:rsidP="00AD1F78">
      <w:pPr>
        <w:pStyle w:val="a4"/>
        <w:jc w:val="both"/>
        <w:rPr>
          <w:rFonts w:ascii="Segoe UI Symbol" w:hAnsi="Segoe UI Symbol" w:cs="Segoe UI Symbol"/>
          <w:b/>
          <w:bCs/>
          <w:sz w:val="70"/>
          <w:szCs w:val="70"/>
        </w:rPr>
      </w:pPr>
      <w:r w:rsidRPr="001F215C">
        <w:rPr>
          <w:rFonts w:ascii="Traditional Arabic" w:hAnsi="Traditional Arabic" w:cs="Traditional Arabic"/>
          <w:sz w:val="70"/>
          <w:szCs w:val="70"/>
          <w:rtl/>
        </w:rPr>
        <w:t xml:space="preserve">المسجدُ </w:t>
      </w:r>
      <w:r w:rsidRPr="001F215C">
        <w:rPr>
          <w:rFonts w:ascii="Traditional Arabic" w:hAnsi="Traditional Arabic" w:cs="Traditional Arabic" w:hint="cs"/>
          <w:sz w:val="70"/>
          <w:szCs w:val="70"/>
          <w:rtl/>
        </w:rPr>
        <w:t>-</w:t>
      </w:r>
      <w:r w:rsidRPr="001F215C">
        <w:rPr>
          <w:rFonts w:ascii="Traditional Arabic" w:hAnsi="Traditional Arabic" w:cs="Traditional Arabic"/>
          <w:sz w:val="70"/>
          <w:szCs w:val="70"/>
          <w:rtl/>
        </w:rPr>
        <w:t>يا عباد الله</w:t>
      </w:r>
      <w:r w:rsidRPr="001F215C">
        <w:rPr>
          <w:rFonts w:ascii="Traditional Arabic" w:hAnsi="Traditional Arabic" w:cs="Traditional Arabic" w:hint="cs"/>
          <w:sz w:val="70"/>
          <w:szCs w:val="70"/>
          <w:rtl/>
        </w:rPr>
        <w:t xml:space="preserve">- </w:t>
      </w:r>
      <w:r w:rsidRPr="001F215C">
        <w:rPr>
          <w:rFonts w:ascii="Traditional Arabic" w:hAnsi="Traditional Arabic" w:cs="Traditional Arabic"/>
          <w:sz w:val="70"/>
          <w:szCs w:val="70"/>
          <w:rtl/>
        </w:rPr>
        <w:t>يقطعُكَ عَنْ سيِّئ الْكَلَام وقبيحِ الآثام، حِصنٌ حصينٌ، مَنْ ولجَ فيهِ فقد عصَمَهُ اللهُ مِن كثيرٍ مِن الفتِن، وأراحَهُ مِن كثيرٍ مِن المِحَن، المسجدُ يجتمعُ فيهِ سُكَّان الأرض بِسُكَّان السَّماء، فيه آياتٌ تُتلَى وأحاديثُ تُروَى، فيهِ تتنزَّلُ السَّكينةُ، وفي أرجائِهِ تُغشَى الرَّحمةُ، المُؤمنونَ يُصلُّون و</w:t>
      </w:r>
      <w:r w:rsidRPr="001F215C">
        <w:rPr>
          <w:rFonts w:ascii="Traditional Arabic" w:hAnsi="Traditional Arabic" w:cs="Traditional Arabic" w:hint="cs"/>
          <w:sz w:val="70"/>
          <w:szCs w:val="70"/>
          <w:rtl/>
        </w:rPr>
        <w:t>َ</w:t>
      </w:r>
      <w:r w:rsidRPr="001F215C">
        <w:rPr>
          <w:rFonts w:ascii="Traditional Arabic" w:hAnsi="Traditional Arabic" w:cs="Traditional Arabic"/>
          <w:sz w:val="70"/>
          <w:szCs w:val="70"/>
          <w:rtl/>
        </w:rPr>
        <w:t>المل</w:t>
      </w:r>
      <w:r w:rsidRPr="001F215C">
        <w:rPr>
          <w:rFonts w:ascii="Traditional Arabic" w:hAnsi="Traditional Arabic" w:cs="Traditional Arabic" w:hint="cs"/>
          <w:sz w:val="70"/>
          <w:szCs w:val="70"/>
          <w:rtl/>
        </w:rPr>
        <w:t>َ</w:t>
      </w:r>
      <w:r w:rsidRPr="001F215C">
        <w:rPr>
          <w:rFonts w:ascii="Traditional Arabic" w:hAnsi="Traditional Arabic" w:cs="Traditional Arabic"/>
          <w:sz w:val="70"/>
          <w:szCs w:val="70"/>
          <w:rtl/>
        </w:rPr>
        <w:t>ائ</w:t>
      </w:r>
      <w:r w:rsidRPr="001F215C">
        <w:rPr>
          <w:rFonts w:ascii="Traditional Arabic" w:hAnsi="Traditional Arabic" w:cs="Traditional Arabic" w:hint="cs"/>
          <w:sz w:val="70"/>
          <w:szCs w:val="70"/>
          <w:rtl/>
        </w:rPr>
        <w:t>ِ</w:t>
      </w:r>
      <w:r w:rsidRPr="001F215C">
        <w:rPr>
          <w:rFonts w:ascii="Traditional Arabic" w:hAnsi="Traditional Arabic" w:cs="Traditional Arabic"/>
          <w:sz w:val="70"/>
          <w:szCs w:val="70"/>
          <w:rtl/>
        </w:rPr>
        <w:t>ك</w:t>
      </w:r>
      <w:r w:rsidRPr="001F215C">
        <w:rPr>
          <w:rFonts w:ascii="Traditional Arabic" w:hAnsi="Traditional Arabic" w:cs="Traditional Arabic" w:hint="cs"/>
          <w:sz w:val="70"/>
          <w:szCs w:val="70"/>
          <w:rtl/>
        </w:rPr>
        <w:t>َ</w:t>
      </w:r>
      <w:r w:rsidRPr="001F215C">
        <w:rPr>
          <w:rFonts w:ascii="Traditional Arabic" w:hAnsi="Traditional Arabic" w:cs="Traditional Arabic"/>
          <w:sz w:val="70"/>
          <w:szCs w:val="70"/>
          <w:rtl/>
        </w:rPr>
        <w:t>ة</w:t>
      </w:r>
      <w:r w:rsidRPr="001F215C">
        <w:rPr>
          <w:rFonts w:ascii="Traditional Arabic" w:hAnsi="Traditional Arabic" w:cs="Traditional Arabic" w:hint="cs"/>
          <w:sz w:val="70"/>
          <w:szCs w:val="70"/>
          <w:rtl/>
        </w:rPr>
        <w:t>ُ</w:t>
      </w:r>
      <w:r w:rsidRPr="001F215C">
        <w:rPr>
          <w:rFonts w:ascii="Traditional Arabic" w:hAnsi="Traditional Arabic" w:cs="Traditional Arabic"/>
          <w:sz w:val="70"/>
          <w:szCs w:val="70"/>
          <w:rtl/>
        </w:rPr>
        <w:t xml:space="preserve"> ي</w:t>
      </w:r>
      <w:r w:rsidRPr="001F215C">
        <w:rPr>
          <w:rFonts w:ascii="Traditional Arabic" w:hAnsi="Traditional Arabic" w:cs="Traditional Arabic" w:hint="cs"/>
          <w:sz w:val="70"/>
          <w:szCs w:val="70"/>
          <w:rtl/>
        </w:rPr>
        <w:t>َ</w:t>
      </w:r>
      <w:r w:rsidRPr="001F215C">
        <w:rPr>
          <w:rFonts w:ascii="Traditional Arabic" w:hAnsi="Traditional Arabic" w:cs="Traditional Arabic"/>
          <w:sz w:val="70"/>
          <w:szCs w:val="70"/>
          <w:rtl/>
        </w:rPr>
        <w:t>ر</w:t>
      </w:r>
      <w:r w:rsidRPr="001F215C">
        <w:rPr>
          <w:rFonts w:ascii="Traditional Arabic" w:hAnsi="Traditional Arabic" w:cs="Traditional Arabic" w:hint="cs"/>
          <w:sz w:val="70"/>
          <w:szCs w:val="70"/>
          <w:rtl/>
        </w:rPr>
        <w:t>ْ</w:t>
      </w:r>
      <w:r w:rsidRPr="001F215C">
        <w:rPr>
          <w:rFonts w:ascii="Traditional Arabic" w:hAnsi="Traditional Arabic" w:cs="Traditional Arabic"/>
          <w:sz w:val="70"/>
          <w:szCs w:val="70"/>
          <w:rtl/>
        </w:rPr>
        <w:t>ق</w:t>
      </w:r>
      <w:r w:rsidRPr="001F215C">
        <w:rPr>
          <w:rFonts w:ascii="Traditional Arabic" w:hAnsi="Traditional Arabic" w:cs="Traditional Arabic" w:hint="cs"/>
          <w:sz w:val="70"/>
          <w:szCs w:val="70"/>
          <w:rtl/>
        </w:rPr>
        <w:t>ُ</w:t>
      </w:r>
      <w:r w:rsidRPr="001F215C">
        <w:rPr>
          <w:rFonts w:ascii="Traditional Arabic" w:hAnsi="Traditional Arabic" w:cs="Traditional Arabic"/>
          <w:sz w:val="70"/>
          <w:szCs w:val="70"/>
          <w:rtl/>
        </w:rPr>
        <w:t>بُون</w:t>
      </w:r>
      <w:r w:rsidRPr="001F215C">
        <w:rPr>
          <w:rFonts w:ascii="Traditional Arabic" w:hAnsi="Traditional Arabic" w:cs="Traditional Arabic" w:hint="cs"/>
          <w:sz w:val="70"/>
          <w:szCs w:val="70"/>
          <w:rtl/>
        </w:rPr>
        <w:t>.</w:t>
      </w:r>
    </w:p>
    <w:p w14:paraId="1BA1F54E" w14:textId="376B046D" w:rsidR="00FC0BE1" w:rsidRPr="001F215C" w:rsidRDefault="00FC0BE1" w:rsidP="00AD1F78">
      <w:pPr>
        <w:pStyle w:val="a4"/>
        <w:jc w:val="both"/>
        <w:rPr>
          <w:rFonts w:ascii="Traditional Arabic" w:hAnsi="Traditional Arabic" w:cs="Traditional Arabic"/>
          <w:sz w:val="70"/>
          <w:szCs w:val="70"/>
        </w:rPr>
      </w:pPr>
      <w:r w:rsidRPr="001F215C">
        <w:rPr>
          <w:rFonts w:ascii="Traditional Arabic" w:hAnsi="Traditional Arabic" w:cs="Traditional Arabic"/>
          <w:sz w:val="70"/>
          <w:szCs w:val="70"/>
          <w:rtl/>
        </w:rPr>
        <w:lastRenderedPageBreak/>
        <w:t xml:space="preserve">المسجدُ </w:t>
      </w:r>
      <w:r w:rsidRPr="001F215C">
        <w:rPr>
          <w:rFonts w:ascii="Traditional Arabic" w:hAnsi="Traditional Arabic" w:cs="Traditional Arabic" w:hint="cs"/>
          <w:sz w:val="70"/>
          <w:szCs w:val="70"/>
          <w:rtl/>
        </w:rPr>
        <w:t>-</w:t>
      </w:r>
      <w:r w:rsidRPr="001F215C">
        <w:rPr>
          <w:rFonts w:ascii="Traditional Arabic" w:hAnsi="Traditional Arabic" w:cs="Traditional Arabic"/>
          <w:sz w:val="70"/>
          <w:szCs w:val="70"/>
          <w:rtl/>
        </w:rPr>
        <w:t>يا عباد الله</w:t>
      </w:r>
      <w:r w:rsidRPr="001F215C">
        <w:rPr>
          <w:rFonts w:ascii="Traditional Arabic" w:hAnsi="Traditional Arabic" w:cs="Traditional Arabic" w:hint="cs"/>
          <w:sz w:val="70"/>
          <w:szCs w:val="70"/>
          <w:rtl/>
        </w:rPr>
        <w:t>-</w:t>
      </w:r>
      <w:r w:rsidRPr="001F215C">
        <w:rPr>
          <w:rFonts w:ascii="Traditional Arabic" w:hAnsi="Traditional Arabic" w:cs="Traditional Arabic"/>
          <w:sz w:val="70"/>
          <w:szCs w:val="70"/>
          <w:rtl/>
        </w:rPr>
        <w:t xml:space="preserve"> هُوَ البُقعةُ الوحيدة الَّتِي يكونُ المُكْثُ فِيهَا أجْرًا، والمُداومةُ عَلَيهَا رِباطًا وصبرًا، المسجدُ هُوَ بيتُ المُؤمِن فِي كُلِّ بلَدٍ ومِصرٍ، لا يُستأذنُ فيهِ عَلَى أحَدٍ، بل هُوَ البيتُ الكبير الذِي يجمعهُم، بهِ يتفقَّدُ المُؤمنونَ بعضهُم البعضَ، فيُوحِّدُون كلمت</w:t>
      </w:r>
      <w:r w:rsidRPr="001F215C">
        <w:rPr>
          <w:rFonts w:ascii="Traditional Arabic" w:hAnsi="Traditional Arabic" w:cs="Traditional Arabic" w:hint="cs"/>
          <w:sz w:val="70"/>
          <w:szCs w:val="70"/>
          <w:rtl/>
        </w:rPr>
        <w:t>َ</w:t>
      </w:r>
      <w:r w:rsidRPr="001F215C">
        <w:rPr>
          <w:rFonts w:ascii="Traditional Arabic" w:hAnsi="Traditional Arabic" w:cs="Traditional Arabic"/>
          <w:sz w:val="70"/>
          <w:szCs w:val="70"/>
          <w:rtl/>
        </w:rPr>
        <w:t>هُم، ويُجمعون أمرَهُم، ويُعلنون هيبتَهُم، بهِ تترتَّبُ الأوقاتُ، وبدخولهِ تنقطعُ الأصواتُ، لحظاتُهُ هيبةٌ، المشيُ إِلَيهِ حسناتٌ، والانقطاعُ عنهُ حسراتٌ</w:t>
      </w:r>
      <w:r w:rsidRPr="001F215C">
        <w:rPr>
          <w:rFonts w:ascii="Traditional Arabic" w:hAnsi="Traditional Arabic" w:cs="Traditional Arabic" w:hint="cs"/>
          <w:sz w:val="70"/>
          <w:szCs w:val="70"/>
          <w:rtl/>
        </w:rPr>
        <w:t>.</w:t>
      </w:r>
    </w:p>
    <w:p w14:paraId="24CF22AE" w14:textId="27FD0482" w:rsidR="00FC0BE1" w:rsidRPr="001F215C" w:rsidRDefault="00FC0BE1" w:rsidP="00AD1F78">
      <w:pPr>
        <w:pStyle w:val="a4"/>
        <w:jc w:val="both"/>
        <w:rPr>
          <w:rFonts w:ascii="Traditional Arabic" w:hAnsi="Traditional Arabic" w:cs="Traditional Arabic"/>
          <w:sz w:val="70"/>
          <w:szCs w:val="70"/>
        </w:rPr>
      </w:pPr>
      <w:r w:rsidRPr="001F215C">
        <w:rPr>
          <w:rFonts w:ascii="Traditional Arabic" w:hAnsi="Traditional Arabic" w:cs="Traditional Arabic"/>
          <w:sz w:val="70"/>
          <w:szCs w:val="70"/>
          <w:rtl/>
        </w:rPr>
        <w:t>بالتوجُّه إِلَ</w:t>
      </w:r>
      <w:r w:rsidRPr="001F215C">
        <w:rPr>
          <w:rFonts w:ascii="Traditional Arabic" w:hAnsi="Traditional Arabic" w:cs="Traditional Arabic" w:hint="cs"/>
          <w:sz w:val="70"/>
          <w:szCs w:val="70"/>
          <w:rtl/>
        </w:rPr>
        <w:t>ى الْمَسْجِدِ</w:t>
      </w:r>
      <w:r w:rsidRPr="001F215C">
        <w:rPr>
          <w:rFonts w:ascii="Traditional Arabic" w:hAnsi="Traditional Arabic" w:cs="Traditional Arabic"/>
          <w:sz w:val="70"/>
          <w:szCs w:val="70"/>
          <w:rtl/>
        </w:rPr>
        <w:t xml:space="preserve"> تزولُ الهمومُ، وبالمُكْثِ فيهِ تضمَحِل الغمومُ، فِي أرجائهِ تُسكَبُ العبَرَاتُ، وفي أنحائِهِ ترتفعُ الدَّعواتُ، كم ولجَهُ مِنْ حَسيرٍ مَكروبٍ، فتحقَّق بأمرِ الله المَرغوبُ، واندفع بعوْنِ اللهِ المَرهوبُ</w:t>
      </w:r>
      <w:r w:rsidRPr="001F215C">
        <w:rPr>
          <w:rFonts w:ascii="Traditional Arabic" w:hAnsi="Traditional Arabic" w:cs="Traditional Arabic" w:hint="cs"/>
          <w:sz w:val="70"/>
          <w:szCs w:val="70"/>
          <w:rtl/>
        </w:rPr>
        <w:t>.</w:t>
      </w:r>
    </w:p>
    <w:p w14:paraId="6C2E7CA8" w14:textId="33FB991B" w:rsidR="00FC0BE1" w:rsidRPr="001F215C" w:rsidRDefault="00FC0BE1" w:rsidP="00AD1F78">
      <w:pPr>
        <w:pStyle w:val="a4"/>
        <w:jc w:val="both"/>
        <w:rPr>
          <w:rFonts w:ascii="Traditional Arabic" w:hAnsi="Traditional Arabic" w:cs="Traditional Arabic"/>
          <w:sz w:val="70"/>
          <w:szCs w:val="70"/>
        </w:rPr>
      </w:pPr>
      <w:r w:rsidRPr="001F215C">
        <w:rPr>
          <w:rFonts w:ascii="Traditional Arabic" w:hAnsi="Traditional Arabic" w:cs="Traditional Arabic"/>
          <w:sz w:val="70"/>
          <w:szCs w:val="70"/>
          <w:rtl/>
        </w:rPr>
        <w:t xml:space="preserve">إِن المسجد </w:t>
      </w:r>
      <w:r w:rsidRPr="001F215C">
        <w:rPr>
          <w:rFonts w:ascii="Traditional Arabic" w:hAnsi="Traditional Arabic" w:cs="Traditional Arabic" w:hint="cs"/>
          <w:sz w:val="70"/>
          <w:szCs w:val="70"/>
          <w:rtl/>
        </w:rPr>
        <w:t>-</w:t>
      </w:r>
      <w:r w:rsidRPr="001F215C">
        <w:rPr>
          <w:rFonts w:ascii="Traditional Arabic" w:hAnsi="Traditional Arabic" w:cs="Traditional Arabic"/>
          <w:sz w:val="70"/>
          <w:szCs w:val="70"/>
          <w:rtl/>
        </w:rPr>
        <w:t>يا عباد الله</w:t>
      </w:r>
      <w:r w:rsidRPr="001F215C">
        <w:rPr>
          <w:rFonts w:ascii="Traditional Arabic" w:hAnsi="Traditional Arabic" w:cs="Traditional Arabic" w:hint="cs"/>
          <w:sz w:val="70"/>
          <w:szCs w:val="70"/>
          <w:rtl/>
        </w:rPr>
        <w:t>-</w:t>
      </w:r>
      <w:r w:rsidRPr="001F215C">
        <w:rPr>
          <w:rFonts w:ascii="Traditional Arabic" w:hAnsi="Traditional Arabic" w:cs="Traditional Arabic"/>
          <w:sz w:val="70"/>
          <w:szCs w:val="70"/>
          <w:rtl/>
        </w:rPr>
        <w:t xml:space="preserve"> هُوَ الجامعةُ العظيمة الَّتِي علَّمَ فِيهَا رَسُولُ اللَّه </w:t>
      </w:r>
      <w:r w:rsidRPr="001F215C">
        <w:rPr>
          <w:rFonts w:ascii="Traditional Arabic" w:hAnsi="Traditional Arabic" w:cs="Traditional Arabic"/>
          <w:sz w:val="70"/>
          <w:szCs w:val="70"/>
        </w:rPr>
        <w:sym w:font="AGA Arabesque" w:char="F072"/>
      </w:r>
      <w:r w:rsidRPr="001F215C">
        <w:rPr>
          <w:rFonts w:ascii="Traditional Arabic" w:hAnsi="Traditional Arabic" w:cs="Traditional Arabic" w:hint="cs"/>
          <w:sz w:val="70"/>
          <w:szCs w:val="70"/>
          <w:rtl/>
        </w:rPr>
        <w:t xml:space="preserve"> </w:t>
      </w:r>
      <w:r w:rsidRPr="001F215C">
        <w:rPr>
          <w:rFonts w:ascii="Traditional Arabic" w:hAnsi="Traditional Arabic" w:cs="Traditional Arabic"/>
          <w:sz w:val="70"/>
          <w:szCs w:val="70"/>
          <w:rtl/>
        </w:rPr>
        <w:t>أصحابه، حَتَّى تخرَّج فيها قادةُ العالم</w:t>
      </w:r>
      <w:r w:rsidRPr="001F215C">
        <w:rPr>
          <w:rFonts w:ascii="Traditional Arabic" w:hAnsi="Traditional Arabic" w:cs="Traditional Arabic" w:hint="cs"/>
          <w:sz w:val="70"/>
          <w:szCs w:val="70"/>
          <w:rtl/>
        </w:rPr>
        <w:t>؛</w:t>
      </w:r>
      <w:r w:rsidRPr="001F215C">
        <w:rPr>
          <w:rFonts w:ascii="Traditional Arabic" w:hAnsi="Traditional Arabic" w:cs="Traditional Arabic"/>
          <w:sz w:val="70"/>
          <w:szCs w:val="70"/>
          <w:rtl/>
        </w:rPr>
        <w:t xml:space="preserve"> الَّذِينَ </w:t>
      </w:r>
      <w:proofErr w:type="spellStart"/>
      <w:r w:rsidRPr="001F215C">
        <w:rPr>
          <w:rFonts w:ascii="Traditional Arabic" w:hAnsi="Traditional Arabic" w:cs="Traditional Arabic"/>
          <w:sz w:val="70"/>
          <w:szCs w:val="70"/>
          <w:rtl/>
        </w:rPr>
        <w:t>مَلؤوا</w:t>
      </w:r>
      <w:proofErr w:type="spellEnd"/>
      <w:r w:rsidRPr="001F215C">
        <w:rPr>
          <w:rFonts w:ascii="Traditional Arabic" w:hAnsi="Traditional Arabic" w:cs="Traditional Arabic"/>
          <w:sz w:val="70"/>
          <w:szCs w:val="70"/>
          <w:rtl/>
        </w:rPr>
        <w:t xml:space="preserve"> الدُّنْيَا عدلًا، وعِلمًا وأدبًا </w:t>
      </w:r>
      <w:r w:rsidRPr="001F215C">
        <w:rPr>
          <w:rFonts w:ascii="Traditional Arabic" w:hAnsi="Traditional Arabic" w:cs="Traditional Arabic" w:hint="cs"/>
          <w:sz w:val="70"/>
          <w:szCs w:val="70"/>
          <w:rtl/>
        </w:rPr>
        <w:t>و</w:t>
      </w:r>
      <w:r w:rsidRPr="001F215C">
        <w:rPr>
          <w:rFonts w:ascii="Traditional Arabic" w:hAnsi="Traditional Arabic" w:cs="Traditional Arabic"/>
          <w:sz w:val="70"/>
          <w:szCs w:val="70"/>
          <w:rtl/>
        </w:rPr>
        <w:t>ف</w:t>
      </w:r>
      <w:r w:rsidRPr="001F215C">
        <w:rPr>
          <w:rFonts w:ascii="Traditional Arabic" w:hAnsi="Traditional Arabic" w:cs="Traditional Arabic" w:hint="cs"/>
          <w:sz w:val="70"/>
          <w:szCs w:val="70"/>
          <w:rtl/>
        </w:rPr>
        <w:t>َ</w:t>
      </w:r>
      <w:r w:rsidRPr="001F215C">
        <w:rPr>
          <w:rFonts w:ascii="Traditional Arabic" w:hAnsi="Traditional Arabic" w:cs="Traditional Arabic"/>
          <w:sz w:val="70"/>
          <w:szCs w:val="70"/>
          <w:rtl/>
        </w:rPr>
        <w:t>ض</w:t>
      </w:r>
      <w:r w:rsidRPr="001F215C">
        <w:rPr>
          <w:rFonts w:ascii="Traditional Arabic" w:hAnsi="Traditional Arabic" w:cs="Traditional Arabic" w:hint="cs"/>
          <w:sz w:val="70"/>
          <w:szCs w:val="70"/>
          <w:rtl/>
        </w:rPr>
        <w:t>ْ</w:t>
      </w:r>
      <w:r w:rsidRPr="001F215C">
        <w:rPr>
          <w:rFonts w:ascii="Traditional Arabic" w:hAnsi="Traditional Arabic" w:cs="Traditional Arabic"/>
          <w:sz w:val="70"/>
          <w:szCs w:val="70"/>
          <w:rtl/>
        </w:rPr>
        <w:t xml:space="preserve">لًا، </w:t>
      </w:r>
      <w:r w:rsidRPr="001F215C">
        <w:rPr>
          <w:rFonts w:ascii="Traditional Arabic" w:hAnsi="Traditional Arabic" w:cs="Traditional Arabic" w:hint="cs"/>
          <w:sz w:val="70"/>
          <w:szCs w:val="70"/>
          <w:rtl/>
        </w:rPr>
        <w:t>الْمَسْجِدُ يُعْتَبَر</w:t>
      </w:r>
      <w:r w:rsidRPr="001F215C">
        <w:rPr>
          <w:rFonts w:ascii="Traditional Arabic" w:hAnsi="Traditional Arabic" w:cs="Traditional Arabic"/>
          <w:sz w:val="70"/>
          <w:szCs w:val="70"/>
          <w:rtl/>
        </w:rPr>
        <w:t xml:space="preserve"> </w:t>
      </w:r>
      <w:r w:rsidRPr="001F215C">
        <w:rPr>
          <w:rFonts w:ascii="Traditional Arabic" w:hAnsi="Traditional Arabic" w:cs="Traditional Arabic"/>
          <w:sz w:val="70"/>
          <w:szCs w:val="70"/>
          <w:rtl/>
        </w:rPr>
        <w:lastRenderedPageBreak/>
        <w:t>القاعدةُ العسكريَّة الَّتِي انطلقت مِنْهَا جيوشُ الرِّسالةِ المُحمديَّة؛ لِتُعلنَ القضاءَ عَلَى مملكةِ فارس وإمبراطورية الرُّوم، وهو مجلسُ الشُّورى الذِي كانَ يَعقدُ فيه النَّبِيُّ </w:t>
      </w:r>
      <w:r w:rsidRPr="001F215C">
        <w:rPr>
          <w:rFonts w:ascii="Traditional Arabic" w:hAnsi="Traditional Arabic" w:cs="Traditional Arabic"/>
          <w:sz w:val="70"/>
          <w:szCs w:val="70"/>
        </w:rPr>
        <w:sym w:font="AGA Arabesque" w:char="F072"/>
      </w:r>
      <w:r w:rsidRPr="001F215C">
        <w:rPr>
          <w:rFonts w:ascii="Traditional Arabic" w:hAnsi="Traditional Arabic" w:cs="Traditional Arabic" w:hint="cs"/>
          <w:sz w:val="70"/>
          <w:szCs w:val="70"/>
          <w:rtl/>
        </w:rPr>
        <w:t xml:space="preserve"> </w:t>
      </w:r>
      <w:r w:rsidRPr="001F215C">
        <w:rPr>
          <w:rFonts w:ascii="Traditional Arabic" w:hAnsi="Traditional Arabic" w:cs="Traditional Arabic"/>
          <w:sz w:val="70"/>
          <w:szCs w:val="70"/>
          <w:rtl/>
        </w:rPr>
        <w:t>المُعاهداتِ فِي السِّلْم والصلح والقتالِ والحرب</w:t>
      </w:r>
      <w:r w:rsidRPr="001F215C">
        <w:rPr>
          <w:rFonts w:ascii="Traditional Arabic" w:hAnsi="Traditional Arabic" w:cs="Traditional Arabic" w:hint="cs"/>
          <w:sz w:val="70"/>
          <w:szCs w:val="70"/>
          <w:rtl/>
        </w:rPr>
        <w:t>.</w:t>
      </w:r>
    </w:p>
    <w:p w14:paraId="4E712959" w14:textId="66FC3CAE" w:rsidR="00FC0BE1" w:rsidRPr="001F215C" w:rsidRDefault="00FC0BE1" w:rsidP="00AD1F78">
      <w:pPr>
        <w:pStyle w:val="a4"/>
        <w:jc w:val="both"/>
        <w:rPr>
          <w:rFonts w:ascii="Traditional Arabic" w:hAnsi="Traditional Arabic" w:cs="Traditional Arabic"/>
          <w:b/>
          <w:bCs/>
          <w:sz w:val="70"/>
          <w:szCs w:val="70"/>
        </w:rPr>
      </w:pPr>
      <w:r w:rsidRPr="001F215C">
        <w:rPr>
          <w:rFonts w:ascii="Traditional Arabic" w:hAnsi="Traditional Arabic" w:cs="Traditional Arabic" w:hint="cs"/>
          <w:sz w:val="70"/>
          <w:szCs w:val="70"/>
          <w:rtl/>
        </w:rPr>
        <w:t xml:space="preserve">الْمَسْجِدُ </w:t>
      </w:r>
      <w:r w:rsidRPr="001F215C">
        <w:rPr>
          <w:rFonts w:ascii="Traditional Arabic" w:hAnsi="Traditional Arabic" w:cs="Traditional Arabic"/>
          <w:sz w:val="70"/>
          <w:szCs w:val="70"/>
          <w:rtl/>
        </w:rPr>
        <w:t>هو المنبرُ الذِي تُعلَنُ فِيه الأوامرُ الربانيَّة والمراسمُ النبويَّة، وهو الدِّيوانُ الرسميُّ لاستضافةِ الوفودِ واستقبالِ القبائلِ، بل هُوَ المشفَى الذِي كانَ يُمرَّضُ فيه بعضُ أصحابِ النَّبِيِّ </w:t>
      </w:r>
      <w:r w:rsidRPr="001F215C">
        <w:rPr>
          <w:rFonts w:ascii="Traditional Arabic" w:hAnsi="Traditional Arabic" w:cs="Traditional Arabic"/>
          <w:sz w:val="70"/>
          <w:szCs w:val="70"/>
        </w:rPr>
        <w:sym w:font="AGA Arabesque" w:char="F072"/>
      </w:r>
      <w:r w:rsidRPr="001F215C">
        <w:rPr>
          <w:rFonts w:ascii="Traditional Arabic" w:hAnsi="Traditional Arabic" w:cs="Traditional Arabic" w:hint="cs"/>
          <w:sz w:val="70"/>
          <w:szCs w:val="70"/>
          <w:rtl/>
        </w:rPr>
        <w:t>.</w:t>
      </w:r>
      <w:r w:rsidRPr="001F215C">
        <w:rPr>
          <w:rFonts w:ascii="Traditional Arabic" w:hAnsi="Traditional Arabic" w:cs="Traditional Arabic"/>
          <w:sz w:val="70"/>
          <w:szCs w:val="70"/>
          <w:rtl/>
        </w:rPr>
        <w:t> وهو المجلسُ الذِي كَانُوا يتحدَّثُون فيه عَنْ أمور دُنياهم وعن أيَّام جاهليتهم فيما لا إثْمَ فيهِ ولا قطيعة</w:t>
      </w:r>
      <w:r w:rsidRPr="001F215C">
        <w:rPr>
          <w:rFonts w:ascii="Traditional Arabic" w:hAnsi="Traditional Arabic" w:cs="Traditional Arabic" w:hint="cs"/>
          <w:sz w:val="70"/>
          <w:szCs w:val="70"/>
          <w:rtl/>
        </w:rPr>
        <w:t>.</w:t>
      </w:r>
    </w:p>
    <w:p w14:paraId="6BBB513F" w14:textId="77777777" w:rsidR="0007456E" w:rsidRPr="001F215C" w:rsidRDefault="00FC0BE1" w:rsidP="00AD1F78">
      <w:pPr>
        <w:pStyle w:val="a4"/>
        <w:jc w:val="both"/>
        <w:rPr>
          <w:rFonts w:ascii="Traditional Arabic" w:hAnsi="Traditional Arabic" w:cs="Traditional Arabic"/>
          <w:sz w:val="70"/>
          <w:szCs w:val="70"/>
          <w:rtl/>
        </w:rPr>
      </w:pPr>
      <w:r w:rsidRPr="001F215C">
        <w:rPr>
          <w:rFonts w:ascii="Traditional Arabic" w:hAnsi="Traditional Arabic" w:cs="Traditional Arabic"/>
          <w:sz w:val="70"/>
          <w:szCs w:val="70"/>
          <w:rtl/>
        </w:rPr>
        <w:t>للهِ دَرُّ ال</w:t>
      </w:r>
      <w:r w:rsidR="0007456E" w:rsidRPr="001F215C">
        <w:rPr>
          <w:rFonts w:ascii="Traditional Arabic" w:hAnsi="Traditional Arabic" w:cs="Traditional Arabic" w:hint="cs"/>
          <w:sz w:val="70"/>
          <w:szCs w:val="70"/>
          <w:rtl/>
        </w:rPr>
        <w:t>ْ</w:t>
      </w:r>
      <w:r w:rsidRPr="001F215C">
        <w:rPr>
          <w:rFonts w:ascii="Traditional Arabic" w:hAnsi="Traditional Arabic" w:cs="Traditional Arabic"/>
          <w:sz w:val="70"/>
          <w:szCs w:val="70"/>
          <w:rtl/>
        </w:rPr>
        <w:t>م</w:t>
      </w:r>
      <w:r w:rsidR="0007456E" w:rsidRPr="001F215C">
        <w:rPr>
          <w:rFonts w:ascii="Traditional Arabic" w:hAnsi="Traditional Arabic" w:cs="Traditional Arabic" w:hint="cs"/>
          <w:sz w:val="70"/>
          <w:szCs w:val="70"/>
          <w:rtl/>
        </w:rPr>
        <w:t>َ</w:t>
      </w:r>
      <w:r w:rsidRPr="001F215C">
        <w:rPr>
          <w:rFonts w:ascii="Traditional Arabic" w:hAnsi="Traditional Arabic" w:cs="Traditional Arabic"/>
          <w:sz w:val="70"/>
          <w:szCs w:val="70"/>
          <w:rtl/>
        </w:rPr>
        <w:t>س</w:t>
      </w:r>
      <w:r w:rsidR="0007456E" w:rsidRPr="001F215C">
        <w:rPr>
          <w:rFonts w:ascii="Traditional Arabic" w:hAnsi="Traditional Arabic" w:cs="Traditional Arabic" w:hint="cs"/>
          <w:sz w:val="70"/>
          <w:szCs w:val="70"/>
          <w:rtl/>
        </w:rPr>
        <w:t>ْ</w:t>
      </w:r>
      <w:r w:rsidRPr="001F215C">
        <w:rPr>
          <w:rFonts w:ascii="Traditional Arabic" w:hAnsi="Traditional Arabic" w:cs="Traditional Arabic"/>
          <w:sz w:val="70"/>
          <w:szCs w:val="70"/>
          <w:rtl/>
        </w:rPr>
        <w:t>ج</w:t>
      </w:r>
      <w:r w:rsidR="0007456E" w:rsidRPr="001F215C">
        <w:rPr>
          <w:rFonts w:ascii="Traditional Arabic" w:hAnsi="Traditional Arabic" w:cs="Traditional Arabic" w:hint="cs"/>
          <w:sz w:val="70"/>
          <w:szCs w:val="70"/>
          <w:rtl/>
        </w:rPr>
        <w:t>ِ</w:t>
      </w:r>
      <w:r w:rsidRPr="001F215C">
        <w:rPr>
          <w:rFonts w:ascii="Traditional Arabic" w:hAnsi="Traditional Arabic" w:cs="Traditional Arabic"/>
          <w:sz w:val="70"/>
          <w:szCs w:val="70"/>
          <w:rtl/>
        </w:rPr>
        <w:t>د</w:t>
      </w:r>
      <w:r w:rsidR="0007456E" w:rsidRPr="001F215C">
        <w:rPr>
          <w:rFonts w:ascii="Traditional Arabic" w:hAnsi="Traditional Arabic" w:cs="Traditional Arabic" w:hint="cs"/>
          <w:sz w:val="70"/>
          <w:szCs w:val="70"/>
          <w:rtl/>
        </w:rPr>
        <w:t>ِ</w:t>
      </w:r>
      <w:r w:rsidRPr="001F215C">
        <w:rPr>
          <w:rFonts w:ascii="Traditional Arabic" w:hAnsi="Traditional Arabic" w:cs="Traditional Arabic"/>
          <w:sz w:val="70"/>
          <w:szCs w:val="70"/>
          <w:rtl/>
        </w:rPr>
        <w:t xml:space="preserve"> يأوي إِلَيهِ المُؤمِنُ مُنقطعًا عَنِ الحياةِ الماديَّة</w:t>
      </w:r>
      <w:r w:rsidR="0007456E" w:rsidRPr="001F215C">
        <w:rPr>
          <w:rFonts w:ascii="Traditional Arabic" w:hAnsi="Traditional Arabic" w:cs="Traditional Arabic" w:hint="cs"/>
          <w:sz w:val="70"/>
          <w:szCs w:val="70"/>
          <w:rtl/>
        </w:rPr>
        <w:t>،</w:t>
      </w:r>
      <w:r w:rsidRPr="001F215C">
        <w:rPr>
          <w:rFonts w:ascii="Traditional Arabic" w:hAnsi="Traditional Arabic" w:cs="Traditional Arabic"/>
          <w:sz w:val="70"/>
          <w:szCs w:val="70"/>
          <w:rtl/>
        </w:rPr>
        <w:t xml:space="preserve"> ومُتحرِّرًا مِن قُيُودِ الهمومِ الدُّنيويَّة، فيجدُ فيهِ مراتِعَ مِن رياضِ الجَنَّةِ ورياحين الفردوس </w:t>
      </w:r>
      <w:r w:rsidR="0007456E" w:rsidRPr="001F215C">
        <w:rPr>
          <w:rFonts w:ascii="Traditional Arabic" w:hAnsi="Traditional Arabic" w:cs="Traditional Arabic"/>
          <w:sz w:val="70"/>
          <w:szCs w:val="70"/>
        </w:rPr>
        <w:sym w:font="AGA Arabesque" w:char="F029"/>
      </w:r>
      <w:r w:rsidRPr="001F215C">
        <w:rPr>
          <w:rFonts w:ascii="Traditional Arabic" w:hAnsi="Traditional Arabic" w:cs="Traditional Arabic"/>
          <w:sz w:val="70"/>
          <w:szCs w:val="70"/>
          <w:rtl/>
        </w:rPr>
        <w:t>فِي بُيُوتٍ أَذِنَ اللَّهُ أَنْ تُرْفَعَ وَيُذْكَرَ فِيهَا اسْمُهُ يُسَبِّحُ لَهُ فِيهَا بِالْغُدُوِّ وَالْآصَالِ </w:t>
      </w:r>
      <w:r w:rsidRPr="001F215C">
        <w:rPr>
          <w:rFonts w:ascii="Traditional Arabic" w:hAnsi="Traditional Arabic" w:cs="Traditional Arabic"/>
          <w:sz w:val="70"/>
          <w:szCs w:val="70"/>
        </w:rPr>
        <w:t>* </w:t>
      </w:r>
      <w:r w:rsidRPr="001F215C">
        <w:rPr>
          <w:rFonts w:ascii="Traditional Arabic" w:hAnsi="Traditional Arabic" w:cs="Traditional Arabic"/>
          <w:sz w:val="70"/>
          <w:szCs w:val="70"/>
          <w:rtl/>
        </w:rPr>
        <w:t xml:space="preserve">رِجَالٌ لَا تُلْهِيهِمْ </w:t>
      </w:r>
      <w:r w:rsidRPr="001F215C">
        <w:rPr>
          <w:rFonts w:ascii="Traditional Arabic" w:hAnsi="Traditional Arabic" w:cs="Traditional Arabic"/>
          <w:sz w:val="70"/>
          <w:szCs w:val="70"/>
          <w:rtl/>
        </w:rPr>
        <w:lastRenderedPageBreak/>
        <w:t>تِجَارَةٌ وَلَا بَيْعٌ عَنْ ذِكْرِ اللَّهِ وَإِقَامِ الصَّلَاةِ وَإِيتَاءِ الزَّكَاةِ يَخَافُونَ يَوْمًا تَتَقَلَّبُ فِيهِ الْقُلُوبُ وَالْأَبْصَارُ</w:t>
      </w:r>
      <w:r w:rsidR="0007456E" w:rsidRPr="001F215C">
        <w:rPr>
          <w:rFonts w:ascii="Traditional Arabic" w:hAnsi="Traditional Arabic" w:cs="Traditional Arabic"/>
          <w:sz w:val="70"/>
          <w:szCs w:val="70"/>
        </w:rPr>
        <w:sym w:font="AGA Arabesque" w:char="F028"/>
      </w:r>
      <w:r w:rsidR="0007456E" w:rsidRPr="001F215C">
        <w:rPr>
          <w:rFonts w:ascii="Traditional Arabic" w:hAnsi="Traditional Arabic" w:cs="Traditional Arabic" w:hint="cs"/>
          <w:sz w:val="70"/>
          <w:szCs w:val="70"/>
          <w:rtl/>
        </w:rPr>
        <w:t>.</w:t>
      </w:r>
    </w:p>
    <w:p w14:paraId="27855015" w14:textId="50E5D855" w:rsidR="002678A9" w:rsidRPr="001F215C" w:rsidRDefault="002678A9" w:rsidP="00AD1F78">
      <w:pPr>
        <w:pStyle w:val="a4"/>
        <w:jc w:val="both"/>
        <w:rPr>
          <w:rFonts w:ascii="Traditional Arabic" w:hAnsi="Traditional Arabic" w:cs="Traditional Arabic"/>
          <w:sz w:val="70"/>
          <w:szCs w:val="70"/>
          <w:rtl/>
        </w:rPr>
      </w:pPr>
      <w:r w:rsidRPr="001F215C">
        <w:rPr>
          <w:rFonts w:ascii="Traditional Arabic" w:hAnsi="Traditional Arabic" w:cs="Traditional Arabic"/>
          <w:sz w:val="70"/>
          <w:szCs w:val="70"/>
          <w:rtl/>
        </w:rPr>
        <w:t xml:space="preserve">عبادَ </w:t>
      </w:r>
      <w:proofErr w:type="gramStart"/>
      <w:r w:rsidRPr="001F215C">
        <w:rPr>
          <w:rFonts w:ascii="Traditional Arabic" w:hAnsi="Traditional Arabic" w:cs="Traditional Arabic"/>
          <w:sz w:val="70"/>
          <w:szCs w:val="70"/>
          <w:rtl/>
        </w:rPr>
        <w:t>الله</w:t>
      </w:r>
      <w:r w:rsidR="004B1FED" w:rsidRPr="001F215C">
        <w:rPr>
          <w:rFonts w:ascii="Traditional Arabic" w:hAnsi="Traditional Arabic" w:cs="Traditional Arabic" w:hint="cs"/>
          <w:sz w:val="70"/>
          <w:szCs w:val="70"/>
          <w:rtl/>
        </w:rPr>
        <w:t xml:space="preserve"> .</w:t>
      </w:r>
      <w:proofErr w:type="gramEnd"/>
      <w:r w:rsidR="004B1FED" w:rsidRPr="001F215C">
        <w:rPr>
          <w:rFonts w:ascii="Traditional Arabic" w:hAnsi="Traditional Arabic" w:cs="Traditional Arabic" w:hint="cs"/>
          <w:sz w:val="70"/>
          <w:szCs w:val="70"/>
          <w:rtl/>
        </w:rPr>
        <w:t xml:space="preserve">. </w:t>
      </w:r>
      <w:r w:rsidRPr="001F215C">
        <w:rPr>
          <w:rFonts w:ascii="Traditional Arabic" w:hAnsi="Traditional Arabic" w:cs="Traditional Arabic"/>
          <w:sz w:val="70"/>
          <w:szCs w:val="70"/>
          <w:rtl/>
        </w:rPr>
        <w:t>إِن المُسلِم لَا بُد أن يُراجِعَ نفسَهُ مَعَ علاقتهِ بالمسجد، ومكانة المسجد فِي قلبِه، وحظِّهِ مِن يومِه، ونصيبِهِ مِن اهتمامِه، كيف لا</w:t>
      </w:r>
      <w:r w:rsidR="004B1FED" w:rsidRPr="001F215C">
        <w:rPr>
          <w:rFonts w:ascii="Traditional Arabic" w:hAnsi="Traditional Arabic" w:cs="Traditional Arabic" w:hint="cs"/>
          <w:sz w:val="70"/>
          <w:szCs w:val="70"/>
          <w:rtl/>
        </w:rPr>
        <w:t>!!</w:t>
      </w:r>
      <w:r w:rsidRPr="001F215C">
        <w:rPr>
          <w:rFonts w:ascii="Traditional Arabic" w:hAnsi="Traditional Arabic" w:cs="Traditional Arabic"/>
          <w:sz w:val="70"/>
          <w:szCs w:val="70"/>
          <w:rtl/>
        </w:rPr>
        <w:t xml:space="preserve"> واللهُ يقول</w:t>
      </w:r>
      <w:r w:rsidR="004B1FED" w:rsidRPr="001F215C">
        <w:rPr>
          <w:rFonts w:ascii="Traditional Arabic" w:hAnsi="Traditional Arabic" w:cs="Traditional Arabic" w:hint="cs"/>
          <w:sz w:val="70"/>
          <w:szCs w:val="70"/>
          <w:rtl/>
        </w:rPr>
        <w:t xml:space="preserve"> </w:t>
      </w:r>
      <w:r w:rsidR="004B1FED" w:rsidRPr="001F215C">
        <w:rPr>
          <w:rFonts w:ascii="Traditional Arabic" w:hAnsi="Traditional Arabic" w:cs="Traditional Arabic"/>
          <w:sz w:val="70"/>
          <w:szCs w:val="70"/>
        </w:rPr>
        <w:sym w:font="AGA Arabesque" w:char="F029"/>
      </w:r>
      <w:r w:rsidRPr="001F215C">
        <w:rPr>
          <w:rFonts w:ascii="Traditional Arabic" w:hAnsi="Traditional Arabic" w:cs="Traditional Arabic"/>
          <w:sz w:val="70"/>
          <w:szCs w:val="70"/>
          <w:rtl/>
        </w:rPr>
        <w:t>إِنَّمَا يَعْمُرُ مَسَاجِدَ اللَّهِ مَنْ آمَنَ بِاللَّهِ وَالْيَوْمِ الْآخِرِ</w:t>
      </w:r>
      <w:r w:rsidR="00A42B3B" w:rsidRPr="001F215C">
        <w:rPr>
          <w:rFonts w:ascii="Traditional Arabic" w:hAnsi="Traditional Arabic" w:cs="Traditional Arabic"/>
          <w:sz w:val="70"/>
          <w:szCs w:val="70"/>
        </w:rPr>
        <w:sym w:font="AGA Arabesque" w:char="F028"/>
      </w:r>
      <w:r w:rsidR="00A42B3B" w:rsidRPr="001F215C">
        <w:rPr>
          <w:rFonts w:ascii="Traditional Arabic" w:hAnsi="Traditional Arabic" w:cs="Traditional Arabic" w:hint="cs"/>
          <w:sz w:val="70"/>
          <w:szCs w:val="70"/>
          <w:rtl/>
        </w:rPr>
        <w:t xml:space="preserve"> ف</w:t>
      </w:r>
      <w:r w:rsidRPr="001F215C">
        <w:rPr>
          <w:rFonts w:ascii="Traditional Arabic" w:hAnsi="Traditional Arabic" w:cs="Traditional Arabic"/>
          <w:sz w:val="70"/>
          <w:szCs w:val="70"/>
          <w:rtl/>
        </w:rPr>
        <w:t>عَلَى المُسلِم أن يحرصَ عَلَى عِمارة المسجد مَعنويًّا، وذلك بالمُحافظةِ عَلَى الصَّلوات الخمس، والحِرصِ عَلَى أداء النَّوافلِ والْمُستحبَّات، وقراءة القُرْآن، والاعتكاف واللبْث فيه، فقد جَاءَ عَنِ النَّبِيِّ </w:t>
      </w:r>
      <w:r w:rsidR="00A42B3B" w:rsidRPr="001F215C">
        <w:rPr>
          <w:rFonts w:ascii="Traditional Arabic" w:hAnsi="Traditional Arabic" w:cs="Traditional Arabic"/>
          <w:sz w:val="70"/>
          <w:szCs w:val="70"/>
        </w:rPr>
        <w:sym w:font="AGA Arabesque" w:char="F072"/>
      </w:r>
      <w:r w:rsidR="00A42B3B" w:rsidRPr="001F215C">
        <w:rPr>
          <w:rFonts w:ascii="Traditional Arabic" w:hAnsi="Traditional Arabic" w:cs="Traditional Arabic" w:hint="cs"/>
          <w:sz w:val="70"/>
          <w:szCs w:val="70"/>
          <w:rtl/>
        </w:rPr>
        <w:t xml:space="preserve"> </w:t>
      </w:r>
      <w:r w:rsidRPr="001F215C">
        <w:rPr>
          <w:rFonts w:ascii="Traditional Arabic" w:hAnsi="Traditional Arabic" w:cs="Traditional Arabic"/>
          <w:sz w:val="70"/>
          <w:szCs w:val="70"/>
          <w:rtl/>
        </w:rPr>
        <w:t>فِي حديث السَّبْعة الذِين يُظلُّهم اللهُ فِي ظِلِّه يوم لا ظلَّ إِلَّا ظِلُّه، وذكر مِنهُم</w:t>
      </w:r>
      <w:r w:rsidR="00A42B3B" w:rsidRPr="001F215C">
        <w:rPr>
          <w:rFonts w:ascii="Traditional Arabic" w:hAnsi="Traditional Arabic" w:cs="Traditional Arabic" w:hint="cs"/>
          <w:sz w:val="70"/>
          <w:szCs w:val="70"/>
          <w:rtl/>
        </w:rPr>
        <w:t xml:space="preserve"> (</w:t>
      </w:r>
      <w:r w:rsidRPr="001F215C">
        <w:rPr>
          <w:rFonts w:ascii="Traditional Arabic" w:hAnsi="Traditional Arabic" w:cs="Traditional Arabic"/>
          <w:b/>
          <w:bCs/>
          <w:sz w:val="70"/>
          <w:szCs w:val="70"/>
          <w:rtl/>
        </w:rPr>
        <w:t>وَرَجُلٌ قَلْبُهُ مُعَلقٌ بِالمَسَاجِدِ</w:t>
      </w:r>
      <w:r w:rsidR="00A42B3B" w:rsidRPr="001F215C">
        <w:rPr>
          <w:rFonts w:ascii="Traditional Arabic" w:hAnsi="Traditional Arabic" w:cs="Traditional Arabic" w:hint="cs"/>
          <w:b/>
          <w:bCs/>
          <w:sz w:val="70"/>
          <w:szCs w:val="70"/>
          <w:rtl/>
        </w:rPr>
        <w:t>)</w:t>
      </w:r>
      <w:r w:rsidR="000561BA" w:rsidRPr="001F215C">
        <w:rPr>
          <w:rFonts w:ascii="Traditional Arabic" w:hAnsi="Traditional Arabic" w:cs="Traditional Arabic" w:hint="cs"/>
          <w:b/>
          <w:bCs/>
          <w:sz w:val="70"/>
          <w:szCs w:val="70"/>
          <w:rtl/>
        </w:rPr>
        <w:t xml:space="preserve"> </w:t>
      </w:r>
      <w:r w:rsidR="000561BA" w:rsidRPr="001F215C">
        <w:rPr>
          <w:rFonts w:ascii="Traditional Arabic" w:hAnsi="Traditional Arabic" w:cs="Traditional Arabic" w:hint="cs"/>
          <w:sz w:val="70"/>
          <w:szCs w:val="70"/>
          <w:rtl/>
        </w:rPr>
        <w:t>نعم..</w:t>
      </w:r>
      <w:r w:rsidRPr="001F215C">
        <w:rPr>
          <w:rFonts w:ascii="Traditional Arabic" w:hAnsi="Traditional Arabic" w:cs="Traditional Arabic"/>
          <w:sz w:val="70"/>
          <w:szCs w:val="70"/>
          <w:rtl/>
        </w:rPr>
        <w:t xml:space="preserve"> يأنَسُ بها، ويتردَّدُ عَلَيهَا، ويرتاحُ إليها، ويأوي فِيهَا، يَسعدُ فِي أرجائها، ويَهنأُ فِي </w:t>
      </w:r>
      <w:proofErr w:type="spellStart"/>
      <w:r w:rsidRPr="001F215C">
        <w:rPr>
          <w:rFonts w:ascii="Traditional Arabic" w:hAnsi="Traditional Arabic" w:cs="Traditional Arabic"/>
          <w:sz w:val="70"/>
          <w:szCs w:val="70"/>
          <w:rtl/>
        </w:rPr>
        <w:t>أفنائِها</w:t>
      </w:r>
      <w:proofErr w:type="spellEnd"/>
      <w:r w:rsidRPr="001F215C">
        <w:rPr>
          <w:rFonts w:ascii="Traditional Arabic" w:hAnsi="Traditional Arabic" w:cs="Traditional Arabic"/>
          <w:sz w:val="70"/>
          <w:szCs w:val="70"/>
          <w:rtl/>
        </w:rPr>
        <w:t>، كُلَّمَا خرج مِنْهَا اشتاقَ إليها، وكُلَّمَا تأخَّرَ عنها ازدادَ لهفًا إليها، هي بيتُهُ الثَّانِي، وهي مأواهُ الحاني</w:t>
      </w:r>
      <w:r w:rsidR="00F52C6A" w:rsidRPr="001F215C">
        <w:rPr>
          <w:rFonts w:ascii="Traditional Arabic" w:hAnsi="Traditional Arabic" w:cs="Traditional Arabic" w:hint="cs"/>
          <w:sz w:val="70"/>
          <w:szCs w:val="70"/>
          <w:rtl/>
        </w:rPr>
        <w:t>.</w:t>
      </w:r>
    </w:p>
    <w:p w14:paraId="1172F809" w14:textId="18D98476" w:rsidR="00FC0BE1" w:rsidRPr="001F215C" w:rsidRDefault="00FC0BE1" w:rsidP="00AD1F78">
      <w:pPr>
        <w:pStyle w:val="a4"/>
        <w:jc w:val="both"/>
        <w:rPr>
          <w:rFonts w:ascii="Traditional Arabic" w:hAnsi="Traditional Arabic" w:cs="Traditional Arabic"/>
          <w:sz w:val="70"/>
          <w:szCs w:val="70"/>
        </w:rPr>
      </w:pPr>
      <w:r w:rsidRPr="001F215C">
        <w:rPr>
          <w:rFonts w:ascii="Traditional Arabic" w:hAnsi="Traditional Arabic" w:cs="Traditional Arabic"/>
          <w:sz w:val="70"/>
          <w:szCs w:val="70"/>
          <w:rtl/>
        </w:rPr>
        <w:lastRenderedPageBreak/>
        <w:t>نفعَني اللهُ وإيَّاكُم بكتابِه، وأجَارَنِي وإيَّاكُم مِن أليمِ عقابِه، واستغفرُوا اللهَ إنهُ هُوَ الغفورُ الرحيمُ</w:t>
      </w:r>
      <w:r w:rsidRPr="001F215C">
        <w:rPr>
          <w:rFonts w:ascii="Traditional Arabic" w:hAnsi="Traditional Arabic" w:cs="Traditional Arabic"/>
          <w:sz w:val="70"/>
          <w:szCs w:val="70"/>
        </w:rPr>
        <w:t>.</w:t>
      </w:r>
    </w:p>
    <w:p w14:paraId="76926143" w14:textId="77777777" w:rsidR="00F52C6A" w:rsidRPr="001F215C" w:rsidRDefault="00FC0BE1" w:rsidP="00AD1F78">
      <w:pPr>
        <w:pStyle w:val="a4"/>
        <w:jc w:val="both"/>
        <w:rPr>
          <w:rFonts w:ascii="Traditional Arabic" w:hAnsi="Traditional Arabic" w:cs="Traditional Arabic"/>
          <w:b/>
          <w:bCs/>
          <w:sz w:val="70"/>
          <w:szCs w:val="70"/>
          <w:rtl/>
        </w:rPr>
      </w:pPr>
      <w:r w:rsidRPr="001F215C">
        <w:rPr>
          <w:rFonts w:ascii="Traditional Arabic" w:hAnsi="Traditional Arabic" w:cs="Traditional Arabic"/>
          <w:sz w:val="70"/>
          <w:szCs w:val="70"/>
        </w:rPr>
        <w:t> </w:t>
      </w:r>
    </w:p>
    <w:p w14:paraId="67455424" w14:textId="77777777" w:rsidR="00F52C6A" w:rsidRPr="001F215C" w:rsidRDefault="00F52C6A" w:rsidP="00AD1F78">
      <w:pPr>
        <w:pStyle w:val="a4"/>
        <w:jc w:val="both"/>
        <w:rPr>
          <w:rFonts w:ascii="Traditional Arabic" w:hAnsi="Traditional Arabic" w:cs="Traditional Arabic"/>
          <w:b/>
          <w:bCs/>
          <w:sz w:val="70"/>
          <w:szCs w:val="70"/>
          <w:rtl/>
        </w:rPr>
      </w:pPr>
    </w:p>
    <w:p w14:paraId="56EF70C2" w14:textId="68AA45D1" w:rsidR="00FC0BE1" w:rsidRPr="001F215C" w:rsidRDefault="00FC0BE1" w:rsidP="00AD1F78">
      <w:pPr>
        <w:pStyle w:val="a4"/>
        <w:jc w:val="both"/>
        <w:rPr>
          <w:rFonts w:ascii="Traditional Arabic" w:hAnsi="Traditional Arabic" w:cs="Traditional Arabic"/>
          <w:sz w:val="70"/>
          <w:szCs w:val="70"/>
        </w:rPr>
      </w:pPr>
      <w:r w:rsidRPr="001F215C">
        <w:rPr>
          <w:rFonts w:ascii="Traditional Arabic" w:hAnsi="Traditional Arabic" w:cs="Traditional Arabic"/>
          <w:sz w:val="70"/>
          <w:szCs w:val="70"/>
          <w:rtl/>
        </w:rPr>
        <w:t>الْحَمْدُ لِلَّهِ عَلَى إحسانِه، والشُكرُ لَهُ عَلَى توفيقِه وامتنانِه، وَأَشْهَدُ أَنْ لَا إِلَهَ إِلَّا اللَّهُ، وَحْدَهُ لَا شَرِيكَ لَهُ، تعظيمًا لشأنِه، وَأَشْهَدُ أَنَّ مُحَمَّدًا عَبْدُهُ وَرَسُولُهُ، الداعي إِلَى رضوانِه، والمُحذِّرُ مِن سخطِهِ ونيرانِه</w:t>
      </w:r>
      <w:r w:rsidRPr="001F215C">
        <w:rPr>
          <w:rFonts w:ascii="Traditional Arabic" w:hAnsi="Traditional Arabic" w:cs="Traditional Arabic"/>
          <w:sz w:val="70"/>
          <w:szCs w:val="70"/>
        </w:rPr>
        <w:t>.</w:t>
      </w:r>
    </w:p>
    <w:p w14:paraId="0709D9A7" w14:textId="61D6C4F3" w:rsidR="00FC0BE1" w:rsidRPr="001F215C" w:rsidRDefault="00FC0BE1" w:rsidP="00070D6C">
      <w:pPr>
        <w:pStyle w:val="a4"/>
        <w:jc w:val="both"/>
        <w:rPr>
          <w:rFonts w:ascii="Traditional Arabic" w:hAnsi="Traditional Arabic" w:cs="Traditional Arabic" w:hint="cs"/>
          <w:sz w:val="70"/>
          <w:szCs w:val="70"/>
          <w:rtl/>
        </w:rPr>
      </w:pPr>
      <w:r w:rsidRPr="001F215C">
        <w:rPr>
          <w:rFonts w:ascii="Traditional Arabic" w:hAnsi="Traditional Arabic" w:cs="Traditional Arabic"/>
          <w:sz w:val="70"/>
          <w:szCs w:val="70"/>
        </w:rPr>
        <w:t> </w:t>
      </w:r>
      <w:r w:rsidR="00C43C72" w:rsidRPr="001F215C">
        <w:rPr>
          <w:rFonts w:ascii="Traditional Arabic" w:hAnsi="Traditional Arabic" w:cs="Traditional Arabic" w:hint="cs"/>
          <w:sz w:val="70"/>
          <w:szCs w:val="70"/>
          <w:rtl/>
        </w:rPr>
        <w:t>مَعَاشِرُ الْمُؤْمِنِينَ ...</w:t>
      </w:r>
      <w:r w:rsidR="00AD1F78" w:rsidRPr="001F215C">
        <w:rPr>
          <w:rFonts w:ascii="Traditional Arabic" w:hAnsi="Traditional Arabic" w:cs="Traditional Arabic" w:hint="cs"/>
          <w:b/>
          <w:bCs/>
          <w:sz w:val="70"/>
          <w:szCs w:val="70"/>
          <w:rtl/>
        </w:rPr>
        <w:t xml:space="preserve"> </w:t>
      </w:r>
      <w:r w:rsidRPr="001F215C">
        <w:rPr>
          <w:rFonts w:ascii="Traditional Arabic" w:hAnsi="Traditional Arabic" w:cs="Traditional Arabic"/>
          <w:sz w:val="70"/>
          <w:szCs w:val="70"/>
          <w:rtl/>
        </w:rPr>
        <w:t>مِمَّا يُقيَمُ علاقتك بالمسجد</w:t>
      </w:r>
      <w:r w:rsidR="0031432F" w:rsidRPr="001F215C">
        <w:rPr>
          <w:rFonts w:ascii="Traditional Arabic" w:hAnsi="Traditional Arabic" w:cs="Traditional Arabic" w:hint="cs"/>
          <w:sz w:val="70"/>
          <w:szCs w:val="70"/>
          <w:rtl/>
        </w:rPr>
        <w:t xml:space="preserve">: </w:t>
      </w:r>
      <w:r w:rsidRPr="001F215C">
        <w:rPr>
          <w:rFonts w:ascii="Traditional Arabic" w:hAnsi="Traditional Arabic" w:cs="Traditional Arabic"/>
          <w:sz w:val="70"/>
          <w:szCs w:val="70"/>
          <w:rtl/>
        </w:rPr>
        <w:t xml:space="preserve">حِرصُكَ عَلَى خِدمة المسجد، بقَدْر ما </w:t>
      </w:r>
      <w:proofErr w:type="spellStart"/>
      <w:r w:rsidRPr="001F215C">
        <w:rPr>
          <w:rFonts w:ascii="Traditional Arabic" w:hAnsi="Traditional Arabic" w:cs="Traditional Arabic"/>
          <w:sz w:val="70"/>
          <w:szCs w:val="70"/>
          <w:rtl/>
        </w:rPr>
        <w:t>تستطيعُه</w:t>
      </w:r>
      <w:proofErr w:type="spellEnd"/>
      <w:r w:rsidRPr="001F215C">
        <w:rPr>
          <w:rFonts w:ascii="Traditional Arabic" w:hAnsi="Traditional Arabic" w:cs="Traditional Arabic"/>
          <w:sz w:val="70"/>
          <w:szCs w:val="70"/>
          <w:rtl/>
        </w:rPr>
        <w:t xml:space="preserve">، فتنظيفُ المسجدِ أَوْ </w:t>
      </w:r>
      <w:proofErr w:type="spellStart"/>
      <w:r w:rsidRPr="001F215C">
        <w:rPr>
          <w:rFonts w:ascii="Traditional Arabic" w:hAnsi="Traditional Arabic" w:cs="Traditional Arabic"/>
          <w:sz w:val="70"/>
          <w:szCs w:val="70"/>
          <w:rtl/>
        </w:rPr>
        <w:t>تطييبُهُ</w:t>
      </w:r>
      <w:proofErr w:type="spellEnd"/>
      <w:r w:rsidRPr="001F215C">
        <w:rPr>
          <w:rFonts w:ascii="Traditional Arabic" w:hAnsi="Traditional Arabic" w:cs="Traditional Arabic"/>
          <w:sz w:val="70"/>
          <w:szCs w:val="70"/>
          <w:rtl/>
        </w:rPr>
        <w:t>، أَوْ ترتيبُ مصاحفِهِ أَوْ إغلاقُ أبوابهِ ونوافذِه، أَوْ صيانةُ مُمتلكاتِه، أَوْ التكفلُ بأُجْرَة عاملِهِ، أَوِ الإهداءُ إلى المسجد بآلةٍ نافعة أَوْ لوحةٍ مُذكِّرة، كُلُّهَا سوف تجدُها فِي صحيفتِكَ يَوْمَ الْقِيَامَةِ</w:t>
      </w:r>
      <w:r w:rsidR="00026D57" w:rsidRPr="001F215C">
        <w:rPr>
          <w:rFonts w:ascii="Traditional Arabic" w:hAnsi="Traditional Arabic" w:cs="Traditional Arabic" w:hint="cs"/>
          <w:sz w:val="70"/>
          <w:szCs w:val="70"/>
          <w:rtl/>
        </w:rPr>
        <w:t>.</w:t>
      </w:r>
      <w:r w:rsidR="00026D57" w:rsidRPr="001F215C">
        <w:rPr>
          <w:rFonts w:ascii="Traditional Arabic" w:hAnsi="Traditional Arabic" w:cs="Traditional Arabic"/>
          <w:sz w:val="70"/>
          <w:szCs w:val="70"/>
          <w:rtl/>
        </w:rPr>
        <w:t xml:space="preserve"> </w:t>
      </w:r>
      <w:r w:rsidRPr="001F215C">
        <w:rPr>
          <w:rFonts w:ascii="Traditional Arabic" w:hAnsi="Traditional Arabic" w:cs="Traditional Arabic"/>
          <w:sz w:val="70"/>
          <w:szCs w:val="70"/>
          <w:rtl/>
        </w:rPr>
        <w:t>فعن عائشة رَضِيَ اَللَّهُ عَنها قالت:</w:t>
      </w:r>
      <w:r w:rsidR="00026D57" w:rsidRPr="001F215C">
        <w:rPr>
          <w:rFonts w:ascii="Traditional Arabic" w:hAnsi="Traditional Arabic" w:cs="Traditional Arabic" w:hint="cs"/>
          <w:sz w:val="70"/>
          <w:szCs w:val="70"/>
          <w:rtl/>
        </w:rPr>
        <w:t xml:space="preserve"> </w:t>
      </w:r>
      <w:r w:rsidRPr="001F215C">
        <w:rPr>
          <w:rFonts w:ascii="Traditional Arabic" w:hAnsi="Traditional Arabic" w:cs="Traditional Arabic"/>
          <w:sz w:val="70"/>
          <w:szCs w:val="70"/>
          <w:rtl/>
        </w:rPr>
        <w:t>أَمَرَ رَسُولُ اللهِ </w:t>
      </w:r>
      <w:r w:rsidR="00026D57" w:rsidRPr="001F215C">
        <w:rPr>
          <w:rFonts w:ascii="Traditional Arabic" w:hAnsi="Traditional Arabic" w:cs="Traditional Arabic"/>
          <w:sz w:val="70"/>
          <w:szCs w:val="70"/>
        </w:rPr>
        <w:sym w:font="AGA Arabesque" w:char="F072"/>
      </w:r>
      <w:r w:rsidR="00026D57" w:rsidRPr="001F215C">
        <w:rPr>
          <w:rFonts w:ascii="Traditional Arabic" w:hAnsi="Traditional Arabic" w:cs="Traditional Arabic" w:hint="cs"/>
          <w:sz w:val="70"/>
          <w:szCs w:val="70"/>
          <w:rtl/>
        </w:rPr>
        <w:t xml:space="preserve"> </w:t>
      </w:r>
      <w:r w:rsidRPr="001F215C">
        <w:rPr>
          <w:rFonts w:ascii="Traditional Arabic" w:hAnsi="Traditional Arabic" w:cs="Traditional Arabic"/>
          <w:sz w:val="70"/>
          <w:szCs w:val="70"/>
          <w:rtl/>
        </w:rPr>
        <w:lastRenderedPageBreak/>
        <w:t>بِبِنَاءِ الْمَسَاجِدِ فِي الدورِ، وَأَنْ تُنَظفَ وَتُطَيبَ</w:t>
      </w:r>
      <w:r w:rsidR="008F1077" w:rsidRPr="001F215C">
        <w:rPr>
          <w:rFonts w:ascii="Traditional Arabic" w:hAnsi="Traditional Arabic" w:cs="Traditional Arabic" w:hint="cs"/>
          <w:sz w:val="70"/>
          <w:szCs w:val="70"/>
          <w:rtl/>
        </w:rPr>
        <w:t xml:space="preserve">. </w:t>
      </w:r>
      <w:r w:rsidRPr="001F215C">
        <w:rPr>
          <w:rFonts w:ascii="Traditional Arabic" w:hAnsi="Traditional Arabic" w:cs="Traditional Arabic"/>
          <w:sz w:val="70"/>
          <w:szCs w:val="70"/>
          <w:rtl/>
        </w:rPr>
        <w:t xml:space="preserve">فإذا كَانَتْ مساجد الدُّور الخاصَّة يُستَحب تنظيفُها </w:t>
      </w:r>
      <w:proofErr w:type="spellStart"/>
      <w:r w:rsidRPr="001F215C">
        <w:rPr>
          <w:rFonts w:ascii="Traditional Arabic" w:hAnsi="Traditional Arabic" w:cs="Traditional Arabic"/>
          <w:sz w:val="70"/>
          <w:szCs w:val="70"/>
          <w:rtl/>
        </w:rPr>
        <w:t>وتطييبُها</w:t>
      </w:r>
      <w:proofErr w:type="spellEnd"/>
      <w:r w:rsidRPr="001F215C">
        <w:rPr>
          <w:rFonts w:ascii="Traditional Arabic" w:hAnsi="Traditional Arabic" w:cs="Traditional Arabic"/>
          <w:sz w:val="70"/>
          <w:szCs w:val="70"/>
          <w:rtl/>
        </w:rPr>
        <w:t>! فالمساجدُ العامَّة أولى بذلك؛ لأَنهَا تُعتَبرُ رمزًا لأهل الإِسْلَامِ، ومُوطِنًا لأهل الإِيمَان، وملجأً لأهل الإحسان، ويغشَاها الناسُ جميعًا، فهي بيوتُ الله</w:t>
      </w:r>
      <w:r w:rsidR="008F1077" w:rsidRPr="001F215C">
        <w:rPr>
          <w:rFonts w:ascii="Traditional Arabic" w:hAnsi="Traditional Arabic" w:cs="Traditional Arabic" w:hint="cs"/>
          <w:sz w:val="70"/>
          <w:szCs w:val="70"/>
          <w:rtl/>
        </w:rPr>
        <w:t xml:space="preserve">. </w:t>
      </w:r>
      <w:r w:rsidR="004027D0" w:rsidRPr="001F215C">
        <w:rPr>
          <w:rFonts w:ascii="Traditional Arabic" w:hAnsi="Traditional Arabic" w:cs="Traditional Arabic" w:hint="cs"/>
          <w:sz w:val="70"/>
          <w:szCs w:val="70"/>
          <w:rtl/>
        </w:rPr>
        <w:t xml:space="preserve">قَالَ </w:t>
      </w:r>
      <w:r w:rsidRPr="001F215C">
        <w:rPr>
          <w:rFonts w:ascii="Traditional Arabic" w:hAnsi="Traditional Arabic" w:cs="Traditional Arabic"/>
          <w:sz w:val="70"/>
          <w:szCs w:val="70"/>
          <w:rtl/>
        </w:rPr>
        <w:t xml:space="preserve">النَّبِي </w:t>
      </w:r>
      <w:r w:rsidR="004027D0" w:rsidRPr="001F215C">
        <w:rPr>
          <w:rFonts w:ascii="Traditional Arabic" w:hAnsi="Traditional Arabic" w:cs="Traditional Arabic"/>
          <w:sz w:val="70"/>
          <w:szCs w:val="70"/>
        </w:rPr>
        <w:sym w:font="AGA Arabesque" w:char="F072"/>
      </w:r>
      <w:r w:rsidR="004027D0" w:rsidRPr="001F215C">
        <w:rPr>
          <w:rFonts w:ascii="Traditional Arabic" w:hAnsi="Traditional Arabic" w:cs="Traditional Arabic" w:hint="cs"/>
          <w:sz w:val="70"/>
          <w:szCs w:val="70"/>
          <w:rtl/>
        </w:rPr>
        <w:t xml:space="preserve"> (</w:t>
      </w:r>
      <w:r w:rsidRPr="001F215C">
        <w:rPr>
          <w:rFonts w:ascii="Traditional Arabic" w:hAnsi="Traditional Arabic" w:cs="Traditional Arabic"/>
          <w:b/>
          <w:bCs/>
          <w:sz w:val="70"/>
          <w:szCs w:val="70"/>
          <w:rtl/>
        </w:rPr>
        <w:t>عُرِضَت عليَّ أجورُ أُمَّتي، حتَّى القَذاةُ يُخْرِجُها الرَّجلُ مِنَ المسجدِ</w:t>
      </w:r>
      <w:r w:rsidR="004027D0" w:rsidRPr="001F215C">
        <w:rPr>
          <w:rFonts w:ascii="Traditional Arabic" w:hAnsi="Traditional Arabic" w:cs="Traditional Arabic" w:hint="cs"/>
          <w:b/>
          <w:bCs/>
          <w:sz w:val="70"/>
          <w:szCs w:val="70"/>
          <w:rtl/>
        </w:rPr>
        <w:t xml:space="preserve">) </w:t>
      </w:r>
      <w:r w:rsidRPr="001F215C">
        <w:rPr>
          <w:rFonts w:ascii="Traditional Arabic" w:hAnsi="Traditional Arabic" w:cs="Traditional Arabic"/>
          <w:sz w:val="70"/>
          <w:szCs w:val="70"/>
          <w:rtl/>
        </w:rPr>
        <w:t>والقذاةُ: هُوَ الشيءُ اليسير كالوسخِ اليسير أَوْ ريشِ الطائر أَوْ التُّراب اليسير يُخرجهُ الرجُلُ مِن المسجد، فيُجازيه اللهُ عَزَّ وَجَلَّ عليه الأجرَ العظيمَ، واعلموا أنَّ خدمةَ المسجدِ والاهتمامَ بهِ وتنظيفَه مِن أجَلِّ الأعمال والقُرُبات</w:t>
      </w:r>
      <w:r w:rsidR="00505180" w:rsidRPr="001F215C">
        <w:rPr>
          <w:rFonts w:ascii="Traditional Arabic" w:hAnsi="Traditional Arabic" w:cs="Traditional Arabic" w:hint="cs"/>
          <w:sz w:val="70"/>
          <w:szCs w:val="70"/>
          <w:rtl/>
        </w:rPr>
        <w:t>.</w:t>
      </w:r>
    </w:p>
    <w:p w14:paraId="2A27D391" w14:textId="3DA30992" w:rsidR="00FC0BE1" w:rsidRPr="001F215C" w:rsidRDefault="00FC0BE1" w:rsidP="006B43CB">
      <w:pPr>
        <w:pStyle w:val="a4"/>
        <w:jc w:val="both"/>
        <w:rPr>
          <w:rFonts w:ascii="Traditional Arabic" w:hAnsi="Traditional Arabic" w:cs="Traditional Arabic"/>
          <w:sz w:val="70"/>
          <w:szCs w:val="70"/>
        </w:rPr>
      </w:pPr>
      <w:r w:rsidRPr="001F215C">
        <w:rPr>
          <w:rFonts w:ascii="Traditional Arabic" w:hAnsi="Traditional Arabic" w:cs="Traditional Arabic"/>
          <w:sz w:val="70"/>
          <w:szCs w:val="70"/>
          <w:rtl/>
        </w:rPr>
        <w:t>هذَا وصلُّوا وسلِّمُوا عَلَى مَنْ أمَرَكُم اللهُ بالصَّلاة والسَّلام عليه</w:t>
      </w:r>
    </w:p>
    <w:p w14:paraId="777CAA6A" w14:textId="4D0A68B8" w:rsidR="00E07FC6" w:rsidRPr="001F215C" w:rsidRDefault="00E07FC6" w:rsidP="00AD1F78">
      <w:pPr>
        <w:pStyle w:val="a4"/>
        <w:jc w:val="both"/>
        <w:rPr>
          <w:rFonts w:ascii="Traditional Arabic" w:hAnsi="Traditional Arabic" w:cs="Traditional Arabic"/>
          <w:sz w:val="70"/>
          <w:szCs w:val="70"/>
        </w:rPr>
      </w:pPr>
    </w:p>
    <w:sectPr w:rsidR="00E07FC6" w:rsidRPr="001F215C" w:rsidSect="00220FA0">
      <w:pgSz w:w="11906" w:h="16838" w:code="9"/>
      <w:pgMar w:top="737" w:right="737" w:bottom="737" w:left="737"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BE1"/>
    <w:rsid w:val="00026D57"/>
    <w:rsid w:val="000561BA"/>
    <w:rsid w:val="00070D6C"/>
    <w:rsid w:val="0007456E"/>
    <w:rsid w:val="001F215C"/>
    <w:rsid w:val="00220FA0"/>
    <w:rsid w:val="002678A9"/>
    <w:rsid w:val="002E5D01"/>
    <w:rsid w:val="00312CF5"/>
    <w:rsid w:val="0031432F"/>
    <w:rsid w:val="004027D0"/>
    <w:rsid w:val="004B1FED"/>
    <w:rsid w:val="00505180"/>
    <w:rsid w:val="00542FF8"/>
    <w:rsid w:val="006B43CB"/>
    <w:rsid w:val="00790776"/>
    <w:rsid w:val="00812E82"/>
    <w:rsid w:val="0088530A"/>
    <w:rsid w:val="008F1077"/>
    <w:rsid w:val="00A42B3B"/>
    <w:rsid w:val="00AD1F78"/>
    <w:rsid w:val="00C43C72"/>
    <w:rsid w:val="00E07FC6"/>
    <w:rsid w:val="00F52C6A"/>
    <w:rsid w:val="00FA00A6"/>
    <w:rsid w:val="00FC07CA"/>
    <w:rsid w:val="00FC0B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33E35"/>
  <w15:chartTrackingRefBased/>
  <w15:docId w15:val="{E2E8C1A3-D6CA-44B7-B13E-0760397CA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FC0BE1"/>
    <w:rPr>
      <w:color w:val="0563C1" w:themeColor="hyperlink"/>
      <w:u w:val="single"/>
    </w:rPr>
  </w:style>
  <w:style w:type="character" w:styleId="a3">
    <w:name w:val="Unresolved Mention"/>
    <w:basedOn w:val="a0"/>
    <w:uiPriority w:val="99"/>
    <w:semiHidden/>
    <w:unhideWhenUsed/>
    <w:rsid w:val="00FC0BE1"/>
    <w:rPr>
      <w:color w:val="605E5C"/>
      <w:shd w:val="clear" w:color="auto" w:fill="E1DFDD"/>
    </w:rPr>
  </w:style>
  <w:style w:type="paragraph" w:styleId="a4">
    <w:name w:val="No Spacing"/>
    <w:uiPriority w:val="1"/>
    <w:qFormat/>
    <w:rsid w:val="00FC0BE1"/>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0852031">
      <w:bodyDiv w:val="1"/>
      <w:marLeft w:val="0"/>
      <w:marRight w:val="0"/>
      <w:marTop w:val="0"/>
      <w:marBottom w:val="0"/>
      <w:divBdr>
        <w:top w:val="none" w:sz="0" w:space="0" w:color="auto"/>
        <w:left w:val="none" w:sz="0" w:space="0" w:color="auto"/>
        <w:bottom w:val="none" w:sz="0" w:space="0" w:color="auto"/>
        <w:right w:val="none" w:sz="0" w:space="0" w:color="auto"/>
      </w:divBdr>
    </w:div>
    <w:div w:id="170467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743</Words>
  <Characters>4238</Characters>
  <Application>Microsoft Office Word</Application>
  <DocSecurity>0</DocSecurity>
  <Lines>35</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الكنز الثمين</dc:creator>
  <cp:keywords/>
  <dc:description/>
  <cp:lastModifiedBy>الكنز الثمين</cp:lastModifiedBy>
  <cp:revision>2</cp:revision>
  <dcterms:created xsi:type="dcterms:W3CDTF">2024-11-07T19:01:00Z</dcterms:created>
  <dcterms:modified xsi:type="dcterms:W3CDTF">2024-11-07T19:01:00Z</dcterms:modified>
</cp:coreProperties>
</file>