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2B7" w:rsidRPr="001412B7" w:rsidRDefault="001412B7" w:rsidP="001412B7">
      <w:pPr>
        <w:spacing w:after="200" w:line="276" w:lineRule="auto"/>
        <w:jc w:val="center"/>
        <w:rPr>
          <w:rFonts w:ascii="Traditional Arabic" w:eastAsia="Calibri" w:hAnsi="Traditional Arabic" w:cs="Traditional Arabic"/>
          <w:b/>
          <w:bCs/>
          <w:sz w:val="44"/>
          <w:szCs w:val="44"/>
          <w:rtl/>
        </w:rPr>
      </w:pPr>
      <w:r w:rsidRPr="001412B7">
        <w:rPr>
          <w:rFonts w:ascii="Traditional Arabic" w:eastAsia="Calibri" w:hAnsi="Traditional Arabic" w:cs="Traditional Arabic"/>
          <w:b/>
          <w:bCs/>
          <w:sz w:val="44"/>
          <w:szCs w:val="44"/>
          <w:rtl/>
        </w:rPr>
        <w:t>سيد الأيام</w:t>
      </w:r>
    </w:p>
    <w:p w:rsidR="001412B7" w:rsidRPr="001412B7" w:rsidRDefault="001412B7" w:rsidP="001412B7">
      <w:pPr>
        <w:spacing w:after="200" w:line="276" w:lineRule="auto"/>
        <w:jc w:val="both"/>
        <w:rPr>
          <w:rFonts w:ascii="Traditional Arabic" w:eastAsia="Calibri" w:hAnsi="Traditional Arabic" w:cs="Traditional Arabic"/>
          <w:sz w:val="44"/>
          <w:szCs w:val="44"/>
          <w:rtl/>
        </w:rPr>
      </w:pPr>
      <w:r w:rsidRPr="001412B7">
        <w:rPr>
          <w:rFonts w:ascii="Traditional Arabic" w:eastAsia="Calibri" w:hAnsi="Traditional Arabic" w:cs="Traditional Arabic"/>
          <w:sz w:val="44"/>
          <w:szCs w:val="44"/>
          <w:rtl/>
        </w:rPr>
        <w:t>الحمد لله ذي العظمة والجلال</w:t>
      </w:r>
      <w:r w:rsidRPr="001412B7">
        <w:rPr>
          <w:rFonts w:ascii="Traditional Arabic" w:eastAsia="Calibri" w:hAnsi="Traditional Arabic" w:cs="Traditional Arabic" w:hint="cs"/>
          <w:sz w:val="44"/>
          <w:szCs w:val="44"/>
          <w:rtl/>
        </w:rPr>
        <w:t xml:space="preserve"> </w:t>
      </w:r>
      <w:r w:rsidRPr="001412B7">
        <w:rPr>
          <w:rFonts w:ascii="Traditional Arabic" w:eastAsia="Calibri" w:hAnsi="Traditional Arabic" w:cs="Traditional Arabic"/>
          <w:sz w:val="44"/>
          <w:szCs w:val="44"/>
          <w:rtl/>
        </w:rPr>
        <w:t xml:space="preserve">، وأشهد أن لا إله إلا الله وحده لا شريك له </w:t>
      </w:r>
      <w:r w:rsidRPr="001412B7">
        <w:rPr>
          <w:rFonts w:ascii="Traditional Arabic" w:eastAsia="Calibri" w:hAnsi="Traditional Arabic" w:cs="Traditional Arabic" w:hint="cs"/>
          <w:sz w:val="44"/>
          <w:szCs w:val="44"/>
          <w:rtl/>
        </w:rPr>
        <w:t xml:space="preserve">أهل </w:t>
      </w:r>
      <w:r w:rsidRPr="001412B7">
        <w:rPr>
          <w:rFonts w:ascii="Traditional Arabic" w:eastAsia="Calibri" w:hAnsi="Traditional Arabic" w:cs="Traditional Arabic"/>
          <w:sz w:val="44"/>
          <w:szCs w:val="44"/>
          <w:rtl/>
        </w:rPr>
        <w:t xml:space="preserve">الفضل والنوال ، وأشهد أن محمد عبده ورسوله فاق جميع الخلق في كمال الخصال، صلى الله عليه </w:t>
      </w:r>
      <w:r w:rsidRPr="001412B7">
        <w:rPr>
          <w:rFonts w:ascii="Traditional Arabic" w:eastAsia="Calibri" w:hAnsi="Traditional Arabic" w:cs="Traditional Arabic" w:hint="cs"/>
          <w:sz w:val="44"/>
          <w:szCs w:val="44"/>
          <w:rtl/>
        </w:rPr>
        <w:t>و</w:t>
      </w:r>
      <w:r w:rsidRPr="001412B7">
        <w:rPr>
          <w:rFonts w:ascii="Traditional Arabic" w:eastAsia="Calibri" w:hAnsi="Traditional Arabic" w:cs="Traditional Arabic"/>
          <w:sz w:val="44"/>
          <w:szCs w:val="44"/>
          <w:rtl/>
        </w:rPr>
        <w:t xml:space="preserve">آله وأصحابه </w:t>
      </w:r>
      <w:r w:rsidRPr="001412B7">
        <w:rPr>
          <w:rFonts w:ascii="Traditional Arabic" w:eastAsia="Calibri" w:hAnsi="Traditional Arabic" w:cs="Traditional Arabic" w:hint="cs"/>
          <w:sz w:val="44"/>
          <w:szCs w:val="44"/>
          <w:rtl/>
        </w:rPr>
        <w:t xml:space="preserve">وأتباعه </w:t>
      </w:r>
      <w:r w:rsidRPr="001412B7">
        <w:rPr>
          <w:rFonts w:ascii="Traditional Arabic" w:eastAsia="Calibri" w:hAnsi="Traditional Arabic" w:cs="Traditional Arabic"/>
          <w:sz w:val="44"/>
          <w:szCs w:val="44"/>
          <w:rtl/>
        </w:rPr>
        <w:t>ما تعاقبت الأيام والليال، أما بعد :</w:t>
      </w:r>
      <w:r w:rsidRPr="001412B7">
        <w:rPr>
          <w:rFonts w:ascii="Traditional Arabic" w:eastAsia="Calibri" w:hAnsi="Traditional Arabic" w:cs="Traditional Arabic" w:hint="cs"/>
          <w:sz w:val="44"/>
          <w:szCs w:val="44"/>
          <w:rtl/>
        </w:rPr>
        <w:t xml:space="preserve"> ف</w:t>
      </w:r>
      <w:r w:rsidRPr="001412B7">
        <w:rPr>
          <w:rFonts w:ascii="Traditional Arabic" w:eastAsia="Calibri" w:hAnsi="Traditional Arabic" w:cs="Traditional Arabic"/>
          <w:sz w:val="44"/>
          <w:szCs w:val="44"/>
          <w:rtl/>
        </w:rPr>
        <w:t xml:space="preserve">من استعصم بالله وقاه ، ومن اتقاه فاز بجنته ورضاه ، ألا فاتقوا الله </w:t>
      </w:r>
      <w:r w:rsidRPr="001412B7">
        <w:rPr>
          <w:rFonts w:ascii="Traditional Arabic" w:eastAsia="Calibri" w:hAnsi="Traditional Arabic" w:cs="Traditional Arabic" w:hint="cs"/>
          <w:sz w:val="44"/>
          <w:szCs w:val="44"/>
          <w:rtl/>
        </w:rPr>
        <w:t>.</w:t>
      </w:r>
    </w:p>
    <w:p w:rsidR="001412B7" w:rsidRPr="001412B7" w:rsidRDefault="001412B7" w:rsidP="001412B7">
      <w:pPr>
        <w:spacing w:after="200" w:line="276" w:lineRule="auto"/>
        <w:jc w:val="both"/>
        <w:rPr>
          <w:rFonts w:ascii="Traditional Arabic" w:eastAsia="Calibri" w:hAnsi="Traditional Arabic" w:cs="Traditional Arabic"/>
          <w:sz w:val="44"/>
          <w:szCs w:val="44"/>
          <w:rtl/>
        </w:rPr>
      </w:pPr>
      <w:r w:rsidRPr="001412B7">
        <w:rPr>
          <w:rFonts w:ascii="Traditional Arabic" w:eastAsia="Calibri" w:hAnsi="Traditional Arabic" w:cs="Traditional Arabic"/>
          <w:sz w:val="44"/>
          <w:szCs w:val="44"/>
          <w:rtl/>
        </w:rPr>
        <w:t xml:space="preserve">إخوة الإسلام : </w:t>
      </w:r>
      <w:r w:rsidRPr="001412B7">
        <w:rPr>
          <w:rFonts w:ascii="Traditional Arabic" w:eastAsia="Calibri" w:hAnsi="Traditional Arabic" w:cs="Traditional Arabic" w:hint="cs"/>
          <w:sz w:val="44"/>
          <w:szCs w:val="44"/>
          <w:rtl/>
        </w:rPr>
        <w:t>يومٌ عظيم من أيام الله فيه بدأ الكون وفيه ينتهي الكون ، ل</w:t>
      </w:r>
      <w:r w:rsidRPr="001412B7">
        <w:rPr>
          <w:rFonts w:ascii="Traditional Arabic" w:eastAsia="Calibri" w:hAnsi="Traditional Arabic" w:cs="Traditional Arabic"/>
          <w:sz w:val="44"/>
          <w:szCs w:val="44"/>
          <w:rtl/>
        </w:rPr>
        <w:t xml:space="preserve">كم أشرقت شمسه وغربت والصالحون في جد واجتهاد ، والغافلون في سبات وابتعاد ، إنه سيد الأيام ، بل خير يوم طلعت عليه الشمس ، إنه عيد أهل الإسلام المتكرر، إنه يوم الجمعة </w:t>
      </w:r>
      <w:r w:rsidRPr="001412B7">
        <w:rPr>
          <w:rFonts w:ascii="Traditional Arabic" w:eastAsia="Calibri" w:hAnsi="Traditional Arabic" w:cs="Traditional Arabic" w:hint="cs"/>
          <w:sz w:val="44"/>
          <w:szCs w:val="44"/>
          <w:rtl/>
        </w:rPr>
        <w:t xml:space="preserve">، </w:t>
      </w:r>
      <w:r w:rsidRPr="001412B7">
        <w:rPr>
          <w:rFonts w:ascii="Traditional Arabic" w:eastAsia="Calibri" w:hAnsi="Traditional Arabic" w:cs="Traditional Arabic"/>
          <w:sz w:val="44"/>
          <w:szCs w:val="44"/>
          <w:rtl/>
        </w:rPr>
        <w:t xml:space="preserve">أخرج أحمد والترمذي </w:t>
      </w:r>
      <w:r w:rsidRPr="001412B7">
        <w:rPr>
          <w:rFonts w:ascii="Traditional Arabic" w:eastAsia="Calibri" w:hAnsi="Traditional Arabic" w:cs="Traditional Arabic" w:hint="cs"/>
          <w:sz w:val="44"/>
          <w:szCs w:val="44"/>
          <w:rtl/>
        </w:rPr>
        <w:t xml:space="preserve">وصححه الألباني </w:t>
      </w:r>
      <w:r w:rsidRPr="001412B7">
        <w:rPr>
          <w:rFonts w:ascii="Traditional Arabic" w:eastAsia="Calibri" w:hAnsi="Traditional Arabic" w:cs="Traditional Arabic"/>
          <w:sz w:val="44"/>
          <w:szCs w:val="44"/>
          <w:rtl/>
        </w:rPr>
        <w:t xml:space="preserve">أن رسول الله صلى الله عليه وسلم قال </w:t>
      </w:r>
      <w:r w:rsidRPr="001412B7">
        <w:rPr>
          <w:rFonts w:ascii="Traditional Arabic" w:eastAsia="Calibri" w:hAnsi="Traditional Arabic" w:cs="Traditional Arabic" w:hint="cs"/>
          <w:sz w:val="44"/>
          <w:szCs w:val="44"/>
          <w:rtl/>
        </w:rPr>
        <w:t xml:space="preserve">( </w:t>
      </w:r>
      <w:r w:rsidRPr="001412B7">
        <w:rPr>
          <w:rFonts w:ascii="Traditional Arabic" w:eastAsia="Calibri" w:hAnsi="Traditional Arabic" w:cs="Traditional Arabic"/>
          <w:sz w:val="44"/>
          <w:szCs w:val="44"/>
          <w:rtl/>
        </w:rPr>
        <w:t xml:space="preserve">ما طلعت الشمس ولا غربت على يوم خير من يوم الجمعة )  </w:t>
      </w:r>
      <w:r w:rsidRPr="001412B7">
        <w:rPr>
          <w:rFonts w:ascii="Traditional Arabic" w:eastAsia="Calibri" w:hAnsi="Traditional Arabic" w:cs="Traditional Arabic" w:hint="cs"/>
          <w:sz w:val="44"/>
          <w:szCs w:val="44"/>
          <w:rtl/>
        </w:rPr>
        <w:t xml:space="preserve">صح </w:t>
      </w:r>
      <w:r w:rsidRPr="001412B7">
        <w:rPr>
          <w:rFonts w:ascii="Traditional Arabic" w:eastAsia="Calibri" w:hAnsi="Traditional Arabic" w:cs="Traditional Arabic" w:hint="cs"/>
          <w:sz w:val="44"/>
          <w:szCs w:val="44"/>
          <w:rtl/>
        </w:rPr>
        <w:lastRenderedPageBreak/>
        <w:t xml:space="preserve">في مسلم : أن الله هدانا له وأضل الأمم قبلنا عنه وأنه ( </w:t>
      </w:r>
      <w:r w:rsidRPr="001412B7">
        <w:rPr>
          <w:rFonts w:ascii="Traditional Arabic" w:eastAsia="Calibri" w:hAnsi="Traditional Arabic" w:cs="Traditional Arabic"/>
          <w:sz w:val="44"/>
          <w:szCs w:val="44"/>
          <w:rtl/>
        </w:rPr>
        <w:t>فيه خلق آدم ، وفيه أدخل الجنة، وفيه أخرج منها، ولا تقوم الساعة إلا يوم الجمعة ) .</w:t>
      </w:r>
      <w:r w:rsidRPr="001412B7">
        <w:rPr>
          <w:rFonts w:ascii="Traditional Arabic" w:eastAsia="Calibri" w:hAnsi="Traditional Arabic" w:cs="Traditional Arabic" w:hint="cs"/>
          <w:sz w:val="44"/>
          <w:szCs w:val="44"/>
          <w:rtl/>
        </w:rPr>
        <w:t xml:space="preserve"> ولذا كان الحبيب صلى الله عليه وسلم به حفياً ، يخصُّه مكاناً عليّا ، </w:t>
      </w:r>
      <w:r w:rsidRPr="001412B7">
        <w:rPr>
          <w:rFonts w:ascii="Traditional Arabic" w:eastAsia="Calibri" w:hAnsi="Traditional Arabic" w:cs="Traditional Arabic"/>
          <w:sz w:val="44"/>
          <w:szCs w:val="44"/>
          <w:rtl/>
        </w:rPr>
        <w:t xml:space="preserve">يقرأ في فجره بسورة السجدة والإنسان </w:t>
      </w:r>
      <w:r w:rsidRPr="001412B7">
        <w:rPr>
          <w:rFonts w:ascii="Traditional Arabic" w:eastAsia="Calibri" w:hAnsi="Traditional Arabic" w:cs="Traditional Arabic" w:hint="cs"/>
          <w:sz w:val="44"/>
          <w:szCs w:val="44"/>
          <w:rtl/>
        </w:rPr>
        <w:t>تذكيراً</w:t>
      </w:r>
      <w:r w:rsidRPr="001412B7">
        <w:rPr>
          <w:rFonts w:ascii="Traditional Arabic" w:eastAsia="Calibri" w:hAnsi="Traditional Arabic" w:cs="Traditional Arabic"/>
          <w:sz w:val="44"/>
          <w:szCs w:val="44"/>
          <w:rtl/>
        </w:rPr>
        <w:t xml:space="preserve"> </w:t>
      </w:r>
      <w:r w:rsidRPr="001412B7">
        <w:rPr>
          <w:rFonts w:ascii="Traditional Arabic" w:eastAsia="Calibri" w:hAnsi="Traditional Arabic" w:cs="Traditional Arabic" w:hint="cs"/>
          <w:sz w:val="44"/>
          <w:szCs w:val="44"/>
          <w:rtl/>
        </w:rPr>
        <w:t>ب</w:t>
      </w:r>
      <w:r w:rsidRPr="001412B7">
        <w:rPr>
          <w:rFonts w:ascii="Traditional Arabic" w:eastAsia="Calibri" w:hAnsi="Traditional Arabic" w:cs="Traditional Arabic"/>
          <w:sz w:val="44"/>
          <w:szCs w:val="44"/>
          <w:rtl/>
        </w:rPr>
        <w:t>المعاد ، وحشر العباد</w:t>
      </w:r>
      <w:r w:rsidRPr="001412B7">
        <w:rPr>
          <w:rFonts w:ascii="Traditional Arabic" w:eastAsia="Calibri" w:hAnsi="Traditional Arabic" w:cs="Traditional Arabic" w:hint="cs"/>
          <w:sz w:val="44"/>
          <w:szCs w:val="44"/>
          <w:rtl/>
        </w:rPr>
        <w:t xml:space="preserve"> في</w:t>
      </w:r>
      <w:r w:rsidRPr="001412B7">
        <w:rPr>
          <w:rFonts w:ascii="Traditional Arabic" w:eastAsia="Calibri" w:hAnsi="Traditional Arabic" w:cs="Traditional Arabic"/>
          <w:sz w:val="44"/>
          <w:szCs w:val="44"/>
          <w:rtl/>
        </w:rPr>
        <w:t xml:space="preserve"> يوم الجمعة </w:t>
      </w:r>
      <w:r w:rsidRPr="001412B7">
        <w:rPr>
          <w:rFonts w:ascii="Traditional Arabic" w:eastAsia="Calibri" w:hAnsi="Traditional Arabic" w:cs="Traditional Arabic" w:hint="cs"/>
          <w:sz w:val="44"/>
          <w:szCs w:val="44"/>
          <w:rtl/>
        </w:rPr>
        <w:t>، وحريٌ بأئمة المساجد أن يحيوا هذه السنة .</w:t>
      </w:r>
    </w:p>
    <w:p w:rsidR="001412B7" w:rsidRPr="001412B7" w:rsidRDefault="001412B7" w:rsidP="001412B7">
      <w:pPr>
        <w:spacing w:after="200" w:line="276" w:lineRule="auto"/>
        <w:jc w:val="both"/>
        <w:rPr>
          <w:rFonts w:ascii="Traditional Arabic" w:eastAsia="Calibri" w:hAnsi="Traditional Arabic" w:cs="Traditional Arabic"/>
          <w:sz w:val="44"/>
          <w:szCs w:val="44"/>
          <w:rtl/>
        </w:rPr>
      </w:pPr>
      <w:r w:rsidRPr="001412B7">
        <w:rPr>
          <w:rFonts w:ascii="Traditional Arabic" w:eastAsia="Calibri" w:hAnsi="Traditional Arabic" w:cs="Traditional Arabic"/>
          <w:sz w:val="44"/>
          <w:szCs w:val="44"/>
          <w:rtl/>
        </w:rPr>
        <w:t xml:space="preserve">عباد الله : ومن خصائص يوم الجمعة استحباب كثرة الصلاة والسلام على النبي في يومه وليلته فقد روى أبو داوود </w:t>
      </w:r>
      <w:r w:rsidRPr="001412B7">
        <w:rPr>
          <w:rFonts w:ascii="Traditional Arabic" w:eastAsia="Calibri" w:hAnsi="Traditional Arabic" w:cs="Traditional Arabic" w:hint="cs"/>
          <w:sz w:val="44"/>
          <w:szCs w:val="44"/>
          <w:rtl/>
        </w:rPr>
        <w:t>وصححه الألباني</w:t>
      </w:r>
      <w:r w:rsidRPr="001412B7">
        <w:rPr>
          <w:rFonts w:ascii="Traditional Arabic" w:eastAsia="Calibri" w:hAnsi="Traditional Arabic" w:cs="Traditional Arabic"/>
          <w:sz w:val="44"/>
          <w:szCs w:val="44"/>
          <w:rtl/>
        </w:rPr>
        <w:t xml:space="preserve"> أن النبي صلى الله عليه وسلم قال ( إن من أفضل أيامكم يوم الجمعة ، فأكثروا علي من الصلاة فيه فإن صلاتكم معروضة علي ) .</w:t>
      </w:r>
      <w:r w:rsidRPr="001412B7">
        <w:rPr>
          <w:rFonts w:ascii="Traditional Arabic" w:eastAsia="Calibri" w:hAnsi="Traditional Arabic" w:cs="Traditional Arabic" w:hint="cs"/>
          <w:sz w:val="44"/>
          <w:szCs w:val="44"/>
          <w:rtl/>
        </w:rPr>
        <w:t xml:space="preserve"> </w:t>
      </w:r>
      <w:r w:rsidRPr="001412B7">
        <w:rPr>
          <w:rFonts w:ascii="Traditional Arabic" w:eastAsia="Calibri" w:hAnsi="Traditional Arabic" w:cs="Traditional Arabic"/>
          <w:sz w:val="44"/>
          <w:szCs w:val="44"/>
          <w:rtl/>
        </w:rPr>
        <w:t>ومن خصائص يوم الجمعة : استحباب قراءة سورة الكهف في يومها فقد</w:t>
      </w:r>
      <w:r w:rsidRPr="001412B7">
        <w:rPr>
          <w:rFonts w:ascii="Traditional Arabic" w:eastAsia="Calibri" w:hAnsi="Traditional Arabic" w:cs="Traditional Arabic" w:hint="cs"/>
          <w:sz w:val="44"/>
          <w:szCs w:val="44"/>
          <w:rtl/>
        </w:rPr>
        <w:t xml:space="preserve"> أخرج الحاكم والبيهقي وحسنه ابن حجر وصححه الألباني</w:t>
      </w:r>
      <w:r w:rsidRPr="001412B7">
        <w:rPr>
          <w:rFonts w:ascii="Traditional Arabic" w:eastAsia="Calibri" w:hAnsi="Traditional Arabic" w:cs="Traditional Arabic"/>
          <w:sz w:val="44"/>
          <w:szCs w:val="44"/>
          <w:rtl/>
        </w:rPr>
        <w:t xml:space="preserve"> </w:t>
      </w:r>
      <w:r w:rsidRPr="001412B7">
        <w:rPr>
          <w:rFonts w:ascii="Traditional Arabic" w:eastAsia="Calibri" w:hAnsi="Traditional Arabic" w:cs="Traditional Arabic" w:hint="cs"/>
          <w:sz w:val="44"/>
          <w:szCs w:val="44"/>
          <w:rtl/>
        </w:rPr>
        <w:t>أنه</w:t>
      </w:r>
      <w:r w:rsidRPr="001412B7">
        <w:rPr>
          <w:rFonts w:ascii="Traditional Arabic" w:eastAsia="Calibri" w:hAnsi="Traditional Arabic" w:cs="Traditional Arabic"/>
          <w:sz w:val="44"/>
          <w:szCs w:val="44"/>
          <w:rtl/>
        </w:rPr>
        <w:t xml:space="preserve"> صلى الله عليه وسلم</w:t>
      </w:r>
      <w:r w:rsidRPr="001412B7">
        <w:rPr>
          <w:rFonts w:ascii="Traditional Arabic" w:eastAsia="Calibri" w:hAnsi="Traditional Arabic" w:cs="Traditional Arabic" w:hint="cs"/>
          <w:sz w:val="44"/>
          <w:szCs w:val="44"/>
          <w:rtl/>
        </w:rPr>
        <w:t xml:space="preserve"> </w:t>
      </w:r>
      <w:r w:rsidRPr="001412B7">
        <w:rPr>
          <w:rFonts w:ascii="Traditional Arabic" w:eastAsia="Calibri" w:hAnsi="Traditional Arabic" w:cs="Traditional Arabic" w:hint="cs"/>
          <w:sz w:val="44"/>
          <w:szCs w:val="44"/>
          <w:rtl/>
        </w:rPr>
        <w:lastRenderedPageBreak/>
        <w:t>قال :</w:t>
      </w:r>
      <w:r w:rsidRPr="001412B7">
        <w:rPr>
          <w:rFonts w:ascii="Traditional Arabic" w:eastAsia="Calibri" w:hAnsi="Traditional Arabic" w:cs="Traditional Arabic"/>
          <w:sz w:val="44"/>
          <w:szCs w:val="44"/>
          <w:rtl/>
        </w:rPr>
        <w:t xml:space="preserve"> (</w:t>
      </w:r>
      <w:r w:rsidRPr="001412B7">
        <w:rPr>
          <w:rFonts w:ascii="Traditional Arabic" w:eastAsia="Calibri" w:hAnsi="Traditional Arabic" w:cs="Traditional Arabic" w:hint="cs"/>
          <w:sz w:val="44"/>
          <w:szCs w:val="44"/>
          <w:rtl/>
        </w:rPr>
        <w:t xml:space="preserve"> </w:t>
      </w:r>
      <w:r w:rsidRPr="001412B7">
        <w:rPr>
          <w:rFonts w:ascii="Traditional Arabic" w:eastAsia="Calibri" w:hAnsi="Traditional Arabic" w:cs="Traditional Arabic"/>
          <w:sz w:val="44"/>
          <w:szCs w:val="44"/>
          <w:rtl/>
        </w:rPr>
        <w:t>من قرأ سورة الكهف في يوم الجمعة أضاء له من النور ما بين الجمعتين</w:t>
      </w:r>
      <w:r w:rsidRPr="001412B7">
        <w:rPr>
          <w:rFonts w:ascii="Traditional Arabic" w:eastAsia="Calibri" w:hAnsi="Traditional Arabic" w:cs="Traditional Arabic" w:hint="cs"/>
          <w:sz w:val="44"/>
          <w:szCs w:val="44"/>
          <w:rtl/>
        </w:rPr>
        <w:t xml:space="preserve"> </w:t>
      </w:r>
      <w:r w:rsidRPr="001412B7">
        <w:rPr>
          <w:rFonts w:ascii="Traditional Arabic" w:eastAsia="Calibri" w:hAnsi="Traditional Arabic" w:cs="Traditional Arabic"/>
          <w:sz w:val="44"/>
          <w:szCs w:val="44"/>
          <w:rtl/>
        </w:rPr>
        <w:t xml:space="preserve">) </w:t>
      </w:r>
      <w:r w:rsidRPr="001412B7">
        <w:rPr>
          <w:rFonts w:ascii="Traditional Arabic" w:eastAsia="Calibri" w:hAnsi="Traditional Arabic" w:cs="Traditional Arabic" w:hint="cs"/>
          <w:sz w:val="44"/>
          <w:szCs w:val="44"/>
          <w:rtl/>
        </w:rPr>
        <w:t xml:space="preserve">. </w:t>
      </w:r>
      <w:r w:rsidRPr="001412B7">
        <w:rPr>
          <w:rFonts w:ascii="Traditional Arabic" w:eastAsia="Calibri" w:hAnsi="Traditional Arabic" w:cs="Traditional Arabic"/>
          <w:sz w:val="44"/>
          <w:szCs w:val="44"/>
          <w:rtl/>
        </w:rPr>
        <w:t xml:space="preserve">تالله إنه أجر عظيم ، </w:t>
      </w:r>
      <w:r w:rsidRPr="001412B7">
        <w:rPr>
          <w:rFonts w:ascii="Traditional Arabic" w:eastAsia="Calibri" w:hAnsi="Traditional Arabic" w:cs="Traditional Arabic" w:hint="cs"/>
          <w:sz w:val="44"/>
          <w:szCs w:val="44"/>
          <w:rtl/>
        </w:rPr>
        <w:t>لا يفوت المؤمن العاقل القويم .</w:t>
      </w:r>
    </w:p>
    <w:p w:rsidR="001412B7" w:rsidRPr="001412B7" w:rsidRDefault="001412B7" w:rsidP="001412B7">
      <w:pPr>
        <w:spacing w:after="200" w:line="276" w:lineRule="auto"/>
        <w:jc w:val="both"/>
        <w:rPr>
          <w:rFonts w:ascii="Traditional Arabic" w:eastAsia="Calibri" w:hAnsi="Traditional Arabic" w:cs="Traditional Arabic"/>
          <w:sz w:val="44"/>
          <w:szCs w:val="44"/>
          <w:rtl/>
        </w:rPr>
      </w:pPr>
      <w:r w:rsidRPr="001412B7">
        <w:rPr>
          <w:rFonts w:ascii="Traditional Arabic" w:eastAsia="Calibri" w:hAnsi="Traditional Arabic" w:cs="Traditional Arabic"/>
          <w:sz w:val="44"/>
          <w:szCs w:val="44"/>
          <w:rtl/>
        </w:rPr>
        <w:t xml:space="preserve">ومن خصائص يوم الجمعة : أن جعل الله تعالى فيه ساعة ، لا يوافقها عبد مسلم وهو قائم يصلي ، يسأل الله شيئا إلا أعطاه إياه ، مالم يسأل حراما ، وأرجى الساعات للإجابة ساعتكم هذه ، لما رواه مسلم </w:t>
      </w:r>
      <w:r w:rsidRPr="001412B7">
        <w:rPr>
          <w:rFonts w:ascii="Traditional Arabic" w:eastAsia="Calibri" w:hAnsi="Traditional Arabic" w:cs="Traditional Arabic" w:hint="cs"/>
          <w:sz w:val="44"/>
          <w:szCs w:val="44"/>
          <w:rtl/>
        </w:rPr>
        <w:t xml:space="preserve">أنه </w:t>
      </w:r>
      <w:r w:rsidRPr="001412B7">
        <w:rPr>
          <w:rFonts w:ascii="Traditional Arabic" w:eastAsia="Calibri" w:hAnsi="Traditional Arabic" w:cs="Traditional Arabic"/>
          <w:sz w:val="44"/>
          <w:szCs w:val="44"/>
          <w:rtl/>
        </w:rPr>
        <w:t xml:space="preserve">صلى الله عليه وسلم </w:t>
      </w:r>
      <w:r w:rsidRPr="001412B7">
        <w:rPr>
          <w:rFonts w:ascii="Traditional Arabic" w:eastAsia="Calibri" w:hAnsi="Traditional Arabic" w:cs="Traditional Arabic" w:hint="cs"/>
          <w:sz w:val="44"/>
          <w:szCs w:val="44"/>
          <w:rtl/>
        </w:rPr>
        <w:t>قال</w:t>
      </w:r>
      <w:r w:rsidRPr="001412B7">
        <w:rPr>
          <w:rFonts w:ascii="Traditional Arabic" w:eastAsia="Calibri" w:hAnsi="Traditional Arabic" w:cs="Traditional Arabic"/>
          <w:sz w:val="44"/>
          <w:szCs w:val="44"/>
          <w:rtl/>
        </w:rPr>
        <w:t xml:space="preserve"> ( هي ما بين أن يجلس الإمام إلى أن تقضى الصلاة ) .</w:t>
      </w:r>
    </w:p>
    <w:p w:rsidR="001412B7" w:rsidRPr="001412B7" w:rsidRDefault="001412B7" w:rsidP="001412B7">
      <w:pPr>
        <w:spacing w:after="200" w:line="276" w:lineRule="auto"/>
        <w:jc w:val="both"/>
        <w:rPr>
          <w:rFonts w:ascii="Traditional Arabic" w:eastAsia="Calibri" w:hAnsi="Traditional Arabic" w:cs="Traditional Arabic"/>
          <w:sz w:val="44"/>
          <w:szCs w:val="44"/>
          <w:rtl/>
        </w:rPr>
      </w:pPr>
      <w:r w:rsidRPr="001412B7">
        <w:rPr>
          <w:rFonts w:ascii="Traditional Arabic" w:eastAsia="Calibri" w:hAnsi="Traditional Arabic" w:cs="Traditional Arabic"/>
          <w:sz w:val="44"/>
          <w:szCs w:val="44"/>
          <w:rtl/>
        </w:rPr>
        <w:t>وكذلك آخر ساعة بعد العصر حتى تغرب الشمس لما رواه أبو داوود والنسائي</w:t>
      </w:r>
      <w:r w:rsidRPr="001412B7">
        <w:rPr>
          <w:rFonts w:ascii="Traditional Arabic" w:eastAsia="Calibri" w:hAnsi="Traditional Arabic" w:cs="Traditional Arabic" w:hint="cs"/>
          <w:sz w:val="44"/>
          <w:szCs w:val="44"/>
          <w:rtl/>
        </w:rPr>
        <w:t xml:space="preserve"> وصححه الألباني</w:t>
      </w:r>
      <w:r w:rsidRPr="001412B7">
        <w:rPr>
          <w:rFonts w:ascii="Traditional Arabic" w:eastAsia="Calibri" w:hAnsi="Traditional Arabic" w:cs="Traditional Arabic"/>
          <w:sz w:val="44"/>
          <w:szCs w:val="44"/>
          <w:rtl/>
        </w:rPr>
        <w:t xml:space="preserve"> أن النبي صلى الله عليه وسلم قال ( التمسوها آخر ساعة بعد العصر ) </w:t>
      </w:r>
      <w:r w:rsidRPr="001412B7">
        <w:rPr>
          <w:rFonts w:ascii="Traditional Arabic" w:eastAsia="Calibri" w:hAnsi="Traditional Arabic" w:cs="Traditional Arabic" w:hint="cs"/>
          <w:sz w:val="44"/>
          <w:szCs w:val="44"/>
          <w:rtl/>
        </w:rPr>
        <w:t>ولذا حري الاجتهاد بالدعاء في هذين الوقتين ،</w:t>
      </w:r>
      <w:r w:rsidRPr="001412B7">
        <w:rPr>
          <w:rFonts w:ascii="Traditional Arabic" w:eastAsia="Calibri" w:hAnsi="Traditional Arabic" w:cs="Traditional Arabic"/>
          <w:sz w:val="44"/>
          <w:szCs w:val="44"/>
          <w:rtl/>
        </w:rPr>
        <w:t xml:space="preserve"> ووالله إن من تفويت الفر</w:t>
      </w:r>
      <w:r w:rsidRPr="001412B7">
        <w:rPr>
          <w:rFonts w:ascii="Traditional Arabic" w:eastAsia="Calibri" w:hAnsi="Traditional Arabic" w:cs="Traditional Arabic" w:hint="cs"/>
          <w:sz w:val="44"/>
          <w:szCs w:val="44"/>
          <w:rtl/>
        </w:rPr>
        <w:t>ص</w:t>
      </w:r>
      <w:r w:rsidRPr="001412B7">
        <w:rPr>
          <w:rFonts w:ascii="Traditional Arabic" w:eastAsia="Calibri" w:hAnsi="Traditional Arabic" w:cs="Traditional Arabic"/>
          <w:sz w:val="44"/>
          <w:szCs w:val="44"/>
          <w:rtl/>
        </w:rPr>
        <w:t xml:space="preserve"> إضاعة مثل هذه الساعة العظيمة</w:t>
      </w:r>
      <w:r w:rsidRPr="001412B7">
        <w:rPr>
          <w:rFonts w:ascii="Traditional Arabic" w:eastAsia="Calibri" w:hAnsi="Traditional Arabic" w:cs="Traditional Arabic" w:hint="cs"/>
          <w:sz w:val="44"/>
          <w:szCs w:val="44"/>
          <w:rtl/>
        </w:rPr>
        <w:t xml:space="preserve"> في غير الدعاء</w:t>
      </w:r>
      <w:r w:rsidRPr="001412B7">
        <w:rPr>
          <w:rFonts w:ascii="Traditional Arabic" w:eastAsia="Calibri" w:hAnsi="Traditional Arabic" w:cs="Traditional Arabic"/>
          <w:sz w:val="44"/>
          <w:szCs w:val="44"/>
          <w:rtl/>
        </w:rPr>
        <w:t xml:space="preserve"> والانشغال وقتها. </w:t>
      </w:r>
    </w:p>
    <w:p w:rsidR="001412B7" w:rsidRPr="001412B7" w:rsidRDefault="001412B7" w:rsidP="001412B7">
      <w:pPr>
        <w:spacing w:after="200" w:line="276" w:lineRule="auto"/>
        <w:jc w:val="both"/>
        <w:rPr>
          <w:rFonts w:ascii="Traditional Arabic" w:eastAsia="Calibri" w:hAnsi="Traditional Arabic" w:cs="Traditional Arabic"/>
          <w:sz w:val="44"/>
          <w:szCs w:val="44"/>
          <w:rtl/>
        </w:rPr>
      </w:pPr>
      <w:r w:rsidRPr="001412B7">
        <w:rPr>
          <w:rFonts w:ascii="Traditional Arabic" w:eastAsia="Calibri" w:hAnsi="Traditional Arabic" w:cs="Traditional Arabic"/>
          <w:sz w:val="44"/>
          <w:szCs w:val="44"/>
          <w:rtl/>
        </w:rPr>
        <w:lastRenderedPageBreak/>
        <w:t xml:space="preserve">قال بن القيم رحمه الله : وهو اليوم الذي يستحب أن يتفرغ فيه للعبادة </w:t>
      </w:r>
      <w:r w:rsidRPr="001412B7">
        <w:rPr>
          <w:rFonts w:ascii="Traditional Arabic" w:eastAsia="Calibri" w:hAnsi="Traditional Arabic" w:cs="Traditional Arabic" w:hint="cs"/>
          <w:sz w:val="44"/>
          <w:szCs w:val="44"/>
          <w:rtl/>
        </w:rPr>
        <w:t>...</w:t>
      </w:r>
      <w:r w:rsidRPr="001412B7">
        <w:rPr>
          <w:rFonts w:ascii="Traditional Arabic" w:eastAsia="Calibri" w:hAnsi="Traditional Arabic" w:cs="Traditional Arabic"/>
          <w:sz w:val="44"/>
          <w:szCs w:val="44"/>
          <w:rtl/>
        </w:rPr>
        <w:t xml:space="preserve">فيوم الجمعة في الأيام كشهر رمضان في الشهور ، وساعة الاستجابة فيه كليلة القدر في رمضان </w:t>
      </w:r>
      <w:r w:rsidRPr="001412B7">
        <w:rPr>
          <w:rFonts w:ascii="Traditional Arabic" w:eastAsia="Calibri" w:hAnsi="Traditional Arabic" w:cs="Traditional Arabic" w:hint="cs"/>
          <w:sz w:val="44"/>
          <w:szCs w:val="44"/>
          <w:rtl/>
        </w:rPr>
        <w:t>.</w:t>
      </w:r>
    </w:p>
    <w:p w:rsidR="001412B7" w:rsidRPr="001412B7" w:rsidRDefault="001412B7" w:rsidP="001412B7">
      <w:pPr>
        <w:spacing w:after="200" w:line="276" w:lineRule="auto"/>
        <w:jc w:val="both"/>
        <w:rPr>
          <w:rFonts w:ascii="Traditional Arabic" w:eastAsia="Calibri" w:hAnsi="Traditional Arabic" w:cs="Traditional Arabic"/>
          <w:sz w:val="44"/>
          <w:szCs w:val="44"/>
          <w:rtl/>
        </w:rPr>
      </w:pPr>
      <w:r w:rsidRPr="001412B7">
        <w:rPr>
          <w:rFonts w:ascii="Traditional Arabic" w:eastAsia="Calibri" w:hAnsi="Traditional Arabic" w:cs="Traditional Arabic"/>
          <w:sz w:val="44"/>
          <w:szCs w:val="44"/>
          <w:rtl/>
        </w:rPr>
        <w:t>وفقنا الله وإياكم لهداه ، وجعل عملنا في رضاه ، واستغفروا ربكم فإنه غفار تواب لمن أناب إليه ودعاه.</w:t>
      </w:r>
    </w:p>
    <w:p w:rsidR="001412B7" w:rsidRPr="001412B7" w:rsidRDefault="001412B7" w:rsidP="001412B7">
      <w:pPr>
        <w:spacing w:after="200" w:line="276" w:lineRule="auto"/>
        <w:jc w:val="center"/>
        <w:rPr>
          <w:rFonts w:ascii="Traditional Arabic" w:eastAsia="Calibri" w:hAnsi="Traditional Arabic" w:cs="Traditional Arabic"/>
          <w:b/>
          <w:bCs/>
          <w:sz w:val="44"/>
          <w:szCs w:val="44"/>
          <w:rtl/>
        </w:rPr>
      </w:pPr>
      <w:r w:rsidRPr="001412B7">
        <w:rPr>
          <w:rFonts w:ascii="Traditional Arabic" w:eastAsia="Calibri" w:hAnsi="Traditional Arabic" w:cs="Traditional Arabic"/>
          <w:b/>
          <w:bCs/>
          <w:sz w:val="44"/>
          <w:szCs w:val="44"/>
          <w:rtl/>
        </w:rPr>
        <w:t>الخطبة الثانية</w:t>
      </w:r>
    </w:p>
    <w:p w:rsidR="001412B7" w:rsidRPr="001412B7" w:rsidRDefault="001412B7" w:rsidP="001412B7">
      <w:pPr>
        <w:spacing w:after="200" w:line="276" w:lineRule="auto"/>
        <w:jc w:val="both"/>
        <w:rPr>
          <w:rFonts w:ascii="Traditional Arabic" w:eastAsia="Calibri" w:hAnsi="Traditional Arabic" w:cs="Traditional Arabic"/>
          <w:sz w:val="44"/>
          <w:szCs w:val="44"/>
          <w:rtl/>
        </w:rPr>
      </w:pPr>
      <w:r w:rsidRPr="001412B7">
        <w:rPr>
          <w:rFonts w:ascii="Traditional Arabic" w:eastAsia="Calibri" w:hAnsi="Traditional Arabic" w:cs="Traditional Arabic"/>
          <w:sz w:val="44"/>
          <w:szCs w:val="44"/>
          <w:rtl/>
        </w:rPr>
        <w:t xml:space="preserve">الحمد لله على إحسانه </w:t>
      </w:r>
      <w:r w:rsidRPr="001412B7">
        <w:rPr>
          <w:rFonts w:ascii="Traditional Arabic" w:eastAsia="Calibri" w:hAnsi="Traditional Arabic" w:cs="Traditional Arabic" w:hint="cs"/>
          <w:sz w:val="44"/>
          <w:szCs w:val="44"/>
          <w:rtl/>
        </w:rPr>
        <w:t>وأشهد أن لا إله إلا الله تعظيماً لشآنه وأشهد أن محمداً الداعي إلى رضوانه وبعد:</w:t>
      </w:r>
    </w:p>
    <w:p w:rsidR="001412B7" w:rsidRPr="001412B7" w:rsidRDefault="001412B7" w:rsidP="001412B7">
      <w:pPr>
        <w:spacing w:after="200" w:line="276" w:lineRule="auto"/>
        <w:jc w:val="both"/>
        <w:rPr>
          <w:rFonts w:ascii="Traditional Arabic" w:eastAsia="Calibri" w:hAnsi="Traditional Arabic" w:cs="Traditional Arabic"/>
          <w:sz w:val="44"/>
          <w:szCs w:val="44"/>
          <w:rtl/>
        </w:rPr>
      </w:pPr>
      <w:r w:rsidRPr="001412B7">
        <w:rPr>
          <w:rFonts w:ascii="Traditional Arabic" w:eastAsia="Calibri" w:hAnsi="Traditional Arabic" w:cs="Traditional Arabic"/>
          <w:sz w:val="44"/>
          <w:szCs w:val="44"/>
          <w:rtl/>
        </w:rPr>
        <w:t xml:space="preserve">ومن الخصائص </w:t>
      </w:r>
      <w:r>
        <w:rPr>
          <w:rFonts w:ascii="Traditional Arabic" w:eastAsia="Calibri" w:hAnsi="Traditional Arabic" w:cs="Traditional Arabic" w:hint="cs"/>
          <w:sz w:val="44"/>
          <w:szCs w:val="44"/>
          <w:rtl/>
        </w:rPr>
        <w:t>في هذا اليوم</w:t>
      </w:r>
      <w:r w:rsidRPr="001412B7">
        <w:rPr>
          <w:rFonts w:ascii="Traditional Arabic" w:eastAsia="Calibri" w:hAnsi="Traditional Arabic" w:cs="Traditional Arabic"/>
          <w:sz w:val="44"/>
          <w:szCs w:val="44"/>
          <w:rtl/>
        </w:rPr>
        <w:t xml:space="preserve"> أن فيه صلاة الجمعة </w:t>
      </w:r>
      <w:r w:rsidRPr="001412B7">
        <w:rPr>
          <w:rFonts w:ascii="Traditional Arabic" w:eastAsia="Calibri" w:hAnsi="Traditional Arabic" w:cs="Traditional Arabic" w:hint="cs"/>
          <w:sz w:val="44"/>
          <w:szCs w:val="44"/>
          <w:rtl/>
        </w:rPr>
        <w:t xml:space="preserve">واجبة </w:t>
      </w:r>
      <w:r w:rsidRPr="001412B7">
        <w:rPr>
          <w:rFonts w:ascii="Traditional Arabic" w:eastAsia="Calibri" w:hAnsi="Traditional Arabic" w:cs="Traditional Arabic"/>
          <w:sz w:val="44"/>
          <w:szCs w:val="44"/>
          <w:rtl/>
        </w:rPr>
        <w:t>تركها عمدًا بلا عذر كبيرة</w:t>
      </w:r>
      <w:r>
        <w:rPr>
          <w:rFonts w:ascii="Traditional Arabic" w:eastAsia="Calibri" w:hAnsi="Traditional Arabic" w:cs="Traditional Arabic" w:hint="cs"/>
          <w:sz w:val="44"/>
          <w:szCs w:val="44"/>
          <w:rtl/>
        </w:rPr>
        <w:t xml:space="preserve"> من كبائر الذنوب</w:t>
      </w:r>
      <w:r w:rsidRPr="001412B7">
        <w:rPr>
          <w:rFonts w:ascii="Traditional Arabic" w:eastAsia="Calibri" w:hAnsi="Traditional Arabic" w:cs="Traditional Arabic"/>
          <w:sz w:val="44"/>
          <w:szCs w:val="44"/>
          <w:rtl/>
        </w:rPr>
        <w:t xml:space="preserve"> صح عند مسلم أن النبي صلى الله عليه وسلم </w:t>
      </w:r>
      <w:r w:rsidRPr="001412B7">
        <w:rPr>
          <w:rFonts w:ascii="Traditional Arabic" w:eastAsia="Calibri" w:hAnsi="Traditional Arabic" w:cs="Traditional Arabic" w:hint="cs"/>
          <w:sz w:val="44"/>
          <w:szCs w:val="44"/>
          <w:rtl/>
        </w:rPr>
        <w:t>قال</w:t>
      </w:r>
      <w:r w:rsidRPr="001412B7">
        <w:rPr>
          <w:rFonts w:ascii="Traditional Arabic" w:eastAsia="Calibri" w:hAnsi="Traditional Arabic" w:cs="Traditional Arabic"/>
          <w:sz w:val="44"/>
          <w:szCs w:val="44"/>
          <w:rtl/>
        </w:rPr>
        <w:t>(لينتهين أقوام عن تركهم الجُمعات</w:t>
      </w:r>
      <w:bookmarkStart w:id="0" w:name="_GoBack"/>
      <w:bookmarkEnd w:id="0"/>
      <w:r w:rsidRPr="001412B7">
        <w:rPr>
          <w:rFonts w:ascii="Traditional Arabic" w:eastAsia="Calibri" w:hAnsi="Traditional Arabic" w:cs="Traditional Arabic"/>
          <w:sz w:val="44"/>
          <w:szCs w:val="44"/>
          <w:rtl/>
        </w:rPr>
        <w:t xml:space="preserve">، أو ليختمن الله على قلوبهم فليكونن من الغافلين).كما أنه لا يجوز التشاغل بعد الأذان الثاني ببيع ولا شراء ولا غيرها </w:t>
      </w:r>
      <w:r w:rsidRPr="001412B7">
        <w:rPr>
          <w:rFonts w:ascii="Traditional Arabic" w:eastAsia="Calibri" w:hAnsi="Traditional Arabic" w:cs="Traditional Arabic" w:hint="cs"/>
          <w:sz w:val="44"/>
          <w:szCs w:val="44"/>
          <w:rtl/>
        </w:rPr>
        <w:t>من العقود</w:t>
      </w:r>
      <w:r w:rsidRPr="001412B7">
        <w:rPr>
          <w:rFonts w:ascii="Traditional Arabic" w:eastAsia="Calibri" w:hAnsi="Traditional Arabic" w:cs="Traditional Arabic"/>
          <w:sz w:val="44"/>
          <w:szCs w:val="44"/>
          <w:rtl/>
        </w:rPr>
        <w:t>.</w:t>
      </w:r>
    </w:p>
    <w:p w:rsidR="001412B7" w:rsidRPr="001412B7" w:rsidRDefault="001412B7" w:rsidP="001412B7">
      <w:pPr>
        <w:spacing w:after="200" w:line="276" w:lineRule="auto"/>
        <w:jc w:val="both"/>
        <w:rPr>
          <w:rFonts w:ascii="Traditional Arabic" w:eastAsia="Calibri" w:hAnsi="Traditional Arabic" w:cs="Traditional Arabic"/>
          <w:sz w:val="44"/>
          <w:szCs w:val="44"/>
          <w:rtl/>
        </w:rPr>
      </w:pPr>
      <w:r w:rsidRPr="001412B7">
        <w:rPr>
          <w:rFonts w:ascii="Traditional Arabic" w:eastAsia="Calibri" w:hAnsi="Traditional Arabic" w:cs="Traditional Arabic"/>
          <w:sz w:val="44"/>
          <w:szCs w:val="44"/>
          <w:rtl/>
        </w:rPr>
        <w:lastRenderedPageBreak/>
        <w:t xml:space="preserve">ولأهمية هذه الصلاة العظيمة شرع لها الاغتسال </w:t>
      </w:r>
      <w:r w:rsidRPr="001412B7">
        <w:rPr>
          <w:rFonts w:ascii="Traditional Arabic" w:eastAsia="Calibri" w:hAnsi="Traditional Arabic" w:cs="Traditional Arabic" w:hint="cs"/>
          <w:sz w:val="44"/>
          <w:szCs w:val="44"/>
          <w:rtl/>
        </w:rPr>
        <w:t>و</w:t>
      </w:r>
      <w:r w:rsidRPr="001412B7">
        <w:rPr>
          <w:rFonts w:ascii="Traditional Arabic" w:eastAsia="Calibri" w:hAnsi="Traditional Arabic" w:cs="Traditional Arabic"/>
          <w:sz w:val="44"/>
          <w:szCs w:val="44"/>
          <w:rtl/>
        </w:rPr>
        <w:t xml:space="preserve"> التطيب ولبس أحسن الثياب </w:t>
      </w:r>
      <w:r w:rsidRPr="001412B7">
        <w:rPr>
          <w:rFonts w:ascii="Traditional Arabic" w:eastAsia="Calibri" w:hAnsi="Traditional Arabic" w:cs="Traditional Arabic" w:hint="cs"/>
          <w:sz w:val="44"/>
          <w:szCs w:val="44"/>
          <w:rtl/>
        </w:rPr>
        <w:t>. و</w:t>
      </w:r>
      <w:r w:rsidRPr="001412B7">
        <w:rPr>
          <w:rFonts w:ascii="Traditional Arabic" w:eastAsia="Calibri" w:hAnsi="Traditional Arabic" w:cs="Traditional Arabic"/>
          <w:sz w:val="44"/>
          <w:szCs w:val="44"/>
          <w:rtl/>
        </w:rPr>
        <w:t xml:space="preserve"> من السنن العظيمة لهذه الصلاة التبكير لها ، ففي الصحيحين </w:t>
      </w:r>
      <w:r w:rsidRPr="001412B7">
        <w:rPr>
          <w:rFonts w:ascii="Traditional Arabic" w:eastAsia="Calibri" w:hAnsi="Traditional Arabic" w:cs="Traditional Arabic" w:hint="cs"/>
          <w:sz w:val="44"/>
          <w:szCs w:val="44"/>
          <w:rtl/>
        </w:rPr>
        <w:t>يقول</w:t>
      </w:r>
      <w:r w:rsidRPr="001412B7">
        <w:rPr>
          <w:rFonts w:ascii="Traditional Arabic" w:eastAsia="Calibri" w:hAnsi="Traditional Arabic" w:cs="Traditional Arabic"/>
          <w:sz w:val="44"/>
          <w:szCs w:val="44"/>
          <w:rtl/>
        </w:rPr>
        <w:t xml:space="preserve"> صلى الله عليه وسلم ( من اغتسل يوم الجمعة غسل الجنابة - أي مثل غسل الجنابة – ثم راح فكأنما قرّب بدنة ومن راح في الساعة الثانية فكأنما قرب بقرة ، ومن راح في الساعة الثالثة فكأنما قرّب كبشًا أقرن ، ومن راح في الساعة الرابعة فكأنما قرب دجاجة ، ومن راح في الساعة الخامسة فكأنما قرب بيضة ، فإذا خرج الإمام حضرت الملائكة يستمعون الذكر )  إن مما يؤسف له </w:t>
      </w:r>
      <w:r w:rsidRPr="001412B7">
        <w:rPr>
          <w:rFonts w:ascii="Traditional Arabic" w:eastAsia="Calibri" w:hAnsi="Traditional Arabic" w:cs="Traditional Arabic" w:hint="cs"/>
          <w:sz w:val="44"/>
          <w:szCs w:val="44"/>
          <w:rtl/>
        </w:rPr>
        <w:t>تأخر</w:t>
      </w:r>
      <w:r w:rsidRPr="001412B7">
        <w:rPr>
          <w:rFonts w:ascii="Traditional Arabic" w:eastAsia="Calibri" w:hAnsi="Traditional Arabic" w:cs="Traditional Arabic"/>
          <w:sz w:val="44"/>
          <w:szCs w:val="44"/>
          <w:rtl/>
        </w:rPr>
        <w:t xml:space="preserve"> كثير من المصلين </w:t>
      </w:r>
      <w:r w:rsidRPr="001412B7">
        <w:rPr>
          <w:rFonts w:ascii="Traditional Arabic" w:eastAsia="Calibri" w:hAnsi="Traditional Arabic" w:cs="Traditional Arabic" w:hint="cs"/>
          <w:sz w:val="44"/>
          <w:szCs w:val="44"/>
          <w:rtl/>
        </w:rPr>
        <w:t>في الحضور</w:t>
      </w:r>
      <w:r w:rsidRPr="001412B7">
        <w:rPr>
          <w:rFonts w:ascii="Traditional Arabic" w:eastAsia="Calibri" w:hAnsi="Traditional Arabic" w:cs="Traditional Arabic"/>
          <w:sz w:val="44"/>
          <w:szCs w:val="44"/>
          <w:rtl/>
        </w:rPr>
        <w:t xml:space="preserve"> لصلاة الجمعة</w:t>
      </w:r>
      <w:r w:rsidRPr="001412B7">
        <w:rPr>
          <w:rFonts w:ascii="Traditional Arabic" w:eastAsia="Calibri" w:hAnsi="Traditional Arabic" w:cs="Traditional Arabic" w:hint="cs"/>
          <w:sz w:val="44"/>
          <w:szCs w:val="44"/>
          <w:rtl/>
        </w:rPr>
        <w:t xml:space="preserve"> فالبدار البدار . </w:t>
      </w:r>
      <w:r w:rsidRPr="001412B7">
        <w:rPr>
          <w:rFonts w:ascii="Traditional Arabic" w:eastAsia="Calibri" w:hAnsi="Traditional Arabic" w:cs="Traditional Arabic"/>
          <w:sz w:val="44"/>
          <w:szCs w:val="44"/>
          <w:rtl/>
        </w:rPr>
        <w:t>كما أنه يجب الاستماع لخطبة الجمعة والإنصات لها فلا يجوز أن تكلم أحدًا والإمام يخطب ، لا بسلام ولا برد سلام ولا بتشميت عاطس ولا غير ذلك إلا من كلم الخطيب أو كلمه الخطيب لحاج</w:t>
      </w:r>
      <w:r w:rsidRPr="001412B7">
        <w:rPr>
          <w:rFonts w:ascii="Traditional Arabic" w:eastAsia="Calibri" w:hAnsi="Traditional Arabic" w:cs="Traditional Arabic" w:hint="cs"/>
          <w:sz w:val="44"/>
          <w:szCs w:val="44"/>
          <w:rtl/>
        </w:rPr>
        <w:t xml:space="preserve">ة . </w:t>
      </w:r>
    </w:p>
    <w:p w:rsidR="001412B7" w:rsidRPr="001412B7" w:rsidRDefault="001412B7" w:rsidP="001412B7">
      <w:pPr>
        <w:spacing w:after="200" w:line="276" w:lineRule="auto"/>
        <w:jc w:val="both"/>
        <w:rPr>
          <w:rFonts w:ascii="Traditional Arabic" w:eastAsia="Calibri" w:hAnsi="Traditional Arabic" w:cs="Traditional Arabic"/>
          <w:sz w:val="44"/>
          <w:szCs w:val="44"/>
          <w:rtl/>
        </w:rPr>
      </w:pPr>
      <w:r w:rsidRPr="001412B7">
        <w:rPr>
          <w:rFonts w:ascii="Traditional Arabic" w:eastAsia="Calibri" w:hAnsi="Traditional Arabic" w:cs="Traditional Arabic"/>
          <w:sz w:val="44"/>
          <w:szCs w:val="44"/>
          <w:rtl/>
        </w:rPr>
        <w:lastRenderedPageBreak/>
        <w:t>وأقل ما تدرك به الجمعة بإدراك ركعة مع الإمام ، فمن جاء بعد الركوع من الركعة الثانية في صلاة الجمعة فقد فاتته صلاة الجمعة وعليه أن يصليها أربعًا ظهرا .</w:t>
      </w:r>
      <w:r w:rsidRPr="001412B7">
        <w:rPr>
          <w:rFonts w:ascii="Traditional Arabic" w:eastAsia="Calibri" w:hAnsi="Traditional Arabic" w:cs="Traditional Arabic" w:hint="cs"/>
          <w:sz w:val="44"/>
          <w:szCs w:val="44"/>
          <w:rtl/>
        </w:rPr>
        <w:t xml:space="preserve"> </w:t>
      </w:r>
    </w:p>
    <w:p w:rsidR="001412B7" w:rsidRPr="001412B7" w:rsidRDefault="001412B7" w:rsidP="001412B7">
      <w:pPr>
        <w:spacing w:after="200" w:line="276" w:lineRule="auto"/>
        <w:jc w:val="both"/>
        <w:rPr>
          <w:rFonts w:ascii="Traditional Arabic" w:eastAsia="Calibri" w:hAnsi="Traditional Arabic" w:cs="Traditional Arabic"/>
          <w:sz w:val="44"/>
          <w:szCs w:val="44"/>
          <w:rtl/>
        </w:rPr>
      </w:pPr>
      <w:r w:rsidRPr="001412B7">
        <w:rPr>
          <w:rFonts w:ascii="Traditional Arabic" w:eastAsia="Calibri" w:hAnsi="Traditional Arabic" w:cs="Traditional Arabic"/>
          <w:sz w:val="44"/>
          <w:szCs w:val="44"/>
          <w:rtl/>
        </w:rPr>
        <w:t xml:space="preserve">اللهم صل وسلم على نبينا محمد وارض اللهم عن الخلفاء الأربعة أبي بكر وعمر وعثمان وعلي . اللهم أعز الإسلام والمسلمين وأذل الشرك والمشركين واحمِ حوزة الدين واجعل هذا البلد آمناً مطمئناً وسائر بلاد المسلمين ، اللهم وفق ولي أمرنا خادم الحرمين والشريفين وولي عهده لما تحب وترضى وأعز بهم دينك يا رب العالمين اللهم انصر جنودنا المجاهدين المرابطين على ثغورنا وأمننا اللهم انصرهم في كل مكان ، اللهم اغفر لوالدينا وهب لنا من أزواجنا وذرياتنا قرة أعين . سبحان ربك رب العزة عما يصفون وسلام على المرسلين والحمد لله رب العالمين .  </w:t>
      </w:r>
    </w:p>
    <w:p w:rsidR="00CC1BFD" w:rsidRPr="001412B7" w:rsidRDefault="00CC1BFD">
      <w:pPr>
        <w:rPr>
          <w:rFonts w:ascii="Traditional Arabic" w:hAnsi="Traditional Arabic" w:cs="Traditional Arabic" w:hint="cs"/>
          <w:sz w:val="44"/>
          <w:szCs w:val="44"/>
        </w:rPr>
      </w:pPr>
    </w:p>
    <w:sectPr w:rsidR="00CC1BFD" w:rsidRPr="001412B7" w:rsidSect="001412B7">
      <w:footerReference w:type="default" r:id="rId6"/>
      <w:pgSz w:w="11906" w:h="8419"/>
      <w:pgMar w:top="284" w:right="284" w:bottom="284" w:left="284"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2B7" w:rsidRDefault="001412B7" w:rsidP="001412B7">
      <w:pPr>
        <w:spacing w:after="0" w:line="240" w:lineRule="auto"/>
      </w:pPr>
      <w:r>
        <w:separator/>
      </w:r>
    </w:p>
  </w:endnote>
  <w:endnote w:type="continuationSeparator" w:id="0">
    <w:p w:rsidR="001412B7" w:rsidRDefault="001412B7" w:rsidP="00141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1820422"/>
      <w:docPartObj>
        <w:docPartGallery w:val="Page Numbers (Bottom of Page)"/>
        <w:docPartUnique/>
      </w:docPartObj>
    </w:sdtPr>
    <w:sdtContent>
      <w:p w:rsidR="001412B7" w:rsidRDefault="001412B7">
        <w:pPr>
          <w:pStyle w:val="a4"/>
          <w:jc w:val="center"/>
        </w:pPr>
        <w:r>
          <w:fldChar w:fldCharType="begin"/>
        </w:r>
        <w:r>
          <w:instrText>PAGE   \* MERGEFORMAT</w:instrText>
        </w:r>
        <w:r>
          <w:fldChar w:fldCharType="separate"/>
        </w:r>
        <w:r w:rsidRPr="001412B7">
          <w:rPr>
            <w:noProof/>
            <w:rtl/>
            <w:lang w:val="ar-SA"/>
          </w:rPr>
          <w:t>2</w:t>
        </w:r>
        <w:r>
          <w:fldChar w:fldCharType="end"/>
        </w:r>
      </w:p>
    </w:sdtContent>
  </w:sdt>
  <w:p w:rsidR="001412B7" w:rsidRDefault="001412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2B7" w:rsidRDefault="001412B7" w:rsidP="001412B7">
      <w:pPr>
        <w:spacing w:after="0" w:line="240" w:lineRule="auto"/>
      </w:pPr>
      <w:r>
        <w:separator/>
      </w:r>
    </w:p>
  </w:footnote>
  <w:footnote w:type="continuationSeparator" w:id="0">
    <w:p w:rsidR="001412B7" w:rsidRDefault="001412B7" w:rsidP="001412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gutterAtTop/>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B7"/>
    <w:rsid w:val="000E6DE8"/>
    <w:rsid w:val="001412B7"/>
    <w:rsid w:val="00CC1B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E9F76-EEA9-4FA4-9022-4A9001FB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12B7"/>
    <w:pPr>
      <w:tabs>
        <w:tab w:val="center" w:pos="4153"/>
        <w:tab w:val="right" w:pos="8306"/>
      </w:tabs>
      <w:spacing w:after="0" w:line="240" w:lineRule="auto"/>
    </w:pPr>
  </w:style>
  <w:style w:type="character" w:customStyle="1" w:styleId="Char">
    <w:name w:val="رأس الصفحة Char"/>
    <w:basedOn w:val="a0"/>
    <w:link w:val="a3"/>
    <w:uiPriority w:val="99"/>
    <w:rsid w:val="001412B7"/>
  </w:style>
  <w:style w:type="paragraph" w:styleId="a4">
    <w:name w:val="footer"/>
    <w:basedOn w:val="a"/>
    <w:link w:val="Char0"/>
    <w:uiPriority w:val="99"/>
    <w:unhideWhenUsed/>
    <w:rsid w:val="001412B7"/>
    <w:pPr>
      <w:tabs>
        <w:tab w:val="center" w:pos="4153"/>
        <w:tab w:val="right" w:pos="8306"/>
      </w:tabs>
      <w:spacing w:after="0" w:line="240" w:lineRule="auto"/>
    </w:pPr>
  </w:style>
  <w:style w:type="character" w:customStyle="1" w:styleId="Char0">
    <w:name w:val="تذييل الصفحة Char"/>
    <w:basedOn w:val="a0"/>
    <w:link w:val="a4"/>
    <w:uiPriority w:val="99"/>
    <w:rsid w:val="00141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609</Words>
  <Characters>3475</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2023-08-07T21:19:00Z</dcterms:created>
  <dcterms:modified xsi:type="dcterms:W3CDTF">2023-08-07T21:25:00Z</dcterms:modified>
</cp:coreProperties>
</file>