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7A5D864" w14:textId="77777777" w:rsidR="00AA7221" w:rsidRDefault="00AA7221" w:rsidP="00AA7221">
      <w:pPr>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فوائد وعبر من قصة يوشع بن نون عليه السلام</w:t>
      </w:r>
    </w:p>
    <w:p w14:paraId="606B65C5" w14:textId="77777777" w:rsidR="00AA7221" w:rsidRDefault="00AA7221" w:rsidP="00AA7221">
      <w:pPr>
        <w:bidi w:val="0"/>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د. محمود بن أحمد الدوسري</w:t>
      </w:r>
    </w:p>
    <w:p w14:paraId="132C108F" w14:textId="77777777" w:rsidR="00AA7221" w:rsidRDefault="00AA7221" w:rsidP="00AA7221">
      <w:pPr>
        <w:ind w:firstLine="720"/>
        <w:jc w:val="both"/>
        <w:rPr>
          <w:rFonts w:ascii="Simplified Arabic" w:hAnsi="Simplified Arabic" w:cs="Simplified Arabic"/>
          <w:b/>
          <w:bCs/>
          <w:sz w:val="32"/>
          <w:szCs w:val="32"/>
        </w:rPr>
      </w:pPr>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أَمَّا بَعْدُ: فَعَنْ أَبِي هُرَيْرَةَ رَضِيَ اللَّهُ عَنْهُ قَالَ: قَالَ رَسُولُ اللَّهِ صَلَّى اللَّهُ عَلَيْهِ وَسَلَّمَ: «</w:t>
      </w:r>
      <w:r>
        <w:rPr>
          <w:rFonts w:ascii="Simplified Arabic" w:hAnsi="Simplified Arabic" w:cs="Simplified Arabic"/>
          <w:b/>
          <w:bCs/>
          <w:sz w:val="32"/>
          <w:szCs w:val="32"/>
          <w:rtl/>
        </w:rPr>
        <w:t>غَزَا نَبِيٌّ مِنَ الْأَنْبِيَاءِ، فَقَالَ لِقَوْمِهِ: لَا يَتْبَعْنِي رَجُلٌ مَلَكَ بُضْعَ</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
      </w:r>
      <w:r>
        <w:rPr>
          <w:rStyle w:val="ab"/>
          <w:rFonts w:ascii="Simplified Arabic" w:eastAsiaTheme="majorEastAsia" w:hAnsi="Simplified Arabic" w:cs="Simplified Arabic"/>
          <w:sz w:val="32"/>
          <w:szCs w:val="32"/>
          <w:rtl/>
        </w:rPr>
        <w:t>)</w:t>
      </w:r>
      <w:r>
        <w:rPr>
          <w:rFonts w:ascii="Simplified Arabic" w:hAnsi="Simplified Arabic" w:cs="Simplified Arabic"/>
          <w:b/>
          <w:bCs/>
          <w:sz w:val="32"/>
          <w:szCs w:val="32"/>
          <w:rtl/>
        </w:rPr>
        <w:t xml:space="preserve"> امْرَأَةٍ وَهْوَ يُرِيدُ أَنْ يَبْنِيَ بِهَا وَلَمَّا يَبْنِ بِهَا، وَلَا أَحَدٌ بَنَى بُيُوتًا وَلَمْ يَرْفَعْ سُقُوفَهَا، وَلَا أَحَدٌ اشْتَرَى غَنَمًا أَوْ خَلِفَاتٍ</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2"/>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r>
        <w:rPr>
          <w:rFonts w:ascii="Simplified Arabic" w:hAnsi="Simplified Arabic" w:cs="Simplified Arabic"/>
          <w:b/>
          <w:bCs/>
          <w:sz w:val="32"/>
          <w:szCs w:val="32"/>
          <w:rtl/>
        </w:rPr>
        <w:t>وَهُوَ يَنْتَظِرُ أَوْلَادَهَا.</w:t>
      </w:r>
    </w:p>
    <w:p w14:paraId="1C83F732" w14:textId="77777777" w:rsidR="00AA7221" w:rsidRDefault="00AA7221" w:rsidP="00AA7221">
      <w:pPr>
        <w:ind w:firstLine="720"/>
        <w:jc w:val="both"/>
        <w:rPr>
          <w:rFonts w:ascii="Simplified Arabic" w:hAnsi="Simplified Arabic" w:cs="Simplified Arabic"/>
          <w:sz w:val="32"/>
          <w:szCs w:val="32"/>
          <w:rtl/>
        </w:rPr>
      </w:pPr>
      <w:r>
        <w:rPr>
          <w:rFonts w:ascii="Simplified Arabic" w:hAnsi="Simplified Arabic" w:cs="Simplified Arabic"/>
          <w:b/>
          <w:bCs/>
          <w:sz w:val="32"/>
          <w:szCs w:val="32"/>
          <w:rtl/>
        </w:rPr>
        <w:t>فَغَزَا، فَدَنَا مِنَ الْقَرْيَةِ صَلَاةَ الْعَصْرِ أَوْ قَرِيبًا مِنْ ذَلِكَ، فَقَالَ لِلشَّمْسِ: إِنَّكِ مَأْمُورَةٌ</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3"/>
      </w:r>
      <w:r>
        <w:rPr>
          <w:rStyle w:val="ab"/>
          <w:rFonts w:ascii="Simplified Arabic" w:eastAsiaTheme="majorEastAsia" w:hAnsi="Simplified Arabic" w:cs="Simplified Arabic"/>
          <w:sz w:val="32"/>
          <w:szCs w:val="32"/>
          <w:rtl/>
        </w:rPr>
        <w:t>)</w:t>
      </w:r>
      <w:r>
        <w:rPr>
          <w:rFonts w:ascii="Simplified Arabic" w:hAnsi="Simplified Arabic" w:cs="Simplified Arabic"/>
          <w:b/>
          <w:bCs/>
          <w:sz w:val="32"/>
          <w:szCs w:val="32"/>
          <w:rtl/>
        </w:rPr>
        <w:t xml:space="preserve">، </w:t>
      </w:r>
      <w:bookmarkStart w:id="0" w:name="_Hlk197949321"/>
      <w:r>
        <w:rPr>
          <w:rFonts w:ascii="Simplified Arabic" w:hAnsi="Simplified Arabic" w:cs="Simplified Arabic"/>
          <w:b/>
          <w:bCs/>
          <w:sz w:val="32"/>
          <w:szCs w:val="32"/>
          <w:rtl/>
        </w:rPr>
        <w:t>وَأَنَا مَأْمُورٌ</w:t>
      </w:r>
      <w:bookmarkEnd w:id="0"/>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4"/>
      </w:r>
      <w:r>
        <w:rPr>
          <w:rStyle w:val="ab"/>
          <w:rFonts w:ascii="Simplified Arabic" w:eastAsiaTheme="majorEastAsia" w:hAnsi="Simplified Arabic" w:cs="Simplified Arabic"/>
          <w:sz w:val="32"/>
          <w:szCs w:val="32"/>
          <w:rtl/>
        </w:rPr>
        <w:t>)</w:t>
      </w:r>
      <w:r>
        <w:rPr>
          <w:rFonts w:ascii="Simplified Arabic" w:hAnsi="Simplified Arabic" w:cs="Simplified Arabic"/>
          <w:b/>
          <w:bCs/>
          <w:sz w:val="32"/>
          <w:szCs w:val="32"/>
          <w:rtl/>
        </w:rPr>
        <w:t xml:space="preserve">، اللَّهُمَّ احْبِسْهَا عَلَيْنَا، فَحُبِسَتْ حَتَّى فَتَحَ اللَّهُ عَلَيْهِ. فَجَمَعَ الْغَنَائِمَ، فَجَاءَتْ </w:t>
      </w:r>
      <w:r>
        <w:rPr>
          <w:rFonts w:ascii="Simplified Arabic" w:hAnsi="Simplified Arabic" w:cs="Simplified Arabic"/>
          <w:sz w:val="32"/>
          <w:szCs w:val="32"/>
          <w:rtl/>
        </w:rPr>
        <w:t>-يَعْنِي النَّارَ</w:t>
      </w:r>
      <w:r>
        <w:rPr>
          <w:rFonts w:ascii="Simplified Arabic" w:hAnsi="Simplified Arabic" w:cs="Simplified Arabic"/>
          <w:b/>
          <w:bCs/>
          <w:sz w:val="32"/>
          <w:szCs w:val="32"/>
          <w:rtl/>
        </w:rPr>
        <w:t>- لِتَأْكُلَهَا</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5"/>
      </w:r>
      <w:r>
        <w:rPr>
          <w:rStyle w:val="ab"/>
          <w:rFonts w:ascii="Simplified Arabic" w:eastAsiaTheme="majorEastAsia" w:hAnsi="Simplified Arabic" w:cs="Simplified Arabic"/>
          <w:sz w:val="32"/>
          <w:szCs w:val="32"/>
          <w:rtl/>
        </w:rPr>
        <w:t>)</w:t>
      </w:r>
      <w:r>
        <w:rPr>
          <w:rFonts w:ascii="Simplified Arabic" w:hAnsi="Simplified Arabic" w:cs="Simplified Arabic"/>
          <w:b/>
          <w:bCs/>
          <w:sz w:val="32"/>
          <w:szCs w:val="32"/>
          <w:rtl/>
        </w:rPr>
        <w:t>، فَلَمْ تَطْعَمْهَا</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6"/>
      </w:r>
      <w:r>
        <w:rPr>
          <w:rStyle w:val="ab"/>
          <w:rFonts w:ascii="Simplified Arabic" w:eastAsiaTheme="majorEastAsia" w:hAnsi="Simplified Arabic" w:cs="Simplified Arabic"/>
          <w:sz w:val="32"/>
          <w:szCs w:val="32"/>
          <w:rtl/>
        </w:rPr>
        <w:t>)</w:t>
      </w:r>
      <w:r>
        <w:rPr>
          <w:rFonts w:ascii="Simplified Arabic" w:hAnsi="Simplified Arabic" w:cs="Simplified Arabic"/>
          <w:b/>
          <w:bCs/>
          <w:sz w:val="32"/>
          <w:szCs w:val="32"/>
          <w:rtl/>
        </w:rPr>
        <w:t>. فَقَالَ: إِنَّ فِيكُمْ غُلُولًا، فَلْيُبَايِعْنِي مِنْ كُلِّ قَبِيلَةٍ رَجُلٌ</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7"/>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r>
        <w:rPr>
          <w:rFonts w:ascii="Simplified Arabic" w:hAnsi="Simplified Arabic" w:cs="Simplified Arabic"/>
          <w:b/>
          <w:bCs/>
          <w:sz w:val="32"/>
          <w:szCs w:val="32"/>
          <w:rtl/>
        </w:rPr>
        <w:t xml:space="preserve"> فَلَزِقَتْ يَدُ رَجُلٍ بِيَدِهِ، فَقَالَ: فِيكُمُ الْغُلُولُ، فَلْتُبَايِعْنِي قَبِيلَتُكَ. فَلَزِقَتْ يَدُ رَجُلَيْنِ أَوْ ثَلَاثَةٍ بِيَدِهِ</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8"/>
      </w:r>
      <w:r>
        <w:rPr>
          <w:rStyle w:val="ab"/>
          <w:rFonts w:ascii="Simplified Arabic" w:eastAsiaTheme="majorEastAsia" w:hAnsi="Simplified Arabic" w:cs="Simplified Arabic"/>
          <w:sz w:val="32"/>
          <w:szCs w:val="32"/>
          <w:rtl/>
        </w:rPr>
        <w:t>)</w:t>
      </w:r>
      <w:r>
        <w:rPr>
          <w:rFonts w:ascii="Simplified Arabic" w:hAnsi="Simplified Arabic" w:cs="Simplified Arabic"/>
          <w:b/>
          <w:bCs/>
          <w:sz w:val="32"/>
          <w:szCs w:val="32"/>
          <w:rtl/>
        </w:rPr>
        <w:t>، فَقَالَ: فِيكُمُ الْغُلُولُ. فَجَاءُوا بِرَأْسٍ مِثْلِ رَأْسِ بَقَرَةٍ مِنَ الذَّهَبِ، فَوَضَعَهَا، فَجَاءَتِ النَّارُ فَأَكَلَتْهَا. فَلَمْ تَحِلَّ الْغَنَائِمُ لِأَحَدٍ قَبْلَنَا، ثُمَّ أَحَلَّ اللَّهُ لَنَا الْغَنَائِمَ؛ لَمَّا رَأَى ضَعْفَنَا وَعَجْزَنَا، فَأَحَلَّهَا لَنَا</w:t>
      </w:r>
      <w:r>
        <w:rPr>
          <w:rFonts w:ascii="Simplified Arabic" w:hAnsi="Simplified Arabic" w:cs="Simplified Arabic"/>
          <w:sz w:val="32"/>
          <w:szCs w:val="32"/>
          <w:rtl/>
        </w:rPr>
        <w:t>» رَوَاهُ الْبُخَارِيُّ وَمُسْلِمٌ.</w:t>
      </w:r>
    </w:p>
    <w:p w14:paraId="0DAF0A51" w14:textId="77777777" w:rsidR="00AA7221" w:rsidRDefault="00AA7221" w:rsidP="00AA7221">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وَهَذَا النَّبِيُّ هُوَ يُوشَعُ بْنُ نُونٍ عَلَيْهِ السَّلَامُ، أَحَدُ أَنْبِيَاءِ بَنِي إِسْرَائِيلَ</w:t>
      </w:r>
      <w:r>
        <w:rPr>
          <w:rFonts w:ascii="Simplified Arabic" w:hAnsi="Simplified Arabic" w:cs="Simplified Arabic"/>
          <w:sz w:val="32"/>
          <w:szCs w:val="32"/>
          <w:rtl/>
        </w:rPr>
        <w:t>، وَهُوَ الَّذِي اصْطَحَبَهُ مُوسَى عَلَيْهِ السَّلَامُ مَعَهُ إِلَى الْخَضِرِ؛ كَمَا جَاءَ فِي قَوْلِهِ تَعَالَى: {</w:t>
      </w:r>
      <w:r>
        <w:rPr>
          <w:rFonts w:cs="Simplified Arabic"/>
          <w:b/>
          <w:bCs/>
          <w:color w:val="00B050"/>
          <w:sz w:val="32"/>
          <w:szCs w:val="32"/>
          <w:rtl/>
        </w:rPr>
        <w:t xml:space="preserve">وَإِذْ </w:t>
      </w:r>
      <w:r>
        <w:rPr>
          <w:rFonts w:cs="Simplified Arabic"/>
          <w:b/>
          <w:bCs/>
          <w:color w:val="00B050"/>
          <w:sz w:val="32"/>
          <w:szCs w:val="32"/>
          <w:rtl/>
        </w:rPr>
        <w:lastRenderedPageBreak/>
        <w:t>قَالَ مُوسَى لِفَتَاهُ لَا أَبْرَحُ حَتَّى أَبْلُغَ مَجْمَعَ الْبَحْرَيْنِ</w:t>
      </w:r>
      <w:r>
        <w:rPr>
          <w:rFonts w:ascii="Simplified Arabic" w:hAnsi="Simplified Arabic" w:cs="Simplified Arabic"/>
          <w:sz w:val="32"/>
          <w:szCs w:val="32"/>
          <w:rtl/>
        </w:rPr>
        <w:t>} [الْكَهْفِ: 60]. وَسَمَّاهُ النَّبِيُّ صَلَّى اللَّهُ عَلَيْهِ وَسَلَّمَ فَقَالَ: «</w:t>
      </w:r>
      <w:r>
        <w:rPr>
          <w:rFonts w:ascii="Simplified Arabic" w:hAnsi="Simplified Arabic" w:cs="Simplified Arabic"/>
          <w:b/>
          <w:bCs/>
          <w:sz w:val="32"/>
          <w:szCs w:val="32"/>
          <w:rtl/>
        </w:rPr>
        <w:t xml:space="preserve">فَخَرَجَ مُوسَى، وَمَعَهُ فَتَاهُ </w:t>
      </w:r>
      <w:bookmarkStart w:id="1" w:name="_Hlk197935423"/>
      <w:r>
        <w:rPr>
          <w:rFonts w:ascii="Simplified Arabic" w:hAnsi="Simplified Arabic" w:cs="Simplified Arabic"/>
          <w:b/>
          <w:bCs/>
          <w:sz w:val="32"/>
          <w:szCs w:val="32"/>
          <w:rtl/>
        </w:rPr>
        <w:t>يُوشَعُ</w:t>
      </w:r>
      <w:bookmarkEnd w:id="1"/>
      <w:r>
        <w:rPr>
          <w:rFonts w:ascii="Simplified Arabic" w:hAnsi="Simplified Arabic" w:cs="Simplified Arabic"/>
          <w:b/>
          <w:bCs/>
          <w:sz w:val="32"/>
          <w:szCs w:val="32"/>
          <w:rtl/>
        </w:rPr>
        <w:t xml:space="preserve"> بْنُ نُونٍ، وَمَعَهُمَا الْحُوتُ، حَتَّى انْتَهَيَا إِلَى الصَّخْرَةِ فَنَزَلَا عِنْدَهَا</w:t>
      </w:r>
      <w:r>
        <w:rPr>
          <w:rFonts w:ascii="Simplified Arabic" w:hAnsi="Simplified Arabic" w:cs="Simplified Arabic"/>
          <w:sz w:val="32"/>
          <w:szCs w:val="32"/>
          <w:rtl/>
        </w:rPr>
        <w:t>» رَوَاهُ الْبُخَارِيُّ. قَالَ ابْنُ الْجَوْزِيِّ رَحِمَهُ اللَّهُ: (وَإِنَّمَا سُمِّيَ فَتَاهُ؛ لِأَنَّهُ كَانَ يُلَازِمُهُ، وَيَأْخُذُ عَنْهُ الْعِلْمَ، وَيَخْدِمُهُ)</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9"/>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وَقَالَ ابْنُ الْأَثِيرِ رَحِمَهُ اللَّهُ: (وَكَانَ مِنْ أَكْبَرِ أَصْحَابِ مُوسَى عَلَيْهِ السَّلَامُ، وَمَنْ آمَنَ بِهِ وَصَدَّقَهُ، وَلَمْ يَزَلْ مَعَهُ إِلَى أَنْ مَاتَ، وَخَلَفَهُ فِي شَرِيعَتِهِ، فَكَانَ مِنْ أَعْظَمِ أَنْبِيَاءِ بَنِي إِسْرَائِيلَ بَعْدَ مُوسَى)</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0"/>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0F2B6E0A" w14:textId="77777777" w:rsidR="00AA7221" w:rsidRDefault="00AA7221" w:rsidP="00AA7221">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وَجَاءَ التَّصْرِيحُ بِاسْمِهِ، وَبِحَبْسِ الشَّمْسِ لَهُ</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إِنَّ الشَّمْسَ لَمْ تُحْبَسْ عَلَى بَشَرٍ إِلَّا لِيُوشَعَ، لَيَالِيَ سَارَ إِلَى بَيْتِ الْمَقْدِسِ</w:t>
      </w:r>
      <w:r>
        <w:rPr>
          <w:rFonts w:ascii="Simplified Arabic" w:hAnsi="Simplified Arabic" w:cs="Simplified Arabic"/>
          <w:sz w:val="32"/>
          <w:szCs w:val="32"/>
          <w:rtl/>
        </w:rPr>
        <w:t>» صَحِيحٌ – رَوَاهُ أَحْمَدُ. قَالَ ابْنُ كَثِيرٍ رَحِمَهُ اللَّهُ: (إِنَّ هَذَا كَانَ فِي فَتْحِ بَيْتِ الْمَقْدِسِ، الَّذِي هُوَ الْمَقْصُودُ الْأَعْظَمُ)</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1"/>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وَقَالَ الْإِمَامُ الشَّافِعِيُّ رَحِمَهُ اللَّهُ: (وَقَدْ صَحَّ أَنَّ الشَّمْسَ حُبِسَتْ عَلَى يُوشَعَ ‌لَيَالِيَ ‌قَاتَلَ ‌الْجَبَّارِينَ)</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2"/>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10293A58" w14:textId="77777777" w:rsidR="00AA7221" w:rsidRDefault="00AA7221" w:rsidP="00AA7221">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عِبَادَ اللَّهِ.. </w:t>
      </w:r>
      <w:r>
        <w:rPr>
          <w:rFonts w:ascii="Simplified Arabic" w:hAnsi="Simplified Arabic" w:cs="Simplified Arabic"/>
          <w:b/>
          <w:bCs/>
          <w:color w:val="C00000"/>
          <w:sz w:val="32"/>
          <w:szCs w:val="32"/>
          <w:rtl/>
        </w:rPr>
        <w:t>وَمِنْ أَهَمِّ الْفَوَائِدِ وَالْعِبَرِ مِنْ هَذِهِ الْقِصَّةِ</w:t>
      </w:r>
      <w:r>
        <w:rPr>
          <w:rFonts w:ascii="Simplified Arabic" w:hAnsi="Simplified Arabic" w:cs="Simplified Arabic"/>
          <w:sz w:val="32"/>
          <w:szCs w:val="32"/>
          <w:rtl/>
        </w:rPr>
        <w:t xml:space="preserve">: </w:t>
      </w:r>
    </w:p>
    <w:p w14:paraId="18B00B1A" w14:textId="77777777" w:rsidR="00AA7221" w:rsidRDefault="00AA7221" w:rsidP="00AA7221">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أَنَّ مِنَ الْأَنْبِيَاءِ عَدَدًا جَمًّا لَمْ يُسَمَّ فِي الْقُرْآنِ</w:t>
      </w:r>
      <w:r>
        <w:rPr>
          <w:rFonts w:ascii="Simplified Arabic" w:hAnsi="Simplified Arabic" w:cs="Simplified Arabic"/>
          <w:sz w:val="32"/>
          <w:szCs w:val="32"/>
          <w:rtl/>
        </w:rPr>
        <w:t>: مِنْهُمْ يُوشَعُ بْنُ نُونٍ، الَّذِي دَخَلَ بَنُو إِسْرَائِيلَ الْأَرْضَ الْمُقَدَّسَةَ فِي عَهْدِهِ.</w:t>
      </w:r>
    </w:p>
    <w:p w14:paraId="34A6A2B6" w14:textId="77777777" w:rsidR="00AA7221" w:rsidRDefault="00AA7221" w:rsidP="00AA7221">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 مَشْرُوعِيَّةُ الْجِهَادِ فِي الْأُمَمِ السَّابِقَةِ</w:t>
      </w:r>
      <w:r>
        <w:rPr>
          <w:rFonts w:ascii="Simplified Arabic" w:hAnsi="Simplified Arabic" w:cs="Simplified Arabic"/>
          <w:sz w:val="32"/>
          <w:szCs w:val="32"/>
          <w:rtl/>
        </w:rPr>
        <w:t>: وَدَلَّ عَلَيْهِ أَيْضًا قَوْلُهُ تَعَالَى: {</w:t>
      </w:r>
      <w:r>
        <w:rPr>
          <w:rFonts w:cs="Simplified Arabic"/>
          <w:b/>
          <w:bCs/>
          <w:color w:val="00B050"/>
          <w:sz w:val="32"/>
          <w:szCs w:val="32"/>
          <w:rtl/>
        </w:rPr>
        <w:t>وَكَأَيِّنْ مِنْ نَبِيٍّ قَاتَلَ مَعَهُ رِبِّيُّونَ كَثِيرٌ فَمَا وَهَنُوا لِمَا أَصَابَهُمْ فِي سَبِيلِ اللَّهِ وَمَا ضَعُفُوا وَمَا اسْتَكَانُوا</w:t>
      </w:r>
      <w:r>
        <w:rPr>
          <w:rFonts w:ascii="Simplified Arabic" w:hAnsi="Simplified Arabic" w:cs="Simplified Arabic"/>
          <w:sz w:val="32"/>
          <w:szCs w:val="32"/>
          <w:rtl/>
        </w:rPr>
        <w:t xml:space="preserve">} [آلِ عِمْرَانَ: 146]، وَكَذَلِكَ قِصَّةُ طَالُوتَ وَجَالُوتَ وَدَاوُدَ عَلَيْهِ السَّلَامُ، فِي سُورَةِ الْبَقَرَةِ: [246-252].  </w:t>
      </w:r>
    </w:p>
    <w:p w14:paraId="77BCF7C8" w14:textId="77777777" w:rsidR="00AA7221" w:rsidRDefault="00AA7221" w:rsidP="00AA7221">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 الْأُمُورُ الْمُهِمَّةُ لَا يَنْبَغِي أَنْ تُفَوَّضَ إِلَّا لِحَازِمٍ، فَارِغِ الْبَالِ لَهَا</w:t>
      </w:r>
      <w:r>
        <w:rPr>
          <w:rFonts w:ascii="Simplified Arabic" w:hAnsi="Simplified Arabic" w:cs="Simplified Arabic"/>
          <w:sz w:val="32"/>
          <w:szCs w:val="32"/>
          <w:rtl/>
        </w:rPr>
        <w:t>: قَالَ النَّوَوِيُّ رَحِمَهُ اللَّهُ: (الْأُمُورُ الْمُهِمَّةُ يَنْبَغِي أَلَّا تُفَوَّضَ إِلَّا إِلَى أُولِي الْحَزْمِ، وَفَرَاغِ الْبَالِ لَهَا، وَلَا تُفَوَّضَ إِلَى مُتَعَلِّقِ الْقَلْبِ بِغَيْرِهَا؛ لِأَنَّ ذَلِكَ يُضْعِفُ عَزْمَهُ، وَيُفَوِّتُ كَمَالَ بَذْلِ وُسْعِهِ)</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3"/>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p>
    <w:p w14:paraId="277AA16E" w14:textId="77777777" w:rsidR="00AA7221" w:rsidRDefault="00AA7221" w:rsidP="00AA7221">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4- فِتَنُ الدُّنْيَا تَدْعُو النَّفْسَ إِلَى الْهَلَعِ، وَمَحَبَّةِ الْبَقَاءِ</w:t>
      </w:r>
      <w:r>
        <w:rPr>
          <w:rFonts w:ascii="Simplified Arabic" w:hAnsi="Simplified Arabic" w:cs="Simplified Arabic"/>
          <w:sz w:val="32"/>
          <w:szCs w:val="32"/>
          <w:rtl/>
        </w:rPr>
        <w:t>: قَالَ الْمُهَلَّبُ رَحِمَهُ اللَّهُ: (لِأَنَّ مَنْ مَلَكَ بُضْعَ امْرَأَةٍ، وَلَمْ يَدْخُلْ بِهَا، أَوْ دَخَلَ بِهَا، وَكَانَ عَلَى قُرْبٍ مِنْ ذَلِكَ؛ فَإِنَّ قَلْبَهُ مُتَعَلِّقٌ بِالرُّجُوعِ إِلَيْهَا، ‌وَيَجِدُ ‌الشَّيْطَانُ ‌السَّبِيلَ إِلَى شَغْلِ قَلْبِهِ عَمَّا هُوَ عَلَيْهِ مِنَ الطَّاعَةِ، وَكَذَلِكَ غَيْرُ الْمَرْأَةِ مِنْ أَحْوَالِ الدُّنْيَا)</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4"/>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268FB07C" w14:textId="77777777" w:rsidR="00AA7221" w:rsidRDefault="00AA7221" w:rsidP="00AA7221">
      <w:pPr>
        <w:ind w:firstLine="720"/>
        <w:jc w:val="both"/>
        <w:rPr>
          <w:rFonts w:ascii="Simplified Arabic" w:hAnsi="Simplified Arabic" w:cs="Simplified Arabic"/>
          <w:b/>
          <w:bCs/>
          <w:color w:val="0070C0"/>
          <w:sz w:val="32"/>
          <w:szCs w:val="32"/>
          <w:rtl/>
        </w:rPr>
      </w:pPr>
      <w:r>
        <w:rPr>
          <w:rFonts w:ascii="Simplified Arabic" w:hAnsi="Simplified Arabic" w:cs="Simplified Arabic"/>
          <w:b/>
          <w:bCs/>
          <w:color w:val="0070C0"/>
          <w:sz w:val="32"/>
          <w:szCs w:val="32"/>
          <w:rtl/>
        </w:rPr>
        <w:t xml:space="preserve">5- حِكْمَةٌ عَظِيمَةٌ فِي اسْتِثْنَاءِ هَؤُلَاءِ مِنَ الْخُرُوجِ إِلَى الْجِهَادِ: </w:t>
      </w:r>
      <w:r>
        <w:rPr>
          <w:rFonts w:ascii="Simplified Arabic" w:hAnsi="Simplified Arabic" w:cs="Simplified Arabic"/>
          <w:sz w:val="32"/>
          <w:szCs w:val="32"/>
          <w:rtl/>
        </w:rPr>
        <w:t xml:space="preserve">لِأَنَّهُمْ سَيُشْغَلُونَ بِمَا أَهَمَّهُمْ؛ </w:t>
      </w:r>
      <w:r>
        <w:rPr>
          <w:rFonts w:ascii="Simplified Arabic" w:hAnsi="Simplified Arabic" w:cs="Simplified Arabic"/>
          <w:b/>
          <w:bCs/>
          <w:color w:val="C00000"/>
          <w:sz w:val="32"/>
          <w:szCs w:val="32"/>
          <w:rtl/>
        </w:rPr>
        <w:t>فَالْأَوَّلُ</w:t>
      </w:r>
      <w:r>
        <w:rPr>
          <w:rFonts w:ascii="Simplified Arabic" w:hAnsi="Simplified Arabic" w:cs="Simplified Arabic"/>
          <w:sz w:val="32"/>
          <w:szCs w:val="32"/>
          <w:rtl/>
        </w:rPr>
        <w:t xml:space="preserve">: مَشْغُولٌ بِزَوْجَتِهِ الَّتِي لَمْ يَدْخُلْ بِهَا. </w:t>
      </w:r>
      <w:r>
        <w:rPr>
          <w:rFonts w:ascii="Simplified Arabic" w:hAnsi="Simplified Arabic" w:cs="Simplified Arabic"/>
          <w:b/>
          <w:bCs/>
          <w:color w:val="C00000"/>
          <w:sz w:val="32"/>
          <w:szCs w:val="32"/>
          <w:rtl/>
        </w:rPr>
        <w:t>وَالثَّانِي</w:t>
      </w:r>
      <w:r>
        <w:rPr>
          <w:rFonts w:ascii="Simplified Arabic" w:hAnsi="Simplified Arabic" w:cs="Simplified Arabic"/>
          <w:sz w:val="32"/>
          <w:szCs w:val="32"/>
          <w:rtl/>
        </w:rPr>
        <w:t xml:space="preserve">: مَشْغُولٌ بِبَيْتِهِ الَّذِي لَمْ يَتِمَّ بِنَاؤُهُ. </w:t>
      </w:r>
      <w:r>
        <w:rPr>
          <w:rFonts w:ascii="Simplified Arabic" w:hAnsi="Simplified Arabic" w:cs="Simplified Arabic"/>
          <w:b/>
          <w:bCs/>
          <w:color w:val="C00000"/>
          <w:sz w:val="32"/>
          <w:szCs w:val="32"/>
          <w:rtl/>
        </w:rPr>
        <w:t>وَالثَّالِثُ</w:t>
      </w:r>
      <w:r>
        <w:rPr>
          <w:rFonts w:ascii="Simplified Arabic" w:hAnsi="Simplified Arabic" w:cs="Simplified Arabic"/>
          <w:sz w:val="32"/>
          <w:szCs w:val="32"/>
          <w:rtl/>
        </w:rPr>
        <w:t>: مَشْغُولٌ بِغَنَمِهِ وَإِبِلِهِ الَّتِي يَنْتَظِرُ وِلَادَتَهَا، فَكَيْفَ لِهَؤُلَاءِ أَنْ يُجَاهِدُوا؟!</w:t>
      </w:r>
    </w:p>
    <w:p w14:paraId="71724F60" w14:textId="77777777" w:rsidR="00AA7221" w:rsidRDefault="00AA7221" w:rsidP="00AA7221">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6- لَا بُدَّ لِلْمُسْلِمِ أَنْ يُفَرِّغَ قَلْبَهُ لِلطَّاعَةِ</w:t>
      </w:r>
      <w:r>
        <w:rPr>
          <w:rFonts w:ascii="Simplified Arabic" w:hAnsi="Simplified Arabic" w:cs="Simplified Arabic"/>
          <w:sz w:val="32"/>
          <w:szCs w:val="32"/>
          <w:rtl/>
        </w:rPr>
        <w:t>: قَالَ ابْنُ حَجَرٍ رَحِمَهُ اللَّهُ: (وَالْغَرَضُ أَنْ ‌يَتَفَرَّغَ ‌قَلْبُهُ ‌لِلْجِهَادِ، وَيُقْبِلَ عَلَيْهِ بِنَشَاطٍ؛ لِأَنَّ الَّذِي يَعْقِدُ عَقْدَهُ عَلَى امْرَأَةٍ يَبْقَى مُتَعَلِّقَ الْخَاطِرِ بِهَا؛ بِخِلَافِ مَا إِذَا دَخَلَ بِهَا؛ فَإِنَّهُ يَصِيرُ الْأَمْرُ فِي حَقِّهِ أَخَفَّ غَالِبًا، وَنَظِيرُهُ الِاشْتِغَالُ بِالْأَكْلِ قَبْلَ الصَّلَاةِ)</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5"/>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وَقَالَ الْقُرْطُبِيُّ رَحِمَهُ اللَّهُ: (نَهَى هَذَا النَّبِيُّ قَوْمَهُ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تِّبَاعِهِ عَلَى هَذِهِ الْأَحْوَالِ؛ لِأَنَّ أَصْحَابَهَا يَكُونُونَ مُتَعَلِّقِي النُّفُوسِ بِهَذِهِ الْأَسْبَابِ، فَتَضْعُفُ عَزَائِمُهُمْ، وَتَفْتُرُ رَغَبَاتُهُمْ فِي الْجِهَادِ وَالشَّهَادَةِ، وَرُبَّمَا يَفْرُطُ ذَلِكَ التَّعَلُّقُ فَيُفْضِي إِلَى كَرَاهِيَةِ الْجِهَادِ، وَأَعْمَالِ الْخَيْرِ)</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6"/>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495BF6E8" w14:textId="77777777" w:rsidR="00AA7221" w:rsidRDefault="00AA7221" w:rsidP="00AA7221">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7- النَّصْرُ لَا يَأْتِي بِالْكَثْرَةِ، وَإِنَّمَا يَأْتِي بِالْكَيْفِيَّةِ وَالنَّوْعِيَّةِ</w:t>
      </w:r>
      <w:r>
        <w:rPr>
          <w:rFonts w:ascii="Simplified Arabic" w:hAnsi="Simplified Arabic" w:cs="Simplified Arabic"/>
          <w:sz w:val="32"/>
          <w:szCs w:val="32"/>
          <w:rtl/>
        </w:rPr>
        <w:t>: فَرَجُلٌ صَادِقٌ مُخْلِصٌ خَيْرٌ مِنْ أَلْفٍ تَشُوبُ قُلُوبَهُمْ الشَّوَائِبُ، وَفِعْلُ يُوشَعَ أَشْبَهُ مَا يَكُونُ بِفِعْلِ طَالُوتَ، قَالَ تَعَالَى: {</w:t>
      </w:r>
      <w:r>
        <w:rPr>
          <w:rFonts w:cs="Simplified Arabic"/>
          <w:b/>
          <w:bCs/>
          <w:color w:val="00B050"/>
          <w:sz w:val="32"/>
          <w:szCs w:val="32"/>
          <w:rtl/>
          <w:lang w:eastAsia="ar-SA"/>
        </w:rPr>
        <w:t>فَلَمَّا فَصَلَ طَالُوتُ بِالْجُنُودِ قَالَ إِنَّ اللَّهَ مُبْتَلِيكُمْ بِنَهَرٍ فَمَنْ شَرِبَ مِنْهُ فَلَيْسَ مِنِّي وَمَنْ لَمْ يَطْعَمْهُ فَإِنَّهُ مِنِّي إِلَّا مَنِ اغْتَرَفَ غُرْفَةً بِيَدِهِ فَشَرِبُوا مِنْهُ إِلَّا قَلِيلًا مِنْهُمْ</w:t>
      </w:r>
      <w:r>
        <w:rPr>
          <w:rFonts w:ascii="Simplified Arabic" w:hAnsi="Simplified Arabic" w:cs="Simplified Arabic"/>
          <w:sz w:val="32"/>
          <w:szCs w:val="32"/>
          <w:rtl/>
        </w:rPr>
        <w:t xml:space="preserve">} [الْبَقَرَةِ: 249]، وَبِذَلِكَ صَفَّى طَالُوتُ جَيْشَهُ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لْعَنَاصِرِ الضَّعِيفَةِ الَّتِي تَكُونُ سَبَبًا فِي الْهَزِيمَةِ.</w:t>
      </w:r>
    </w:p>
    <w:p w14:paraId="681C04CF" w14:textId="77777777" w:rsidR="00AA7221" w:rsidRDefault="00AA7221" w:rsidP="00AA7221">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8- التَّغْلِيظُ عَلَى فَوَاتِ صَلَاةِ الْعَصْرِ</w:t>
      </w:r>
      <w:r>
        <w:rPr>
          <w:rFonts w:ascii="Simplified Arabic" w:hAnsi="Simplified Arabic" w:cs="Simplified Arabic"/>
          <w:sz w:val="32"/>
          <w:szCs w:val="32"/>
          <w:rtl/>
        </w:rPr>
        <w:t>: لِأَنَّ يُوشَعَ عَلَيْهِ السَّلَامُ دَعَا اللَّهَ تَعَالَى أَنْ يَحْبِسَ عَلَيْ</w:t>
      </w:r>
      <w:r>
        <w:rPr>
          <w:rFonts w:ascii="Simplified Arabic" w:hAnsi="Simplified Arabic" w:cs="Simplified Arabic"/>
          <w:color w:val="000000"/>
          <w:sz w:val="32"/>
          <w:szCs w:val="32"/>
          <w:rtl/>
        </w:rPr>
        <w:t>هِمُ ا</w:t>
      </w:r>
      <w:r>
        <w:rPr>
          <w:rFonts w:ascii="Simplified Arabic" w:hAnsi="Simplified Arabic" w:cs="Simplified Arabic"/>
          <w:sz w:val="32"/>
          <w:szCs w:val="32"/>
          <w:rtl/>
        </w:rPr>
        <w:t xml:space="preserve">لشَّمْسَ؛ حَتَّى يَتَمَكَّنُوا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لْجَمْعِ بَيْنَ أَدَاءِ الصَّلَاةِ، وَهَزِيمَةِ أَعْدَائِهِمْ.</w:t>
      </w:r>
    </w:p>
    <w:p w14:paraId="15F173EF" w14:textId="77777777" w:rsidR="00AA7221" w:rsidRDefault="00AA7221" w:rsidP="00AA7221">
      <w:pPr>
        <w:ind w:firstLine="720"/>
        <w:jc w:val="both"/>
        <w:rPr>
          <w:rFonts w:ascii="Simplified Arabic" w:hAnsi="Simplified Arabic" w:cs="Simplified Arabic"/>
          <w:sz w:val="32"/>
          <w:szCs w:val="32"/>
          <w:rtl/>
        </w:rPr>
      </w:pPr>
    </w:p>
    <w:p w14:paraId="6AF95F87" w14:textId="77777777" w:rsidR="00AA7221" w:rsidRDefault="00AA7221" w:rsidP="00AA7221">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lastRenderedPageBreak/>
        <w:t>الخطبة الثانية</w:t>
      </w:r>
    </w:p>
    <w:p w14:paraId="7BD2B7B9" w14:textId="77777777" w:rsidR="00AA7221" w:rsidRDefault="00AA7221" w:rsidP="00AA7221">
      <w:pPr>
        <w:ind w:firstLine="720"/>
        <w:jc w:val="both"/>
        <w:rPr>
          <w:rFonts w:cs="Simplified Arabic"/>
          <w:sz w:val="32"/>
          <w:szCs w:val="32"/>
          <w:rtl/>
        </w:rPr>
      </w:pPr>
      <w:r>
        <w:rPr>
          <w:rFonts w:cs="Simplified Arabic"/>
          <w:sz w:val="32"/>
          <w:szCs w:val="32"/>
          <w:rtl/>
        </w:rPr>
        <w:t xml:space="preserve">الْحَمْدُ لِلَّهِ... أَيُّهَا الْمُسْلِمُونَ.. </w:t>
      </w:r>
      <w:r>
        <w:rPr>
          <w:rFonts w:cs="Simplified Arabic"/>
          <w:b/>
          <w:bCs/>
          <w:color w:val="C00000"/>
          <w:sz w:val="32"/>
          <w:szCs w:val="32"/>
          <w:rtl/>
        </w:rPr>
        <w:t>وَمِنَ الْفَوَائِدِ وَالْعِبَرِ فِي هَذِهِ الْقِصَّةِ</w:t>
      </w:r>
      <w:r>
        <w:rPr>
          <w:rFonts w:cs="Simplified Arabic"/>
          <w:sz w:val="32"/>
          <w:szCs w:val="32"/>
          <w:rtl/>
        </w:rPr>
        <w:t>:</w:t>
      </w:r>
    </w:p>
    <w:p w14:paraId="5DDF33CF" w14:textId="77777777" w:rsidR="00AA7221" w:rsidRDefault="00AA7221" w:rsidP="00AA7221">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9- اسْتِجَابَةُ دُعَاءِ الْأَنْبِيَاءِ</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وَسَبَبُ الدُّعَاءِ</w:t>
      </w:r>
      <w:r>
        <w:rPr>
          <w:rFonts w:ascii="Simplified Arabic" w:hAnsi="Simplified Arabic" w:cs="Simplified Arabic"/>
          <w:sz w:val="32"/>
          <w:szCs w:val="32"/>
          <w:rtl/>
        </w:rPr>
        <w:t>: هُوَ أَنْ يُوشَعَ عَلَيْهِ السَّلَامُ خَشِيَ إِذَا غَابَت</w:t>
      </w:r>
      <w:r>
        <w:rPr>
          <w:rFonts w:ascii="Simplified Arabic" w:hAnsi="Simplified Arabic" w:cs="Simplified Arabic"/>
          <w:color w:val="000000"/>
          <w:sz w:val="32"/>
          <w:szCs w:val="32"/>
          <w:rtl/>
        </w:rPr>
        <w:t>ِ ا</w:t>
      </w:r>
      <w:r>
        <w:rPr>
          <w:rFonts w:ascii="Simplified Arabic" w:hAnsi="Simplified Arabic" w:cs="Simplified Arabic"/>
          <w:sz w:val="32"/>
          <w:szCs w:val="32"/>
          <w:rtl/>
        </w:rPr>
        <w:t>لشَّمْسُ، وَدَخَلَ اللَّيْلُ أَلَّا يَنْتَصِرُوا عَلَى أَعْدَائِهِمْ؛ لِصُعُوبَةِ الْقِتَالِ لَيْلًا.</w:t>
      </w:r>
    </w:p>
    <w:p w14:paraId="56D372ED" w14:textId="77777777" w:rsidR="00AA7221" w:rsidRDefault="00AA7221" w:rsidP="00AA7221">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10- عَظَمَةُ اللَّهِ وَقُدْرَتُهُ، وَأَنَّهُ الْمُدَبِّرُ لِهَذَا الْكَوْنِ</w:t>
      </w:r>
      <w:r>
        <w:rPr>
          <w:rFonts w:ascii="Simplified Arabic" w:hAnsi="Simplified Arabic" w:cs="Simplified Arabic"/>
          <w:sz w:val="32"/>
          <w:szCs w:val="32"/>
          <w:rtl/>
        </w:rPr>
        <w:t xml:space="preserve">: فَيُجْرِي الْأُمُورَ عَلَى غَيْرِ طَبَائِعِهَا؛ كَحَبْسِ الشَّمْسِ، وَنُزُولِ النَّارِ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لسَّمَاءِ، فَلَا هِيَ مِنْ أَشْجَارِ الْأَرْضِ، وَلَا مِنْ حَطَبِ الْأَرْضِ، بَلْ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لسَّمَاءِ؛ فَتَأْكُلُ هَذِهِ الْغَنِيمَةَ الَّتِي جُمِعَتْ. فَسُبْحَانَهُ وَتَعَالَى- يَفْعَلُ مَا يَشَاءُ؛ بِلَا مُدَافِعٍ، وَلَا مُنَازِعٍ، وَلَا مُمَانِعٍ، وَلَا يُعْجِزُهُ شَيْءٌ</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7"/>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08ECC910" w14:textId="77777777" w:rsidR="00AA7221" w:rsidRDefault="00AA7221" w:rsidP="00AA7221">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11- تَأْيِيدُ الْأَنْبِيَاءِ بِالْآيَاتِ الْبَيِّنَاتِ، وَالْمُعْجِزَاتِ الْبَاهِرَاتِ</w:t>
      </w:r>
      <w:r>
        <w:rPr>
          <w:rFonts w:ascii="Simplified Arabic" w:hAnsi="Simplified Arabic" w:cs="Simplified Arabic"/>
          <w:sz w:val="32"/>
          <w:szCs w:val="32"/>
          <w:rtl/>
        </w:rPr>
        <w:t xml:space="preserve">: فَالسُّنَنُ الْإِلَهِيَّةُ فِي الْأَنْفُسِ وَالْمُجْتَمَعَاتِ أَكْثَرُ مُضِيًّا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لسُّنَنِ الْكَوْنِيَّةِ، فَالشَّمْسُ سُنَّةٌ كَوْنِيَّةٌ، أَوْقَفَهَا اللَّهُ سُبْحَانَهُ؛ لِتَمْضِيَ سُنَّتُهُ الْإِلَهِيَّةُ فِي عِبَادِهِ الصَّالِحِينَ</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8"/>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7EEA31EA" w14:textId="77777777" w:rsidR="00AA7221" w:rsidRDefault="00AA7221" w:rsidP="00AA7221">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12- الشَّمْسُ لَمْ تُحْبَسْ عَلَى بَشَرٍ إِلَّا لِيُوشَعَ بْنِ نُونٍ عَلَيْهِ السَّلَامُ</w:t>
      </w:r>
      <w:r>
        <w:rPr>
          <w:rFonts w:ascii="Simplified Arabic" w:hAnsi="Simplified Arabic" w:cs="Simplified Arabic"/>
          <w:sz w:val="32"/>
          <w:szCs w:val="32"/>
          <w:rtl/>
        </w:rPr>
        <w:t>. قَالَ الْأَلْبَانِيُّ رَحِمَهُ اللَّهُ: (فَفِيهِ إِشَارَةٌ إِلَى ضَعْفِ مَا يُرْوَى أَنَّهُ وَقَعَ ذَلِكَ لِغَيْرِهِ)</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9"/>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7989ECAB" w14:textId="77777777" w:rsidR="00AA7221" w:rsidRDefault="00AA7221" w:rsidP="00AA7221">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13- فِيهِ الرَّدُّ عَلَى أَهْلِ الطَّبِيعَةِ، الَّذِينَ يَزْعُمُونَ: بِأَنَّ الْأَفْلَاكَ لَا تَتَغَيَّرُ</w:t>
      </w:r>
      <w:r>
        <w:rPr>
          <w:rFonts w:ascii="Simplified Arabic" w:hAnsi="Simplified Arabic" w:cs="Simplified Arabic"/>
          <w:sz w:val="32"/>
          <w:szCs w:val="32"/>
          <w:rtl/>
        </w:rPr>
        <w:t xml:space="preserve">: لِأَنَّهُمْ يُنْكِرُونَ الْخَالِقَ سُبْحَانَهُ، وَيَعْتَقِدُونَ بِأَنَّهُ لَا أَحَدَ يَتَصَرَّفُ فِي هَذِهِ الْأَفْلَاكِ! </w:t>
      </w:r>
    </w:p>
    <w:p w14:paraId="3B495654" w14:textId="77777777" w:rsidR="00AA7221" w:rsidRDefault="00AA7221" w:rsidP="00AA7221">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وَقَدْ دَلَّتْ أَدِلَّةُ الْكِتَابِ وَالسُّنَّةِ عَلَى أَنَّ الْأَفْلَاكَ تَتَغَيَّرُ بِأَمْرِ اللَّهِ تَعَالَى</w:t>
      </w:r>
      <w:r>
        <w:rPr>
          <w:rFonts w:ascii="Simplified Arabic" w:hAnsi="Simplified Arabic" w:cs="Simplified Arabic"/>
          <w:sz w:val="32"/>
          <w:szCs w:val="32"/>
          <w:rtl/>
        </w:rPr>
        <w:t>؛ مِنْهَا: أَنَّ يُوشَعَ عَلَيْهِ السَّلَامُ دَعَا اللَّهَ وَوَقَفَت</w:t>
      </w:r>
      <w:r>
        <w:rPr>
          <w:rFonts w:ascii="Simplified Arabic" w:hAnsi="Simplified Arabic" w:cs="Simplified Arabic"/>
          <w:color w:val="000000"/>
          <w:sz w:val="32"/>
          <w:szCs w:val="32"/>
          <w:rtl/>
        </w:rPr>
        <w:t>ِ ا</w:t>
      </w:r>
      <w:r>
        <w:rPr>
          <w:rFonts w:ascii="Simplified Arabic" w:hAnsi="Simplified Arabic" w:cs="Simplified Arabic"/>
          <w:sz w:val="32"/>
          <w:szCs w:val="32"/>
          <w:rtl/>
        </w:rPr>
        <w:t xml:space="preserve">لشَّمْسُ، وَلَمَّا طَلَبَ الْمُشْرِكُونَ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لنَّبِيِّ صَلَّى اللَّهُ عَلَيْهِ وَسَلَّمَ أَنْ يُرِيَهُمْ آيَةً تَدُلُّ عَلَى صِدْقِهِ؛ أَشَارَ إِلَى الْقَمَرِ؛ فَانْشَقَّ شُقَّتَيْنِ، وَهُمْ يُشَاهِدُونَ شُقَّةً عَلَى الصَّفَا، وَشُقَّةً عَلَى الْمَرْوَةِ، وَفِي هَذَا يَقُولُ اللَّهُ تَعَالَى: {</w:t>
      </w:r>
      <w:r>
        <w:rPr>
          <w:rFonts w:cs="Simplified Arabic"/>
          <w:b/>
          <w:bCs/>
          <w:color w:val="00B050"/>
          <w:sz w:val="32"/>
          <w:szCs w:val="32"/>
          <w:rtl/>
        </w:rPr>
        <w:t>اقْتَرَبَتِ السَّاعَةُ وَانْشَقَّ الْقَمَرُ * وَإِنْ يَرَوْا آيَةً يُعْرِضُوا وَيَقُولُوا سِحْرٌ مُسْتَمِرٌّ</w:t>
      </w:r>
      <w:r>
        <w:rPr>
          <w:rFonts w:ascii="Simplified Arabic" w:hAnsi="Simplified Arabic" w:cs="Simplified Arabic"/>
          <w:sz w:val="32"/>
          <w:szCs w:val="32"/>
          <w:rtl/>
        </w:rPr>
        <w:t>} [الْقَمَرِ: 1-2]</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20"/>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0781B840" w14:textId="77777777" w:rsidR="00AA7221" w:rsidRDefault="00AA7221" w:rsidP="00AA7221">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14- لُجُوءُ الْمُؤْمِنِ إِلَى اللَّهِ تَعَالَى فِي الْمُلِمَّاتِ وَالشَّدَائِدِ</w:t>
      </w:r>
      <w:r>
        <w:rPr>
          <w:rFonts w:ascii="Simplified Arabic" w:hAnsi="Simplified Arabic" w:cs="Simplified Arabic"/>
          <w:sz w:val="32"/>
          <w:szCs w:val="32"/>
          <w:rtl/>
        </w:rPr>
        <w:t>: وَلَا بُدَّ أَنْ يُوقِنَ بِاسْتِجَابَةِ اللَّهِ لِدُعَائِهِ، وَلَا يَسْتَعْظِمَ شَيْئًا عَلَى اللَّهِ جَلَّ فِي عُلَاهُ.</w:t>
      </w:r>
    </w:p>
    <w:p w14:paraId="168619AA" w14:textId="77777777" w:rsidR="00AA7221" w:rsidRDefault="00AA7221" w:rsidP="00AA7221">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15- الْغُلُولُ وَخِيمُ الْعَاقِبَةِ عَلَى مَنْ فَعَلَهُ</w:t>
      </w:r>
      <w:r>
        <w:rPr>
          <w:rFonts w:ascii="Simplified Arabic" w:hAnsi="Simplified Arabic" w:cs="Simplified Arabic"/>
          <w:sz w:val="32"/>
          <w:szCs w:val="32"/>
          <w:rtl/>
        </w:rPr>
        <w:t>.</w:t>
      </w:r>
    </w:p>
    <w:p w14:paraId="31933AE4" w14:textId="77777777" w:rsidR="00AA7221" w:rsidRDefault="00AA7221" w:rsidP="00AA7221">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16- مُعَاقَبَةُ الْجَمَاعَةِ بِفِعْلِ سُفَائِهَا</w:t>
      </w:r>
      <w:r>
        <w:rPr>
          <w:rFonts w:ascii="Simplified Arabic" w:hAnsi="Simplified Arabic" w:cs="Simplified Arabic"/>
          <w:sz w:val="32"/>
          <w:szCs w:val="32"/>
          <w:rtl/>
        </w:rPr>
        <w:t>: وَمِنْ دُعَاءِ مُوسَى عَلَيْهِ السَّلَامُ: {</w:t>
      </w:r>
      <w:r>
        <w:rPr>
          <w:rFonts w:cs="Simplified Arabic"/>
          <w:b/>
          <w:bCs/>
          <w:color w:val="00B050"/>
          <w:sz w:val="32"/>
          <w:szCs w:val="32"/>
          <w:rtl/>
        </w:rPr>
        <w:t>قَالَ رَبِّ لَوْ شِئْتَ أَهْلَكْتَهُمْ مِنْ قَبْلُ وَإِيَّايَ أَتُهْلِكُنَا بِمَا فَعَلَ السُّفَهَاءُ مِنَّا</w:t>
      </w:r>
      <w:r>
        <w:rPr>
          <w:rFonts w:ascii="Simplified Arabic" w:hAnsi="Simplified Arabic" w:cs="Simplified Arabic"/>
          <w:sz w:val="32"/>
          <w:szCs w:val="32"/>
          <w:rtl/>
        </w:rPr>
        <w:t>} [الْأَعْرَافِ: 155]</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21"/>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p>
    <w:p w14:paraId="78471624" w14:textId="77777777" w:rsidR="00AA7221" w:rsidRDefault="00AA7221" w:rsidP="00AA7221">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17- تَحْرِيمُ الْأَخْذِ مِنَ الْغَنَائِمِ قَبْلَ قِسْمَتِهَا</w:t>
      </w:r>
      <w:r>
        <w:rPr>
          <w:rFonts w:ascii="Simplified Arabic" w:hAnsi="Simplified Arabic" w:cs="Simplified Arabic"/>
          <w:sz w:val="32"/>
          <w:szCs w:val="32"/>
          <w:rtl/>
        </w:rPr>
        <w:t>.</w:t>
      </w:r>
    </w:p>
    <w:p w14:paraId="5A2950B2" w14:textId="77777777" w:rsidR="00AA7221" w:rsidRDefault="00AA7221" w:rsidP="00AA7221">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18- الْأَنْبِيَاءُ لَا يَعْلَمُونَ الْغَيْبَ</w:t>
      </w:r>
      <w:r>
        <w:rPr>
          <w:rFonts w:ascii="Simplified Arabic" w:hAnsi="Simplified Arabic" w:cs="Simplified Arabic"/>
          <w:sz w:val="32"/>
          <w:szCs w:val="32"/>
          <w:rtl/>
        </w:rPr>
        <w:t>: إِلَّا مَا أَطْلَعَ</w:t>
      </w:r>
      <w:r>
        <w:rPr>
          <w:rFonts w:ascii="Simplified Arabic" w:hAnsi="Simplified Arabic" w:cs="Simplified Arabic"/>
          <w:color w:val="000000"/>
          <w:sz w:val="32"/>
          <w:szCs w:val="32"/>
          <w:rtl/>
        </w:rPr>
        <w:t>هُمُ ا</w:t>
      </w:r>
      <w:r>
        <w:rPr>
          <w:rFonts w:ascii="Simplified Arabic" w:hAnsi="Simplified Arabic" w:cs="Simplified Arabic"/>
          <w:sz w:val="32"/>
          <w:szCs w:val="32"/>
          <w:rtl/>
        </w:rPr>
        <w:t>للَّهُ عَلَيْهِ، قَالَ تَعَالَى: {</w:t>
      </w:r>
      <w:r>
        <w:rPr>
          <w:rFonts w:cs="Simplified Arabic"/>
          <w:b/>
          <w:bCs/>
          <w:color w:val="00B050"/>
          <w:sz w:val="32"/>
          <w:szCs w:val="32"/>
          <w:rtl/>
        </w:rPr>
        <w:t>عَالِمُ الْغَيْبِ فَلَا يُظْهِرُ عَلَى غَيْبِهِ أَحَدًا * إِلَّا مَنِ ارْتَضَى مِنْ رَسُولٍ</w:t>
      </w:r>
      <w:r>
        <w:rPr>
          <w:rFonts w:ascii="Simplified Arabic" w:hAnsi="Simplified Arabic" w:cs="Simplified Arabic"/>
          <w:sz w:val="32"/>
          <w:szCs w:val="32"/>
          <w:rtl/>
        </w:rPr>
        <w:t xml:space="preserve">} [الْجِنِّ: 26-27]. فَلَوْ كَانَ هَذَا النَّبِيُّ يَعْلَمُ الْغَيْبَ لَمَا احْتَاجَ أَنْ يُبَايِعَ الْقَبَائِلَ لِيَصِلَ إِلَى الْجَانِي. </w:t>
      </w:r>
    </w:p>
    <w:p w14:paraId="7E09B2F9" w14:textId="77777777" w:rsidR="00AA7221" w:rsidRDefault="00AA7221" w:rsidP="00AA7221">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19- فَضِيلَةُ إِظْهَارِ الضَّعْفِ وَالْعَجْزِ بَيْنَ يَدَيِ اللَّهِ تَعَالَى</w:t>
      </w:r>
      <w:r>
        <w:rPr>
          <w:rFonts w:ascii="Simplified Arabic" w:hAnsi="Simplified Arabic" w:cs="Simplified Arabic"/>
          <w:sz w:val="32"/>
          <w:szCs w:val="32"/>
          <w:rtl/>
        </w:rPr>
        <w:t>: لِقَوْلِهِ صَلَّى اللَّهُ عَلَيْهِ وَسَلَّمَ: «</w:t>
      </w:r>
      <w:r>
        <w:rPr>
          <w:rFonts w:ascii="Simplified Arabic" w:hAnsi="Simplified Arabic" w:cs="Simplified Arabic"/>
          <w:b/>
          <w:bCs/>
          <w:sz w:val="32"/>
          <w:szCs w:val="32"/>
          <w:rtl/>
        </w:rPr>
        <w:t>أَحَلَّ اللَّهُ لَنَا الْغَنَائِمَ؛ لَمَّا رَأَى ضَعْفَنَا وَعَجْزَنَا، فَأَحَلَّهَا لَنَا</w:t>
      </w:r>
      <w:r>
        <w:rPr>
          <w:rFonts w:ascii="Simplified Arabic" w:hAnsi="Simplified Arabic" w:cs="Simplified Arabic"/>
          <w:sz w:val="32"/>
          <w:szCs w:val="32"/>
          <w:rtl/>
        </w:rPr>
        <w:t>».</w:t>
      </w:r>
    </w:p>
    <w:p w14:paraId="5523F364" w14:textId="77777777" w:rsidR="00AA7221" w:rsidRDefault="00AA7221" w:rsidP="00AA7221">
      <w:pPr>
        <w:ind w:firstLine="720"/>
        <w:jc w:val="both"/>
        <w:rPr>
          <w:rFonts w:ascii="Simplified Arabic" w:hAnsi="Simplified Arabic" w:cs="Simplified Arabic"/>
          <w:sz w:val="32"/>
          <w:szCs w:val="32"/>
          <w:rtl/>
        </w:rPr>
      </w:pPr>
      <w:bookmarkStart w:id="3" w:name="_Hlk197430924"/>
      <w:r>
        <w:rPr>
          <w:rFonts w:ascii="Simplified Arabic" w:hAnsi="Simplified Arabic" w:cs="Simplified Arabic"/>
          <w:b/>
          <w:bCs/>
          <w:color w:val="0070C0"/>
          <w:sz w:val="32"/>
          <w:szCs w:val="32"/>
          <w:rtl/>
        </w:rPr>
        <w:t>20- أَحَلَّ اللَّهُ تَعَالَى لِهَذِهِ الْأُمَّةِ الْغَنَائِمَ، وَسَتَرَ عَلَيْهَا الْغُلُولَ</w:t>
      </w:r>
      <w:r>
        <w:rPr>
          <w:rFonts w:ascii="Simplified Arabic" w:hAnsi="Simplified Arabic" w:cs="Simplified Arabic"/>
          <w:sz w:val="32"/>
          <w:szCs w:val="32"/>
          <w:rtl/>
        </w:rPr>
        <w:t>: قَالَ ابْنُ حَجَرٍ رَحِمَهُ اللَّهُ: (وَقَدْ مَنَّ اللَّهُ عَلَى هَذِهِ الْأُمَّةِ وَرَحِمَهَا؛ لِشَرَفِ نَبِيِّهَا عِنْدَهُ؛ فَأَحَلَّ لَهُمُ الْغَنِيمَةَ ‌وَسَتَرَ ‌عَلَيْهِمُ ‌الْغُلُولَ، فَطَوَى عَنْهُمْ فَضِيحَةَ أَمْرِ عَدَمِ الْقَبُولِ)</w:t>
      </w:r>
      <w:r>
        <w:rPr>
          <w:rStyle w:val="ab"/>
          <w:rFonts w:ascii="Simplified Arabic" w:eastAsiaTheme="majorEastAsia" w:hAnsi="Simplified Arabic" w:cs="Simplified Arabic"/>
          <w:sz w:val="32"/>
          <w:szCs w:val="32"/>
          <w:rtl/>
        </w:rPr>
        <w:t>(</w:t>
      </w:r>
      <w:r>
        <w:rPr>
          <w:rtl/>
        </w:rPr>
        <w:footnoteReference w:id="22"/>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p>
    <w:p w14:paraId="5F3D23C2" w14:textId="77777777" w:rsidR="00AA7221" w:rsidRDefault="00AA7221" w:rsidP="00AA7221">
      <w:pPr>
        <w:ind w:firstLine="720"/>
        <w:jc w:val="both"/>
        <w:rPr>
          <w:rtl/>
        </w:rPr>
      </w:pPr>
      <w:r>
        <w:rPr>
          <w:rFonts w:ascii="Simplified Arabic" w:hAnsi="Simplified Arabic" w:cs="Simplified Arabic"/>
          <w:b/>
          <w:bCs/>
          <w:color w:val="0070C0"/>
          <w:sz w:val="32"/>
          <w:szCs w:val="32"/>
          <w:rtl/>
        </w:rPr>
        <w:t>21- الْأَضْعَفُ قَدْ يَكُونُ الْأَفْضَلَ عِنْدَ اللَّهِ تَعَالَى</w:t>
      </w:r>
      <w:r>
        <w:rPr>
          <w:rFonts w:ascii="Simplified Arabic" w:hAnsi="Simplified Arabic" w:cs="Simplified Arabic"/>
          <w:sz w:val="32"/>
          <w:szCs w:val="32"/>
          <w:rtl/>
        </w:rPr>
        <w:t>: فَالْفَضْلُ لَا يُقَاسُ بِالْقُوَّةِ؛ كَمَا جَاءَ فِي الْحَدِيثِ: «</w:t>
      </w:r>
      <w:r>
        <w:rPr>
          <w:rFonts w:ascii="Simplified Arabic" w:hAnsi="Simplified Arabic" w:cs="Simplified Arabic"/>
          <w:b/>
          <w:bCs/>
          <w:sz w:val="32"/>
          <w:szCs w:val="32"/>
          <w:rtl/>
        </w:rPr>
        <w:t>إِنَّمَا يَنْصُرُ اللَّهُ هَذِهِ الْأُمَّةَ بِضَعِيفِهَا: بِدَعْوَتِهِمْ، وَصَلَاتِهِمْ، وَإِخْلَاصِهِمْ</w:t>
      </w:r>
      <w:r>
        <w:rPr>
          <w:rFonts w:ascii="Simplified Arabic" w:hAnsi="Simplified Arabic" w:cs="Simplified Arabic"/>
          <w:sz w:val="32"/>
          <w:szCs w:val="32"/>
          <w:rtl/>
        </w:rPr>
        <w:t>» صَحِيحٌ - رَوَاهُ النَّسَائِيُّ. فَالْأُمَمُ السَّابِقَةُ أَقْوَى، وَهَذِهِ الْأُمَّةُ هِيَ الْأَفْضَلُ.</w:t>
      </w:r>
      <w:bookmarkEnd w:id="3"/>
    </w:p>
    <w:p w14:paraId="52CBC2CA" w14:textId="77777777" w:rsidR="001E4490" w:rsidRPr="000450B2" w:rsidRDefault="001E4490" w:rsidP="000450B2"/>
    <w:sectPr w:rsidR="001E4490" w:rsidRPr="000450B2" w:rsidSect="00B71C9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757C9" w14:textId="77777777" w:rsidR="00EB5682" w:rsidRDefault="00EB5682" w:rsidP="001E4AE0">
      <w:r>
        <w:separator/>
      </w:r>
    </w:p>
  </w:endnote>
  <w:endnote w:type="continuationSeparator" w:id="0">
    <w:p w14:paraId="5482095A" w14:textId="77777777" w:rsidR="00EB5682" w:rsidRDefault="00EB5682" w:rsidP="001E4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FBBB7" w14:textId="77777777" w:rsidR="00EB5682" w:rsidRDefault="00EB5682" w:rsidP="001E4AE0">
      <w:r>
        <w:separator/>
      </w:r>
    </w:p>
  </w:footnote>
  <w:footnote w:type="continuationSeparator" w:id="0">
    <w:p w14:paraId="732BD8B9" w14:textId="77777777" w:rsidR="00EB5682" w:rsidRDefault="00EB5682" w:rsidP="001E4AE0">
      <w:r>
        <w:continuationSeparator/>
      </w:r>
    </w:p>
  </w:footnote>
  <w:footnote w:id="1">
    <w:p w14:paraId="4791C0EA" w14:textId="77777777" w:rsidR="00AA7221" w:rsidRDefault="00AA7221" w:rsidP="00AA7221">
      <w:pPr>
        <w:pStyle w:val="aa"/>
        <w:jc w:val="both"/>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البُضْع</w:t>
      </w:r>
      <w:r>
        <w:rPr>
          <w:rFonts w:ascii="Simplified Arabic" w:hAnsi="Simplified Arabic" w:cs="Simplified Arabic"/>
          <w:rtl/>
        </w:rPr>
        <w:t>: كناية عن فرج المرأة، أي: مَلَكَ فرجَها بالنكاح. أو المَهْر، أو عَقْد النكاح. والمراد: رجُلٌ عقَدَ على امرأة ولم يدخل بها. انظر: المفهم لما أشكل من تلخيص كتاب مسلم، (3/531).</w:t>
      </w:r>
    </w:p>
  </w:footnote>
  <w:footnote w:id="2">
    <w:p w14:paraId="3DA29904" w14:textId="77777777" w:rsidR="00AA7221" w:rsidRDefault="00AA7221" w:rsidP="00AA7221">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خَلِفَات</w:t>
      </w:r>
      <w:r>
        <w:rPr>
          <w:rFonts w:ascii="Simplified Arabic" w:hAnsi="Simplified Arabic" w:cs="Simplified Arabic"/>
          <w:rtl/>
        </w:rPr>
        <w:t>: جمع خَلِفَة، وهي الناقة الحامل. انظر: النهاية في غريب الحديث والأثر، (2/68).</w:t>
      </w:r>
    </w:p>
  </w:footnote>
  <w:footnote w:id="3">
    <w:p w14:paraId="21D4F749" w14:textId="77777777" w:rsidR="00AA7221" w:rsidRDefault="00AA7221" w:rsidP="00AA7221">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إِنَّكِ مَأْمُورَةٌ</w:t>
      </w:r>
      <w:r>
        <w:rPr>
          <w:rFonts w:ascii="Simplified Arabic" w:hAnsi="Simplified Arabic" w:cs="Simplified Arabic"/>
          <w:rtl/>
        </w:rPr>
        <w:t>: أي: أمرًا كونيًّا؛ بالسَّير.</w:t>
      </w:r>
    </w:p>
  </w:footnote>
  <w:footnote w:id="4">
    <w:p w14:paraId="021F7447" w14:textId="77777777" w:rsidR="00AA7221" w:rsidRDefault="00AA7221" w:rsidP="00AA7221">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وَأَنَا مَأْمُورٌ</w:t>
      </w:r>
      <w:r>
        <w:rPr>
          <w:rFonts w:ascii="Simplified Arabic" w:hAnsi="Simplified Arabic" w:cs="Simplified Arabic"/>
          <w:rtl/>
        </w:rPr>
        <w:t>: أي: أمرًا شرعيًّا؛ بالجهاد.</w:t>
      </w:r>
    </w:p>
  </w:footnote>
  <w:footnote w:id="5">
    <w:p w14:paraId="0BBC8995" w14:textId="77777777" w:rsidR="00AA7221" w:rsidRDefault="00AA7221" w:rsidP="00AA7221">
      <w:pPr>
        <w:pStyle w:val="aa"/>
        <w:jc w:val="both"/>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كانت عادة الأنبياء في الغنائم: أن يجمعوها، فتجيئ نار من السماء فتأكلها، فيكون ذلك علامة قبولها، وعدم الغلول فيها، فلما جاءت هذه النار فلم تأكلها؛ عُلِمَ أنَّ فيها غلولًا. انظر: دليل الفالحين لطرق رياض الصالحين، لابن علان (ص215).</w:t>
      </w:r>
    </w:p>
  </w:footnote>
  <w:footnote w:id="6">
    <w:p w14:paraId="5AF6DF0A" w14:textId="77777777" w:rsidR="00AA7221" w:rsidRDefault="00AA7221" w:rsidP="00AA7221">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فَلَمْ تَطْعَمْهَا</w:t>
      </w:r>
      <w:r>
        <w:rPr>
          <w:rFonts w:ascii="Simplified Arabic" w:hAnsi="Simplified Arabic" w:cs="Simplified Arabic"/>
          <w:rtl/>
        </w:rPr>
        <w:t>: أَيْ: لَمْ تَذُقْ لَهَا طَعْمًا، ‌وَهُوَ ‌بِطَرِيقِ ‌الْمُبَالَغَةِ. انظر: فتح الباري، لابن حجر (6/223).</w:t>
      </w:r>
    </w:p>
  </w:footnote>
  <w:footnote w:id="7">
    <w:p w14:paraId="4BD75F29" w14:textId="77777777" w:rsidR="00AA7221" w:rsidRDefault="00AA7221" w:rsidP="00AA7221">
      <w:pPr>
        <w:pStyle w:val="aa"/>
        <w:jc w:val="both"/>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فَلْيُبَايِعْنِي مِنْ كُلِّ قَبِيلَةٍ رَجُلٌ:</w:t>
      </w:r>
      <w:r>
        <w:rPr>
          <w:rFonts w:ascii="Simplified Arabic" w:hAnsi="Simplified Arabic" w:cs="Simplified Arabic"/>
          <w:rtl/>
        </w:rPr>
        <w:t xml:space="preserve"> لَيْسَتْ هَذِهِ مُبَايَعَةٌ حَقِيقَةٌ، كَمَا وَقَعَ لِلنَّبِيِّ صلى الله عليه وسلم تَحْتَ الشَّجَرَةِ، وَإِنَّمَا صُورَتُهَا صُورَةُ الْمُبَايَعَةِ بِوَضْعِ الْكَفِّ فِي الْكَفِّ لِلْمُعْجِزَةِ لِلنَّبِيِّ صلى الله عليه وسلم، وَهِيَ ‌لُصُوقُ ‌كَفِّ ‌الْغَالِّ أَوْ مَنْ كَانَ مِنْ قَبِيلَتِهِ. انظر: طرح التثريب في شرح التقريب، للعراقي (7/248).</w:t>
      </w:r>
    </w:p>
  </w:footnote>
  <w:footnote w:id="8">
    <w:p w14:paraId="206A7EF7" w14:textId="77777777" w:rsidR="00AA7221" w:rsidRDefault="00AA7221" w:rsidP="00AA7221">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فَلَزِقَتْ يَدُ رَجُلَيْنِ أَوْ ثَلاَثَةٍ بِيَدِهِ</w:t>
      </w:r>
      <w:r>
        <w:rPr>
          <w:rFonts w:ascii="Simplified Arabic" w:hAnsi="Simplified Arabic" w:cs="Simplified Arabic"/>
          <w:rtl/>
        </w:rPr>
        <w:t>: جعل اللهُ علامةَ الغلول إلزاق يد الغال، وفيه تنبيهٌ على أنها يدٌ عليها حَقٌّ، يُطلب أنْ يُتَخَلَّص منه، أو أنها يدٌ ينبغي أنْ يُضرَب عليها، ويُحْبَس صاحبها حتى يؤدِّي الحقَّ إلى الإمام، وهو من جنس شهادة اليد على صاحبها يوم القيامة. وهذه الطريقة التي كشف بها النبيُّ عليه السلام الغلولَ لا تكون إلاَّ بوحي. انظر: فتح المنعم شرح صحيح مسلم، (7/114).</w:t>
      </w:r>
    </w:p>
  </w:footnote>
  <w:footnote w:id="9">
    <w:p w14:paraId="30957FC1" w14:textId="77777777" w:rsidR="00AA7221" w:rsidRDefault="00AA7221" w:rsidP="00AA7221">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زاد المسير في علم التفسير، (3/95).</w:t>
      </w:r>
    </w:p>
  </w:footnote>
  <w:footnote w:id="10">
    <w:p w14:paraId="7252E787" w14:textId="77777777" w:rsidR="00AA7221" w:rsidRDefault="00AA7221" w:rsidP="00AA7221">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جامع الأصول في أحاديث الرسول، (12/115).</w:t>
      </w:r>
    </w:p>
  </w:footnote>
  <w:footnote w:id="11">
    <w:p w14:paraId="71890CC4" w14:textId="77777777" w:rsidR="00AA7221" w:rsidRDefault="00AA7221" w:rsidP="00AA7221">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البداية والنهاية، (1/376).</w:t>
      </w:r>
    </w:p>
  </w:footnote>
  <w:footnote w:id="12">
    <w:p w14:paraId="31BBBC9B" w14:textId="77777777" w:rsidR="00AA7221" w:rsidRDefault="00AA7221" w:rsidP="00AA7221">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اللآلئ المصنوعة في الأحاديث الموضوعة، للسيوطي (1/312).</w:t>
      </w:r>
    </w:p>
  </w:footnote>
  <w:footnote w:id="13">
    <w:p w14:paraId="0A3F5476" w14:textId="77777777" w:rsidR="00AA7221" w:rsidRDefault="00AA7221" w:rsidP="00AA7221">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شرح النووي على مسلم، (12/51).</w:t>
      </w:r>
    </w:p>
  </w:footnote>
  <w:footnote w:id="14">
    <w:p w14:paraId="3A97F7A7" w14:textId="77777777" w:rsidR="00AA7221" w:rsidRDefault="00AA7221" w:rsidP="00AA7221">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فتح الباري، لابن حجر (6/223).</w:t>
      </w:r>
    </w:p>
  </w:footnote>
  <w:footnote w:id="15">
    <w:p w14:paraId="730491C3" w14:textId="77777777" w:rsidR="00AA7221" w:rsidRDefault="00AA7221" w:rsidP="00AA7221">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المصدر نفسه، (6/122).</w:t>
      </w:r>
    </w:p>
  </w:footnote>
  <w:footnote w:id="16">
    <w:p w14:paraId="1158ECB7" w14:textId="77777777" w:rsidR="00AA7221" w:rsidRDefault="00AA7221" w:rsidP="00AA7221">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المفهم لما أشكل من تلخيص كتاب مسلم، (3/531).</w:t>
      </w:r>
    </w:p>
  </w:footnote>
  <w:footnote w:id="17">
    <w:p w14:paraId="1B7DDA29" w14:textId="77777777" w:rsidR="00AA7221" w:rsidRDefault="00AA7221" w:rsidP="00AA7221">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bookmarkStart w:id="2" w:name="_Hlk198026048"/>
      <w:r>
        <w:rPr>
          <w:rFonts w:ascii="Simplified Arabic" w:hAnsi="Simplified Arabic" w:cs="Simplified Arabic"/>
          <w:rtl/>
        </w:rPr>
        <w:t>انظر: شرح رياض الصالحين، لابن عثيمين (1/316).</w:t>
      </w:r>
      <w:bookmarkEnd w:id="2"/>
    </w:p>
  </w:footnote>
  <w:footnote w:id="18">
    <w:p w14:paraId="46271AC8" w14:textId="77777777" w:rsidR="00AA7221" w:rsidRDefault="00AA7221" w:rsidP="00AA7221">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شرح صحيح القصص النبوي، (ص63).</w:t>
      </w:r>
    </w:p>
  </w:footnote>
  <w:footnote w:id="19">
    <w:p w14:paraId="653B33DC" w14:textId="77777777" w:rsidR="00AA7221" w:rsidRDefault="00AA7221" w:rsidP="00AA7221">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سلسلة الأحاديث الصحيحة، (1/399).</w:t>
      </w:r>
    </w:p>
  </w:footnote>
  <w:footnote w:id="20">
    <w:p w14:paraId="2B416A85" w14:textId="77777777" w:rsidR="00AA7221" w:rsidRDefault="00AA7221" w:rsidP="00AA7221">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شرح رياض الصالحين، (1/316).</w:t>
      </w:r>
    </w:p>
  </w:footnote>
  <w:footnote w:id="21">
    <w:p w14:paraId="07A043DD" w14:textId="77777777" w:rsidR="00AA7221" w:rsidRDefault="00AA7221" w:rsidP="00AA7221">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من قصص الماضين في حديث سيد المرسلين، (ص62).</w:t>
      </w:r>
    </w:p>
  </w:footnote>
  <w:footnote w:id="22">
    <w:p w14:paraId="2A583D11" w14:textId="77777777" w:rsidR="00AA7221" w:rsidRDefault="00AA7221" w:rsidP="00AA7221">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فتح الباري، (6/224).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6B0"/>
    <w:rsid w:val="00022122"/>
    <w:rsid w:val="0002639D"/>
    <w:rsid w:val="00031AE5"/>
    <w:rsid w:val="00041DF5"/>
    <w:rsid w:val="000450B2"/>
    <w:rsid w:val="0005177E"/>
    <w:rsid w:val="00052B6E"/>
    <w:rsid w:val="0005660D"/>
    <w:rsid w:val="000649D1"/>
    <w:rsid w:val="0006788D"/>
    <w:rsid w:val="000766DC"/>
    <w:rsid w:val="00081485"/>
    <w:rsid w:val="000A5671"/>
    <w:rsid w:val="000B605D"/>
    <w:rsid w:val="000D77B4"/>
    <w:rsid w:val="000E3EDD"/>
    <w:rsid w:val="000F38B6"/>
    <w:rsid w:val="00103C82"/>
    <w:rsid w:val="00103E4C"/>
    <w:rsid w:val="00106FB2"/>
    <w:rsid w:val="00114E82"/>
    <w:rsid w:val="0012049E"/>
    <w:rsid w:val="00133444"/>
    <w:rsid w:val="001416CB"/>
    <w:rsid w:val="00147410"/>
    <w:rsid w:val="00151DDF"/>
    <w:rsid w:val="00152069"/>
    <w:rsid w:val="00152D8F"/>
    <w:rsid w:val="00164037"/>
    <w:rsid w:val="001729F5"/>
    <w:rsid w:val="001740E4"/>
    <w:rsid w:val="0017767E"/>
    <w:rsid w:val="0018673F"/>
    <w:rsid w:val="00194F03"/>
    <w:rsid w:val="001A5512"/>
    <w:rsid w:val="001A7602"/>
    <w:rsid w:val="001B0A56"/>
    <w:rsid w:val="001C36B0"/>
    <w:rsid w:val="001C557D"/>
    <w:rsid w:val="001D50AB"/>
    <w:rsid w:val="001E43B9"/>
    <w:rsid w:val="001E4490"/>
    <w:rsid w:val="001E4AE0"/>
    <w:rsid w:val="001F2A98"/>
    <w:rsid w:val="002017B0"/>
    <w:rsid w:val="002074EF"/>
    <w:rsid w:val="00230980"/>
    <w:rsid w:val="00233D36"/>
    <w:rsid w:val="00235B3D"/>
    <w:rsid w:val="00235E95"/>
    <w:rsid w:val="002367BE"/>
    <w:rsid w:val="00237911"/>
    <w:rsid w:val="00247114"/>
    <w:rsid w:val="00254326"/>
    <w:rsid w:val="00256F4A"/>
    <w:rsid w:val="00266625"/>
    <w:rsid w:val="00296BFC"/>
    <w:rsid w:val="002A62D5"/>
    <w:rsid w:val="002B15D7"/>
    <w:rsid w:val="002B604D"/>
    <w:rsid w:val="002C370F"/>
    <w:rsid w:val="002C479E"/>
    <w:rsid w:val="002D1A12"/>
    <w:rsid w:val="002D2864"/>
    <w:rsid w:val="002D409C"/>
    <w:rsid w:val="002E00F1"/>
    <w:rsid w:val="002F0B28"/>
    <w:rsid w:val="002F6560"/>
    <w:rsid w:val="003044B8"/>
    <w:rsid w:val="00311680"/>
    <w:rsid w:val="00317B52"/>
    <w:rsid w:val="00320132"/>
    <w:rsid w:val="003248A0"/>
    <w:rsid w:val="00324C55"/>
    <w:rsid w:val="00332669"/>
    <w:rsid w:val="00335B83"/>
    <w:rsid w:val="0033757D"/>
    <w:rsid w:val="003404F8"/>
    <w:rsid w:val="00345E5E"/>
    <w:rsid w:val="00350226"/>
    <w:rsid w:val="003566D1"/>
    <w:rsid w:val="00360651"/>
    <w:rsid w:val="003654F6"/>
    <w:rsid w:val="00382958"/>
    <w:rsid w:val="00386318"/>
    <w:rsid w:val="003939E6"/>
    <w:rsid w:val="00397788"/>
    <w:rsid w:val="003A1C26"/>
    <w:rsid w:val="003B7977"/>
    <w:rsid w:val="003C0C91"/>
    <w:rsid w:val="003C0E73"/>
    <w:rsid w:val="003C275A"/>
    <w:rsid w:val="003C7E46"/>
    <w:rsid w:val="003D2F35"/>
    <w:rsid w:val="003F2322"/>
    <w:rsid w:val="003F5B3E"/>
    <w:rsid w:val="0040724C"/>
    <w:rsid w:val="004212CE"/>
    <w:rsid w:val="00425603"/>
    <w:rsid w:val="00425A63"/>
    <w:rsid w:val="00442F1B"/>
    <w:rsid w:val="004502A8"/>
    <w:rsid w:val="004514BA"/>
    <w:rsid w:val="00452616"/>
    <w:rsid w:val="00452EF5"/>
    <w:rsid w:val="00453B2C"/>
    <w:rsid w:val="0045423E"/>
    <w:rsid w:val="00461140"/>
    <w:rsid w:val="0046527B"/>
    <w:rsid w:val="004676A3"/>
    <w:rsid w:val="00475ECF"/>
    <w:rsid w:val="0047677E"/>
    <w:rsid w:val="00481992"/>
    <w:rsid w:val="00493BA8"/>
    <w:rsid w:val="004962C3"/>
    <w:rsid w:val="004A0B4A"/>
    <w:rsid w:val="004A78EB"/>
    <w:rsid w:val="004C49BC"/>
    <w:rsid w:val="004C596B"/>
    <w:rsid w:val="004D04AE"/>
    <w:rsid w:val="004D176D"/>
    <w:rsid w:val="004D1F52"/>
    <w:rsid w:val="004E5250"/>
    <w:rsid w:val="004F397C"/>
    <w:rsid w:val="004F7663"/>
    <w:rsid w:val="0050050F"/>
    <w:rsid w:val="005057F4"/>
    <w:rsid w:val="0051238D"/>
    <w:rsid w:val="0051343D"/>
    <w:rsid w:val="00525AB6"/>
    <w:rsid w:val="005345A3"/>
    <w:rsid w:val="005349FB"/>
    <w:rsid w:val="0054003A"/>
    <w:rsid w:val="00546374"/>
    <w:rsid w:val="00557AE3"/>
    <w:rsid w:val="0056215E"/>
    <w:rsid w:val="005675FB"/>
    <w:rsid w:val="00570EE3"/>
    <w:rsid w:val="00573FB5"/>
    <w:rsid w:val="0057749B"/>
    <w:rsid w:val="00580D65"/>
    <w:rsid w:val="0058371A"/>
    <w:rsid w:val="00587614"/>
    <w:rsid w:val="0059206E"/>
    <w:rsid w:val="00595E87"/>
    <w:rsid w:val="005A54FB"/>
    <w:rsid w:val="005A6C1E"/>
    <w:rsid w:val="005A7137"/>
    <w:rsid w:val="005C2314"/>
    <w:rsid w:val="005C57BC"/>
    <w:rsid w:val="005D200D"/>
    <w:rsid w:val="005D245F"/>
    <w:rsid w:val="005E7F91"/>
    <w:rsid w:val="005F2325"/>
    <w:rsid w:val="00607078"/>
    <w:rsid w:val="00615904"/>
    <w:rsid w:val="00620A1D"/>
    <w:rsid w:val="00622417"/>
    <w:rsid w:val="00624BBB"/>
    <w:rsid w:val="00625CF3"/>
    <w:rsid w:val="0063204D"/>
    <w:rsid w:val="00635E24"/>
    <w:rsid w:val="006431F8"/>
    <w:rsid w:val="00643A19"/>
    <w:rsid w:val="00650864"/>
    <w:rsid w:val="00650F88"/>
    <w:rsid w:val="00660DD0"/>
    <w:rsid w:val="006727BB"/>
    <w:rsid w:val="006779FB"/>
    <w:rsid w:val="006A4DA8"/>
    <w:rsid w:val="006B1BD2"/>
    <w:rsid w:val="006B1DC0"/>
    <w:rsid w:val="006B332D"/>
    <w:rsid w:val="006C321F"/>
    <w:rsid w:val="006C7395"/>
    <w:rsid w:val="006D104F"/>
    <w:rsid w:val="006D1091"/>
    <w:rsid w:val="006D12D1"/>
    <w:rsid w:val="006D3F6E"/>
    <w:rsid w:val="006E3018"/>
    <w:rsid w:val="006E37D4"/>
    <w:rsid w:val="006E5F17"/>
    <w:rsid w:val="006F0988"/>
    <w:rsid w:val="007070E5"/>
    <w:rsid w:val="007103D0"/>
    <w:rsid w:val="007231D1"/>
    <w:rsid w:val="0072321A"/>
    <w:rsid w:val="007237E7"/>
    <w:rsid w:val="00732B38"/>
    <w:rsid w:val="007347E5"/>
    <w:rsid w:val="007366B1"/>
    <w:rsid w:val="00741C59"/>
    <w:rsid w:val="00753EA9"/>
    <w:rsid w:val="00757401"/>
    <w:rsid w:val="00760AB0"/>
    <w:rsid w:val="007633C9"/>
    <w:rsid w:val="00776D16"/>
    <w:rsid w:val="0078241E"/>
    <w:rsid w:val="007865F1"/>
    <w:rsid w:val="007908E7"/>
    <w:rsid w:val="007A1C5F"/>
    <w:rsid w:val="007A430C"/>
    <w:rsid w:val="007B3F47"/>
    <w:rsid w:val="007B412F"/>
    <w:rsid w:val="007D03C7"/>
    <w:rsid w:val="007E0233"/>
    <w:rsid w:val="007E14AE"/>
    <w:rsid w:val="007F041F"/>
    <w:rsid w:val="008021B7"/>
    <w:rsid w:val="00802D88"/>
    <w:rsid w:val="008102DB"/>
    <w:rsid w:val="00813053"/>
    <w:rsid w:val="00814B18"/>
    <w:rsid w:val="0082538B"/>
    <w:rsid w:val="008428A7"/>
    <w:rsid w:val="00856E16"/>
    <w:rsid w:val="008613CB"/>
    <w:rsid w:val="0086581E"/>
    <w:rsid w:val="00866DB6"/>
    <w:rsid w:val="00870C7C"/>
    <w:rsid w:val="00872E55"/>
    <w:rsid w:val="008818DA"/>
    <w:rsid w:val="008850F1"/>
    <w:rsid w:val="008857AA"/>
    <w:rsid w:val="0089572B"/>
    <w:rsid w:val="008A2A31"/>
    <w:rsid w:val="008A33EE"/>
    <w:rsid w:val="008C4673"/>
    <w:rsid w:val="008C7F80"/>
    <w:rsid w:val="008E2449"/>
    <w:rsid w:val="008E2AB3"/>
    <w:rsid w:val="008E2C6E"/>
    <w:rsid w:val="008E7CF1"/>
    <w:rsid w:val="009019CD"/>
    <w:rsid w:val="00905F1B"/>
    <w:rsid w:val="009077C6"/>
    <w:rsid w:val="009150B1"/>
    <w:rsid w:val="00917960"/>
    <w:rsid w:val="00920344"/>
    <w:rsid w:val="00922740"/>
    <w:rsid w:val="009230CA"/>
    <w:rsid w:val="00924ED9"/>
    <w:rsid w:val="009257EC"/>
    <w:rsid w:val="00931BA5"/>
    <w:rsid w:val="00936A6E"/>
    <w:rsid w:val="0095154F"/>
    <w:rsid w:val="00965FF3"/>
    <w:rsid w:val="0098492E"/>
    <w:rsid w:val="009856C8"/>
    <w:rsid w:val="00991795"/>
    <w:rsid w:val="009A0252"/>
    <w:rsid w:val="009A3718"/>
    <w:rsid w:val="009A7F81"/>
    <w:rsid w:val="009C272B"/>
    <w:rsid w:val="009C7798"/>
    <w:rsid w:val="009D0BA0"/>
    <w:rsid w:val="009D0FFA"/>
    <w:rsid w:val="009D2239"/>
    <w:rsid w:val="00A04227"/>
    <w:rsid w:val="00A0796A"/>
    <w:rsid w:val="00A12149"/>
    <w:rsid w:val="00A16930"/>
    <w:rsid w:val="00A211CC"/>
    <w:rsid w:val="00A21ECD"/>
    <w:rsid w:val="00A224AA"/>
    <w:rsid w:val="00A22659"/>
    <w:rsid w:val="00A32BFC"/>
    <w:rsid w:val="00A34AEC"/>
    <w:rsid w:val="00A358E7"/>
    <w:rsid w:val="00A37134"/>
    <w:rsid w:val="00A377CA"/>
    <w:rsid w:val="00A40ED8"/>
    <w:rsid w:val="00A429C7"/>
    <w:rsid w:val="00A446D9"/>
    <w:rsid w:val="00A46AFA"/>
    <w:rsid w:val="00A6516C"/>
    <w:rsid w:val="00A71390"/>
    <w:rsid w:val="00A77A87"/>
    <w:rsid w:val="00A802E4"/>
    <w:rsid w:val="00A81D67"/>
    <w:rsid w:val="00A8712E"/>
    <w:rsid w:val="00A92BA6"/>
    <w:rsid w:val="00A94EDB"/>
    <w:rsid w:val="00AA6CF0"/>
    <w:rsid w:val="00AA7221"/>
    <w:rsid w:val="00AB565B"/>
    <w:rsid w:val="00AD60E6"/>
    <w:rsid w:val="00AF44F1"/>
    <w:rsid w:val="00B02B7E"/>
    <w:rsid w:val="00B04740"/>
    <w:rsid w:val="00B317D5"/>
    <w:rsid w:val="00B51FCC"/>
    <w:rsid w:val="00B71C92"/>
    <w:rsid w:val="00B9043D"/>
    <w:rsid w:val="00BA474E"/>
    <w:rsid w:val="00BB0B90"/>
    <w:rsid w:val="00BB4110"/>
    <w:rsid w:val="00BC4CF9"/>
    <w:rsid w:val="00BD2BBB"/>
    <w:rsid w:val="00BE1217"/>
    <w:rsid w:val="00C00CF7"/>
    <w:rsid w:val="00C22502"/>
    <w:rsid w:val="00C23922"/>
    <w:rsid w:val="00C25694"/>
    <w:rsid w:val="00C36FF5"/>
    <w:rsid w:val="00C37C96"/>
    <w:rsid w:val="00C6345F"/>
    <w:rsid w:val="00C77CF0"/>
    <w:rsid w:val="00C852D8"/>
    <w:rsid w:val="00C913C5"/>
    <w:rsid w:val="00C91DD1"/>
    <w:rsid w:val="00C9550A"/>
    <w:rsid w:val="00CA0662"/>
    <w:rsid w:val="00CB0833"/>
    <w:rsid w:val="00CB1E0D"/>
    <w:rsid w:val="00CB35E6"/>
    <w:rsid w:val="00CB3DE9"/>
    <w:rsid w:val="00CB768E"/>
    <w:rsid w:val="00CD3CBD"/>
    <w:rsid w:val="00CD5C69"/>
    <w:rsid w:val="00CF1CE1"/>
    <w:rsid w:val="00CF69C1"/>
    <w:rsid w:val="00CF7E09"/>
    <w:rsid w:val="00D010F7"/>
    <w:rsid w:val="00D116AC"/>
    <w:rsid w:val="00D1278B"/>
    <w:rsid w:val="00D13C06"/>
    <w:rsid w:val="00D14D3B"/>
    <w:rsid w:val="00D24ABD"/>
    <w:rsid w:val="00D24CBF"/>
    <w:rsid w:val="00D25C06"/>
    <w:rsid w:val="00D2673F"/>
    <w:rsid w:val="00D33A99"/>
    <w:rsid w:val="00D34962"/>
    <w:rsid w:val="00D426F1"/>
    <w:rsid w:val="00D45A7B"/>
    <w:rsid w:val="00D46A84"/>
    <w:rsid w:val="00D47A08"/>
    <w:rsid w:val="00D70EDE"/>
    <w:rsid w:val="00DA7348"/>
    <w:rsid w:val="00DC0BFB"/>
    <w:rsid w:val="00DC4B99"/>
    <w:rsid w:val="00DD0B28"/>
    <w:rsid w:val="00E02CE1"/>
    <w:rsid w:val="00E04995"/>
    <w:rsid w:val="00E06F3D"/>
    <w:rsid w:val="00E15994"/>
    <w:rsid w:val="00E17182"/>
    <w:rsid w:val="00E174D8"/>
    <w:rsid w:val="00E215C1"/>
    <w:rsid w:val="00E24263"/>
    <w:rsid w:val="00E35031"/>
    <w:rsid w:val="00E36DAA"/>
    <w:rsid w:val="00E405CB"/>
    <w:rsid w:val="00E41B66"/>
    <w:rsid w:val="00E43D4D"/>
    <w:rsid w:val="00E46D5A"/>
    <w:rsid w:val="00E56F3D"/>
    <w:rsid w:val="00E57899"/>
    <w:rsid w:val="00E632E9"/>
    <w:rsid w:val="00E6430B"/>
    <w:rsid w:val="00E67EE0"/>
    <w:rsid w:val="00E72D4B"/>
    <w:rsid w:val="00E74BCA"/>
    <w:rsid w:val="00E8255D"/>
    <w:rsid w:val="00E82CAB"/>
    <w:rsid w:val="00E844CF"/>
    <w:rsid w:val="00EA4249"/>
    <w:rsid w:val="00EB2D4B"/>
    <w:rsid w:val="00EB4DA8"/>
    <w:rsid w:val="00EB5682"/>
    <w:rsid w:val="00EB7BE9"/>
    <w:rsid w:val="00EC6191"/>
    <w:rsid w:val="00ED3BDC"/>
    <w:rsid w:val="00ED60C3"/>
    <w:rsid w:val="00F04093"/>
    <w:rsid w:val="00F047A3"/>
    <w:rsid w:val="00F11424"/>
    <w:rsid w:val="00F130EA"/>
    <w:rsid w:val="00F258AB"/>
    <w:rsid w:val="00F36491"/>
    <w:rsid w:val="00F4361B"/>
    <w:rsid w:val="00F50DB9"/>
    <w:rsid w:val="00F50F26"/>
    <w:rsid w:val="00F5219D"/>
    <w:rsid w:val="00F54829"/>
    <w:rsid w:val="00F55598"/>
    <w:rsid w:val="00F82687"/>
    <w:rsid w:val="00F843A2"/>
    <w:rsid w:val="00F900AF"/>
    <w:rsid w:val="00F90970"/>
    <w:rsid w:val="00F92B1A"/>
    <w:rsid w:val="00F9630F"/>
    <w:rsid w:val="00FA57D2"/>
    <w:rsid w:val="00FA7237"/>
    <w:rsid w:val="00FB4E16"/>
    <w:rsid w:val="00FB7581"/>
    <w:rsid w:val="00FC45E8"/>
    <w:rsid w:val="00FD5841"/>
    <w:rsid w:val="00FD5F4C"/>
    <w:rsid w:val="00FE0B04"/>
    <w:rsid w:val="00FF42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BFB47"/>
  <w15:chartTrackingRefBased/>
  <w15:docId w15:val="{00FC434B-4410-40E3-9FF6-438C51F5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490"/>
    <w:pPr>
      <w:bidi/>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Char"/>
    <w:uiPriority w:val="9"/>
    <w:qFormat/>
    <w:rsid w:val="001C36B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1C36B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1C36B0"/>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1C36B0"/>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5">
    <w:name w:val="heading 5"/>
    <w:basedOn w:val="a"/>
    <w:next w:val="a"/>
    <w:link w:val="5Char"/>
    <w:uiPriority w:val="9"/>
    <w:semiHidden/>
    <w:unhideWhenUsed/>
    <w:qFormat/>
    <w:rsid w:val="001C36B0"/>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6">
    <w:name w:val="heading 6"/>
    <w:basedOn w:val="a"/>
    <w:next w:val="a"/>
    <w:link w:val="6Char"/>
    <w:uiPriority w:val="9"/>
    <w:semiHidden/>
    <w:unhideWhenUsed/>
    <w:qFormat/>
    <w:rsid w:val="001C36B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7">
    <w:name w:val="heading 7"/>
    <w:basedOn w:val="a"/>
    <w:next w:val="a"/>
    <w:link w:val="7Char"/>
    <w:uiPriority w:val="9"/>
    <w:semiHidden/>
    <w:unhideWhenUsed/>
    <w:qFormat/>
    <w:rsid w:val="001C36B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8">
    <w:name w:val="heading 8"/>
    <w:basedOn w:val="a"/>
    <w:next w:val="a"/>
    <w:link w:val="8Char"/>
    <w:uiPriority w:val="9"/>
    <w:semiHidden/>
    <w:unhideWhenUsed/>
    <w:qFormat/>
    <w:rsid w:val="001C36B0"/>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9">
    <w:name w:val="heading 9"/>
    <w:basedOn w:val="a"/>
    <w:next w:val="a"/>
    <w:link w:val="9Char"/>
    <w:uiPriority w:val="9"/>
    <w:semiHidden/>
    <w:unhideWhenUsed/>
    <w:qFormat/>
    <w:rsid w:val="001C36B0"/>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1C36B0"/>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1C36B0"/>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1C36B0"/>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1C36B0"/>
    <w:rPr>
      <w:rFonts w:eastAsiaTheme="majorEastAsia" w:cstheme="majorBidi"/>
      <w:i/>
      <w:iCs/>
      <w:color w:val="2F5496" w:themeColor="accent1" w:themeShade="BF"/>
    </w:rPr>
  </w:style>
  <w:style w:type="character" w:customStyle="1" w:styleId="5Char">
    <w:name w:val="عنوان 5 Char"/>
    <w:basedOn w:val="a0"/>
    <w:link w:val="5"/>
    <w:uiPriority w:val="9"/>
    <w:semiHidden/>
    <w:rsid w:val="001C36B0"/>
    <w:rPr>
      <w:rFonts w:eastAsiaTheme="majorEastAsia" w:cstheme="majorBidi"/>
      <w:color w:val="2F5496" w:themeColor="accent1" w:themeShade="BF"/>
    </w:rPr>
  </w:style>
  <w:style w:type="character" w:customStyle="1" w:styleId="6Char">
    <w:name w:val="عنوان 6 Char"/>
    <w:basedOn w:val="a0"/>
    <w:link w:val="6"/>
    <w:uiPriority w:val="9"/>
    <w:semiHidden/>
    <w:rsid w:val="001C36B0"/>
    <w:rPr>
      <w:rFonts w:eastAsiaTheme="majorEastAsia" w:cstheme="majorBidi"/>
      <w:i/>
      <w:iCs/>
      <w:color w:val="595959" w:themeColor="text1" w:themeTint="A6"/>
    </w:rPr>
  </w:style>
  <w:style w:type="character" w:customStyle="1" w:styleId="7Char">
    <w:name w:val="عنوان 7 Char"/>
    <w:basedOn w:val="a0"/>
    <w:link w:val="7"/>
    <w:uiPriority w:val="9"/>
    <w:semiHidden/>
    <w:rsid w:val="001C36B0"/>
    <w:rPr>
      <w:rFonts w:eastAsiaTheme="majorEastAsia" w:cstheme="majorBidi"/>
      <w:color w:val="595959" w:themeColor="text1" w:themeTint="A6"/>
    </w:rPr>
  </w:style>
  <w:style w:type="character" w:customStyle="1" w:styleId="8Char">
    <w:name w:val="عنوان 8 Char"/>
    <w:basedOn w:val="a0"/>
    <w:link w:val="8"/>
    <w:uiPriority w:val="9"/>
    <w:semiHidden/>
    <w:rsid w:val="001C36B0"/>
    <w:rPr>
      <w:rFonts w:eastAsiaTheme="majorEastAsia" w:cstheme="majorBidi"/>
      <w:i/>
      <w:iCs/>
      <w:color w:val="272727" w:themeColor="text1" w:themeTint="D8"/>
    </w:rPr>
  </w:style>
  <w:style w:type="character" w:customStyle="1" w:styleId="9Char">
    <w:name w:val="عنوان 9 Char"/>
    <w:basedOn w:val="a0"/>
    <w:link w:val="9"/>
    <w:uiPriority w:val="9"/>
    <w:semiHidden/>
    <w:rsid w:val="001C36B0"/>
    <w:rPr>
      <w:rFonts w:eastAsiaTheme="majorEastAsia" w:cstheme="majorBidi"/>
      <w:color w:val="272727" w:themeColor="text1" w:themeTint="D8"/>
    </w:rPr>
  </w:style>
  <w:style w:type="paragraph" w:styleId="a3">
    <w:name w:val="Title"/>
    <w:basedOn w:val="a"/>
    <w:next w:val="a"/>
    <w:link w:val="Char"/>
    <w:uiPriority w:val="10"/>
    <w:qFormat/>
    <w:rsid w:val="001C36B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1C36B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C36B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Char0">
    <w:name w:val="عنوان فرعي Char"/>
    <w:basedOn w:val="a0"/>
    <w:link w:val="a4"/>
    <w:uiPriority w:val="11"/>
    <w:rsid w:val="001C36B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C36B0"/>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har1">
    <w:name w:val="اقتباس Char"/>
    <w:basedOn w:val="a0"/>
    <w:link w:val="a5"/>
    <w:uiPriority w:val="29"/>
    <w:rsid w:val="001C36B0"/>
    <w:rPr>
      <w:i/>
      <w:iCs/>
      <w:color w:val="404040" w:themeColor="text1" w:themeTint="BF"/>
    </w:rPr>
  </w:style>
  <w:style w:type="paragraph" w:styleId="a6">
    <w:name w:val="List Paragraph"/>
    <w:basedOn w:val="a"/>
    <w:uiPriority w:val="34"/>
    <w:qFormat/>
    <w:rsid w:val="001C36B0"/>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a7">
    <w:name w:val="Intense Emphasis"/>
    <w:basedOn w:val="a0"/>
    <w:uiPriority w:val="21"/>
    <w:qFormat/>
    <w:rsid w:val="001C36B0"/>
    <w:rPr>
      <w:i/>
      <w:iCs/>
      <w:color w:val="2F5496" w:themeColor="accent1" w:themeShade="BF"/>
    </w:rPr>
  </w:style>
  <w:style w:type="paragraph" w:styleId="a8">
    <w:name w:val="Intense Quote"/>
    <w:basedOn w:val="a"/>
    <w:next w:val="a"/>
    <w:link w:val="Char2"/>
    <w:uiPriority w:val="30"/>
    <w:qFormat/>
    <w:rsid w:val="001C36B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Char2">
    <w:name w:val="اقتباس مكثف Char"/>
    <w:basedOn w:val="a0"/>
    <w:link w:val="a8"/>
    <w:uiPriority w:val="30"/>
    <w:rsid w:val="001C36B0"/>
    <w:rPr>
      <w:i/>
      <w:iCs/>
      <w:color w:val="2F5496" w:themeColor="accent1" w:themeShade="BF"/>
    </w:rPr>
  </w:style>
  <w:style w:type="character" w:styleId="a9">
    <w:name w:val="Intense Reference"/>
    <w:basedOn w:val="a0"/>
    <w:uiPriority w:val="32"/>
    <w:qFormat/>
    <w:rsid w:val="001C36B0"/>
    <w:rPr>
      <w:b/>
      <w:bCs/>
      <w:smallCaps/>
      <w:color w:val="2F5496" w:themeColor="accent1" w:themeShade="BF"/>
      <w:spacing w:val="5"/>
    </w:rPr>
  </w:style>
  <w:style w:type="character" w:customStyle="1" w:styleId="highlight">
    <w:name w:val="highlight"/>
    <w:basedOn w:val="a0"/>
    <w:rsid w:val="00E04995"/>
  </w:style>
  <w:style w:type="character" w:styleId="Hyperlink">
    <w:name w:val="Hyperlink"/>
    <w:basedOn w:val="a0"/>
    <w:uiPriority w:val="99"/>
    <w:unhideWhenUsed/>
    <w:rsid w:val="00E04995"/>
    <w:rPr>
      <w:color w:val="0000FF"/>
      <w:u w:val="single"/>
    </w:rPr>
  </w:style>
  <w:style w:type="paragraph" w:styleId="aa">
    <w:name w:val="footnote text"/>
    <w:basedOn w:val="a"/>
    <w:link w:val="Char3"/>
    <w:uiPriority w:val="99"/>
    <w:semiHidden/>
    <w:unhideWhenUsed/>
    <w:rsid w:val="001E4AE0"/>
    <w:rPr>
      <w:sz w:val="20"/>
      <w:szCs w:val="20"/>
    </w:rPr>
  </w:style>
  <w:style w:type="character" w:customStyle="1" w:styleId="Char3">
    <w:name w:val="نص حاشية سفلية Char"/>
    <w:basedOn w:val="a0"/>
    <w:link w:val="aa"/>
    <w:uiPriority w:val="99"/>
    <w:semiHidden/>
    <w:rsid w:val="001E4AE0"/>
    <w:rPr>
      <w:rFonts w:ascii="Times New Roman" w:eastAsia="Times New Roman" w:hAnsi="Times New Roman" w:cs="Times New Roman"/>
      <w:kern w:val="0"/>
      <w:sz w:val="20"/>
      <w:szCs w:val="20"/>
      <w14:ligatures w14:val="none"/>
    </w:rPr>
  </w:style>
  <w:style w:type="character" w:styleId="ab">
    <w:name w:val="footnote reference"/>
    <w:basedOn w:val="a0"/>
    <w:uiPriority w:val="99"/>
    <w:semiHidden/>
    <w:unhideWhenUsed/>
    <w:rsid w:val="001E4AE0"/>
    <w:rPr>
      <w:vertAlign w:val="superscript"/>
    </w:rPr>
  </w:style>
  <w:style w:type="paragraph" w:styleId="ac">
    <w:name w:val="Normal (Web)"/>
    <w:basedOn w:val="a"/>
    <w:uiPriority w:val="99"/>
    <w:semiHidden/>
    <w:unhideWhenUsed/>
    <w:rsid w:val="00F54829"/>
    <w:pPr>
      <w:bidi w:val="0"/>
      <w:spacing w:before="100" w:beforeAutospacing="1" w:after="100" w:afterAutospacing="1"/>
    </w:pPr>
  </w:style>
  <w:style w:type="character" w:styleId="ad">
    <w:name w:val="Unresolved Mention"/>
    <w:basedOn w:val="a0"/>
    <w:uiPriority w:val="99"/>
    <w:semiHidden/>
    <w:unhideWhenUsed/>
    <w:rsid w:val="00186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09513">
      <w:bodyDiv w:val="1"/>
      <w:marLeft w:val="0"/>
      <w:marRight w:val="0"/>
      <w:marTop w:val="0"/>
      <w:marBottom w:val="0"/>
      <w:divBdr>
        <w:top w:val="none" w:sz="0" w:space="0" w:color="auto"/>
        <w:left w:val="none" w:sz="0" w:space="0" w:color="auto"/>
        <w:bottom w:val="none" w:sz="0" w:space="0" w:color="auto"/>
        <w:right w:val="none" w:sz="0" w:space="0" w:color="auto"/>
      </w:divBdr>
    </w:div>
    <w:div w:id="953364664">
      <w:bodyDiv w:val="1"/>
      <w:marLeft w:val="0"/>
      <w:marRight w:val="0"/>
      <w:marTop w:val="0"/>
      <w:marBottom w:val="0"/>
      <w:divBdr>
        <w:top w:val="none" w:sz="0" w:space="0" w:color="auto"/>
        <w:left w:val="none" w:sz="0" w:space="0" w:color="auto"/>
        <w:bottom w:val="none" w:sz="0" w:space="0" w:color="auto"/>
        <w:right w:val="none" w:sz="0" w:space="0" w:color="auto"/>
      </w:divBdr>
    </w:div>
    <w:div w:id="1055812857">
      <w:bodyDiv w:val="1"/>
      <w:marLeft w:val="0"/>
      <w:marRight w:val="0"/>
      <w:marTop w:val="0"/>
      <w:marBottom w:val="0"/>
      <w:divBdr>
        <w:top w:val="none" w:sz="0" w:space="0" w:color="auto"/>
        <w:left w:val="none" w:sz="0" w:space="0" w:color="auto"/>
        <w:bottom w:val="none" w:sz="0" w:space="0" w:color="auto"/>
        <w:right w:val="none" w:sz="0" w:space="0" w:color="auto"/>
      </w:divBdr>
    </w:div>
    <w:div w:id="1222400552">
      <w:bodyDiv w:val="1"/>
      <w:marLeft w:val="0"/>
      <w:marRight w:val="0"/>
      <w:marTop w:val="0"/>
      <w:marBottom w:val="0"/>
      <w:divBdr>
        <w:top w:val="none" w:sz="0" w:space="0" w:color="auto"/>
        <w:left w:val="none" w:sz="0" w:space="0" w:color="auto"/>
        <w:bottom w:val="none" w:sz="0" w:space="0" w:color="auto"/>
        <w:right w:val="none" w:sz="0" w:space="0" w:color="auto"/>
      </w:divBdr>
    </w:div>
    <w:div w:id="1497989065">
      <w:bodyDiv w:val="1"/>
      <w:marLeft w:val="0"/>
      <w:marRight w:val="0"/>
      <w:marTop w:val="0"/>
      <w:marBottom w:val="0"/>
      <w:divBdr>
        <w:top w:val="none" w:sz="0" w:space="0" w:color="auto"/>
        <w:left w:val="none" w:sz="0" w:space="0" w:color="auto"/>
        <w:bottom w:val="none" w:sz="0" w:space="0" w:color="auto"/>
        <w:right w:val="none" w:sz="0" w:space="0" w:color="auto"/>
      </w:divBdr>
    </w:div>
    <w:div w:id="1927953590">
      <w:bodyDiv w:val="1"/>
      <w:marLeft w:val="0"/>
      <w:marRight w:val="0"/>
      <w:marTop w:val="0"/>
      <w:marBottom w:val="0"/>
      <w:divBdr>
        <w:top w:val="none" w:sz="0" w:space="0" w:color="auto"/>
        <w:left w:val="none" w:sz="0" w:space="0" w:color="auto"/>
        <w:bottom w:val="none" w:sz="0" w:space="0" w:color="auto"/>
        <w:right w:val="none" w:sz="0" w:space="0" w:color="auto"/>
      </w:divBdr>
    </w:div>
    <w:div w:id="197389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4192</TotalTime>
  <Pages>5</Pages>
  <Words>1556</Words>
  <Characters>8874</Characters>
  <Application>Microsoft Office Word</Application>
  <DocSecurity>0</DocSecurity>
  <Lines>73</Lines>
  <Paragraphs>20</Paragraphs>
  <ScaleCrop>false</ScaleCrop>
  <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403</cp:revision>
  <dcterms:created xsi:type="dcterms:W3CDTF">2025-05-10T10:01:00Z</dcterms:created>
  <dcterms:modified xsi:type="dcterms:W3CDTF">2025-05-13T12:08:00Z</dcterms:modified>
</cp:coreProperties>
</file>