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27CB" w14:textId="60705AB6" w:rsidR="00C638F8" w:rsidRDefault="001612D9" w:rsidP="00B925DA">
      <w:pPr>
        <w:jc w:val="center"/>
        <w:rPr>
          <w:rStyle w:val="agcmg"/>
          <w:rFonts w:eastAsia="Times New Roman"/>
          <w:b/>
          <w:bCs/>
          <w:color w:val="538135" w:themeColor="accent6" w:themeShade="BF"/>
          <w:rtl/>
        </w:rPr>
      </w:pPr>
      <w:r w:rsidRPr="001612D9">
        <w:rPr>
          <w:rStyle w:val="agcmg"/>
          <w:rFonts w:eastAsia="Times New Roman"/>
          <w:b/>
          <w:bCs/>
          <w:color w:val="538135" w:themeColor="accent6" w:themeShade="BF"/>
          <w:rtl/>
        </w:rPr>
        <w:t>الإتقان مفتاح النجاح الدنيوي والآخروي</w:t>
      </w:r>
    </w:p>
    <w:p w14:paraId="5E70AB30" w14:textId="77777777" w:rsidR="006831B0" w:rsidRDefault="006831B0" w:rsidP="00B925DA">
      <w:pPr>
        <w:jc w:val="center"/>
        <w:rPr>
          <w:rStyle w:val="agcmg"/>
          <w:rFonts w:eastAsia="Times New Roman"/>
          <w:b/>
          <w:bCs/>
          <w:color w:val="538135" w:themeColor="accent6" w:themeShade="BF"/>
          <w:rtl/>
        </w:rPr>
      </w:pPr>
    </w:p>
    <w:p w14:paraId="55F8A8FB" w14:textId="77777777" w:rsidR="006831B0" w:rsidRPr="001612D9" w:rsidRDefault="006831B0" w:rsidP="00B925DA">
      <w:pPr>
        <w:jc w:val="center"/>
        <w:rPr>
          <w:rStyle w:val="agcmg"/>
          <w:rFonts w:eastAsia="Times New Roman"/>
          <w:b/>
          <w:bCs/>
          <w:color w:val="538135" w:themeColor="accent6" w:themeShade="BF"/>
          <w:rtl/>
        </w:rPr>
      </w:pPr>
    </w:p>
    <w:p w14:paraId="3E694F45" w14:textId="77777777" w:rsidR="00C6685B" w:rsidRDefault="00C6685B" w:rsidP="00B925DA">
      <w:pPr>
        <w:pStyle w:val="cvgsua"/>
        <w:bidi/>
        <w:spacing w:line="390" w:lineRule="atLeast"/>
        <w:jc w:val="center"/>
      </w:pPr>
      <w:r>
        <w:rPr>
          <w:rStyle w:val="agcmg"/>
          <w:rtl/>
        </w:rPr>
        <w:t>إن 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اللَّهم صلَّ على محمدٍ وآل 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6912CED9" w14:textId="77777777" w:rsidR="00C6685B" w:rsidRDefault="00C6685B" w:rsidP="00B925DA">
      <w:pPr>
        <w:pStyle w:val="cvgsua"/>
        <w:bidi/>
        <w:spacing w:line="390" w:lineRule="atLeast"/>
        <w:jc w:val="center"/>
      </w:pPr>
      <w:r>
        <w:rPr>
          <w:rStyle w:val="agcmg"/>
          <w:rtl/>
        </w:rPr>
        <w:t>عباد اللّه ، أوصيكم ونفسي بتقوى اللّه.</w:t>
      </w:r>
    </w:p>
    <w:p w14:paraId="5BDC68F5" w14:textId="3C3A5EB1" w:rsidR="001612D9" w:rsidRDefault="00A77597" w:rsidP="00B925DA">
      <w:pPr>
        <w:jc w:val="center"/>
        <w:rPr>
          <w:color w:val="C00000"/>
          <w:rtl/>
        </w:rPr>
      </w:pPr>
      <w:r w:rsidRPr="00A77597">
        <w:rPr>
          <w:rFonts w:hint="cs"/>
          <w:color w:val="C00000"/>
          <w:rtl/>
        </w:rPr>
        <w:t xml:space="preserve">" </w:t>
      </w:r>
      <w:r w:rsidRPr="00A77597">
        <w:rPr>
          <w:rStyle w:val="agcmg"/>
          <w:rFonts w:eastAsia="Times New Roman"/>
          <w:color w:val="C00000"/>
          <w:rtl/>
        </w:rPr>
        <w:t>يَا أَيُّهَا الَّذِينَ آمَنُوا اتَّقُوا اللَّهَ حَقَّ تُقَاتِهِ وَلَا تَمُوتُنَّ إِلَّا وَأَنتُم مُّسْلِمُونَ</w:t>
      </w:r>
      <w:r w:rsidRPr="00A77597">
        <w:rPr>
          <w:rStyle w:val="apple-converted-space"/>
          <w:rFonts w:eastAsia="Times New Roman"/>
          <w:color w:val="C00000"/>
          <w:rtl/>
        </w:rPr>
        <w:t> </w:t>
      </w:r>
      <w:r w:rsidRPr="00A77597">
        <w:rPr>
          <w:rFonts w:hint="cs"/>
          <w:color w:val="C00000"/>
          <w:rtl/>
        </w:rPr>
        <w:t>"</w:t>
      </w:r>
    </w:p>
    <w:p w14:paraId="41451FF9" w14:textId="18E4DB4C" w:rsidR="000373DF" w:rsidRDefault="000373DF" w:rsidP="00B925DA">
      <w:pPr>
        <w:pStyle w:val="cvgsua"/>
        <w:bidi/>
        <w:spacing w:line="390" w:lineRule="atLeast"/>
        <w:jc w:val="center"/>
      </w:pPr>
      <w:r>
        <w:rPr>
          <w:rStyle w:val="agcmg"/>
          <w:rtl/>
        </w:rPr>
        <w:t xml:space="preserve">أيها الأحبة في اللَّه، الإتقان في العمل سبب لمحبة </w:t>
      </w:r>
      <w:r w:rsidR="00434F2D">
        <w:rPr>
          <w:rStyle w:val="agcmg"/>
          <w:rFonts w:hint="cs"/>
          <w:rtl/>
        </w:rPr>
        <w:t>الله</w:t>
      </w:r>
      <w:r>
        <w:rPr>
          <w:rStyle w:val="agcmg"/>
          <w:rtl/>
        </w:rPr>
        <w:t>، والإتقان في العمل سبب لكسب الرضا الربّاني، والإتقان في العمل سبب للفوز بالجنة يوم القيامة، والإتقان في العمل سبب لأن يبارك اللَّه في مالك ويبارك في رزقك.</w:t>
      </w:r>
    </w:p>
    <w:p w14:paraId="13E8607D" w14:textId="4702F42A" w:rsidR="000373DF" w:rsidRPr="007819C1" w:rsidRDefault="006B1895" w:rsidP="00B925DA">
      <w:pPr>
        <w:pStyle w:val="cvgsua"/>
        <w:bidi/>
        <w:spacing w:line="390" w:lineRule="atLeast"/>
        <w:jc w:val="center"/>
        <w:rPr>
          <w:color w:val="C00000"/>
        </w:rPr>
      </w:pPr>
      <w:r>
        <w:rPr>
          <w:rStyle w:val="agcmg"/>
          <w:rFonts w:hint="cs"/>
          <w:rtl/>
        </w:rPr>
        <w:t xml:space="preserve">قال تعالى </w:t>
      </w:r>
      <w:r w:rsidR="000373DF">
        <w:rPr>
          <w:rStyle w:val="agcmg"/>
          <w:rtl/>
        </w:rPr>
        <w:t>:</w:t>
      </w:r>
      <w:r w:rsidR="000373DF" w:rsidRPr="007819C1">
        <w:rPr>
          <w:rStyle w:val="apple-converted-space"/>
          <w:color w:val="C00000"/>
          <w:rtl/>
        </w:rPr>
        <w:t> </w:t>
      </w:r>
      <w:r>
        <w:rPr>
          <w:rStyle w:val="agcmg"/>
          <w:rFonts w:hint="cs"/>
          <w:color w:val="C00000"/>
          <w:rtl/>
        </w:rPr>
        <w:t>(</w:t>
      </w:r>
      <w:r w:rsidR="000373DF" w:rsidRPr="007819C1">
        <w:rPr>
          <w:rStyle w:val="agcmg"/>
          <w:color w:val="C00000"/>
          <w:rtl/>
        </w:rPr>
        <w:t xml:space="preserve">صُنْعَ اللَّهِ الَّذِي أَتْقَنَ كُلَّ شَيْءٍ ۚ </w:t>
      </w:r>
      <w:r>
        <w:rPr>
          <w:rStyle w:val="agcmg"/>
          <w:rFonts w:hint="cs"/>
          <w:color w:val="C00000"/>
          <w:rtl/>
        </w:rPr>
        <w:t>)</w:t>
      </w:r>
    </w:p>
    <w:p w14:paraId="54CA4465" w14:textId="77777777" w:rsidR="000373DF" w:rsidRDefault="000373DF" w:rsidP="00B925DA">
      <w:pPr>
        <w:pStyle w:val="cvgsua"/>
        <w:bidi/>
        <w:spacing w:line="390" w:lineRule="atLeast"/>
        <w:jc w:val="center"/>
      </w:pPr>
      <w:r>
        <w:rPr>
          <w:rStyle w:val="agcmg"/>
          <w:rtl/>
        </w:rPr>
        <w:t>؛ فاللَّه سبحانه هو متقِنُ الكون، وهو الذي أحكم خلقه. واللَّه سبحانه يحبّ الإتقان؛</w:t>
      </w:r>
      <w:r w:rsidRPr="00515BD8">
        <w:rPr>
          <w:rStyle w:val="agcmg"/>
          <w:color w:val="000000" w:themeColor="text1"/>
          <w:rtl/>
        </w:rPr>
        <w:t xml:space="preserve"> يقول النبي صلى اللَّه عليه وسلم:</w:t>
      </w:r>
      <w:r w:rsidRPr="00515BD8">
        <w:rPr>
          <w:rStyle w:val="apple-converted-space"/>
          <w:color w:val="000000" w:themeColor="text1"/>
          <w:rtl/>
        </w:rPr>
        <w:t> </w:t>
      </w:r>
      <w:r w:rsidRPr="007819C1">
        <w:rPr>
          <w:rStyle w:val="agcmg"/>
          <w:color w:val="538135" w:themeColor="accent6" w:themeShade="BF"/>
          <w:rtl/>
        </w:rPr>
        <w:t>«إنَّ اللهَ تعالى يُحِبُّ إذا عمِلَ أحدُكمْ عملًا أنْ يُتقِنَهُ»</w:t>
      </w:r>
      <w:r>
        <w:rPr>
          <w:rStyle w:val="agcmg"/>
          <w:rtl/>
        </w:rPr>
        <w:t>،</w:t>
      </w:r>
      <w:r>
        <w:rPr>
          <w:rStyle w:val="apple-converted-space"/>
          <w:rtl/>
        </w:rPr>
        <w:t> </w:t>
      </w:r>
      <w:r>
        <w:rPr>
          <w:rStyle w:val="agcmg"/>
          <w:rtl/>
        </w:rPr>
        <w:t>أي: يُحكِم هذا العمل ويؤدِّيه بالصورة الصحيحة والصورة الحسنة، ظاهرَه وباطنه.</w:t>
      </w:r>
    </w:p>
    <w:p w14:paraId="79AF57B9" w14:textId="77777777" w:rsidR="00535148" w:rsidRDefault="00F65259" w:rsidP="009C1035">
      <w:pPr>
        <w:pStyle w:val="cvgsua"/>
        <w:bidi/>
        <w:spacing w:line="390" w:lineRule="atLeast"/>
        <w:jc w:val="center"/>
        <w:rPr>
          <w:rStyle w:val="agcmg"/>
          <w:rtl/>
        </w:rPr>
      </w:pPr>
      <w:r>
        <w:rPr>
          <w:rStyle w:val="agcmg"/>
          <w:rtl/>
        </w:rPr>
        <w:t>وكان النبي عليه الصلاة والسلام – في مناسبة هذا الحديث – في المقبرة، وقيل: إنه كان في وفاة إبراهيم ولدِ النبي صلى اللَّه عليه وسلم، فرأى فُرْجةً في القبر، أي فتحةً صغيرة، فأمر بأن تُسوّى ويُتم إصلاحها، وقال النبي صلى اللَّه عليه وسلم:</w:t>
      </w:r>
      <w:r w:rsidRPr="00853552">
        <w:rPr>
          <w:rStyle w:val="apple-converted-space"/>
          <w:color w:val="538135" w:themeColor="accent6" w:themeShade="BF"/>
          <w:rtl/>
        </w:rPr>
        <w:t> </w:t>
      </w:r>
      <w:r w:rsidRPr="00853552">
        <w:rPr>
          <w:rStyle w:val="agcmg"/>
          <w:color w:val="538135" w:themeColor="accent6" w:themeShade="BF"/>
          <w:rtl/>
        </w:rPr>
        <w:t>«إنَّ اللهَ تعالى يُحِبُّ إذا عمِلَ أحدُكمْ عملًا أنْ يُتقِنَهُ»</w:t>
      </w:r>
      <w:r w:rsidR="00535148">
        <w:rPr>
          <w:rStyle w:val="agcmg"/>
          <w:rFonts w:hint="cs"/>
          <w:rtl/>
        </w:rPr>
        <w:t>.</w:t>
      </w:r>
    </w:p>
    <w:p w14:paraId="40700A7C" w14:textId="40CE1C7B" w:rsidR="00976CB6" w:rsidRDefault="00F65259" w:rsidP="00535148">
      <w:pPr>
        <w:pStyle w:val="cvgsua"/>
        <w:bidi/>
        <w:spacing w:line="390" w:lineRule="atLeast"/>
        <w:jc w:val="center"/>
        <w:rPr>
          <w:rStyle w:val="agcmg"/>
          <w:rtl/>
        </w:rPr>
      </w:pPr>
      <w:r>
        <w:rPr>
          <w:rStyle w:val="agcmg"/>
          <w:rtl/>
        </w:rPr>
        <w:t>مع أنها تسويةٌ صغيرة في القبر، ومع ذلك قال: إن اللَّه تعالى يحب إذا عمل أحدكم عملاً أن يتقنه. ثم قال النبي صلى اللَّه عليه وسلم:</w:t>
      </w:r>
      <w:r w:rsidR="009C1035">
        <w:rPr>
          <w:rStyle w:val="agcmg"/>
          <w:rFonts w:hint="cs"/>
          <w:rtl/>
        </w:rPr>
        <w:t xml:space="preserve"> </w:t>
      </w:r>
      <w:r>
        <w:rPr>
          <w:rStyle w:val="agcmg"/>
          <w:rtl/>
        </w:rPr>
        <w:t>«</w:t>
      </w:r>
      <w:r w:rsidR="00170B41">
        <w:rPr>
          <w:rStyle w:val="agcmg"/>
          <w:rFonts w:hint="cs"/>
          <w:rtl/>
        </w:rPr>
        <w:t>أما إنها لا تضرُّ ولا تنفع</w:t>
      </w:r>
      <w:r w:rsidR="00A0431E">
        <w:rPr>
          <w:rStyle w:val="agcmg"/>
          <w:rFonts w:hint="cs"/>
          <w:rtl/>
        </w:rPr>
        <w:t>ُ ولكنها تقرُّ عينَ الحيِّ وإنَّ العبدَ إذا عمل عملًا أحبَّ الله أن يُتقنه</w:t>
      </w:r>
      <w:r w:rsidR="00187657">
        <w:rPr>
          <w:rStyle w:val="agcmg"/>
          <w:rFonts w:hint="cs"/>
          <w:rtl/>
        </w:rPr>
        <w:t xml:space="preserve"> </w:t>
      </w:r>
      <w:r>
        <w:rPr>
          <w:rStyle w:val="agcmg"/>
          <w:rtl/>
        </w:rPr>
        <w:t>»</w:t>
      </w:r>
    </w:p>
    <w:p w14:paraId="56E94B62" w14:textId="684F2CA1" w:rsidR="00F65259" w:rsidRDefault="00F65259" w:rsidP="00B925DA">
      <w:pPr>
        <w:pStyle w:val="cvgsua"/>
        <w:bidi/>
        <w:spacing w:line="390" w:lineRule="atLeast"/>
        <w:jc w:val="center"/>
      </w:pPr>
      <w:r>
        <w:rPr>
          <w:rStyle w:val="agcmg"/>
          <w:rtl/>
        </w:rPr>
        <w:t xml:space="preserve"> أي: لا تضر الميت ولا تنفعه، ولكن تَقَرّ بها عين الحيّ؛ عندما يرى تسوية هذا التراب.</w:t>
      </w:r>
    </w:p>
    <w:p w14:paraId="4EFDC405" w14:textId="3D83E174" w:rsidR="00F65259" w:rsidRDefault="00F65259" w:rsidP="00B925DA">
      <w:pPr>
        <w:pStyle w:val="cvgsua"/>
        <w:bidi/>
        <w:spacing w:line="390" w:lineRule="atLeast"/>
        <w:jc w:val="center"/>
      </w:pPr>
      <w:r>
        <w:rPr>
          <w:rStyle w:val="agcmg"/>
          <w:rtl/>
        </w:rPr>
        <w:t>فالإتقان قاعدة دنيوية، والإتقان قاعدة أخروية؛ ففي الآخرة لا يقبل اللَّه منك إلا العمل المتقَن. فإذا أمضى الإنسان حياته في الصلاة ولكنه لم يركع الركوع الصحيح، فكأنه لم يصلِّ؛ فلا تُكتب له هذه الصلاة إذا لم يكن يطمئن فيها. ولذلك قال النبيّ عليه الصلاة والسلام للرجل الذي نَقَرَ الصلاة: «</w:t>
      </w:r>
      <w:r w:rsidR="00E63CE4">
        <w:rPr>
          <w:rStyle w:val="agcmg"/>
          <w:rFonts w:hint="cs"/>
          <w:rtl/>
        </w:rPr>
        <w:t>ارجع</w:t>
      </w:r>
      <w:r>
        <w:rPr>
          <w:rStyle w:val="agcmg"/>
          <w:rtl/>
        </w:rPr>
        <w:t xml:space="preserve"> </w:t>
      </w:r>
      <w:r w:rsidR="00E63CE4">
        <w:rPr>
          <w:rStyle w:val="agcmg"/>
          <w:rFonts w:hint="cs"/>
          <w:rtl/>
        </w:rPr>
        <w:t>فصلِّ</w:t>
      </w:r>
      <w:r>
        <w:rPr>
          <w:rStyle w:val="agcmg"/>
          <w:rtl/>
        </w:rPr>
        <w:t xml:space="preserve"> </w:t>
      </w:r>
      <w:r w:rsidR="00E63CE4">
        <w:rPr>
          <w:rStyle w:val="agcmg"/>
          <w:rFonts w:hint="cs"/>
          <w:rtl/>
        </w:rPr>
        <w:t>فإنك</w:t>
      </w:r>
      <w:r>
        <w:rPr>
          <w:rStyle w:val="agcmg"/>
          <w:rtl/>
        </w:rPr>
        <w:t xml:space="preserve"> </w:t>
      </w:r>
      <w:r w:rsidR="00E63CE4">
        <w:rPr>
          <w:rStyle w:val="agcmg"/>
          <w:rFonts w:hint="cs"/>
          <w:rtl/>
        </w:rPr>
        <w:t>لم</w:t>
      </w:r>
      <w:r>
        <w:rPr>
          <w:rStyle w:val="agcmg"/>
          <w:rtl/>
        </w:rPr>
        <w:t xml:space="preserve"> </w:t>
      </w:r>
      <w:r w:rsidR="00E63CE4">
        <w:rPr>
          <w:rStyle w:val="agcmg"/>
          <w:rFonts w:hint="cs"/>
          <w:rtl/>
        </w:rPr>
        <w:t>تصلِّ</w:t>
      </w:r>
      <w:r>
        <w:rPr>
          <w:rStyle w:val="agcmg"/>
          <w:rtl/>
        </w:rPr>
        <w:t xml:space="preserve">». </w:t>
      </w:r>
      <w:r w:rsidR="003C4188">
        <w:rPr>
          <w:rStyle w:val="agcmg"/>
          <w:rFonts w:hint="cs"/>
          <w:rtl/>
        </w:rPr>
        <w:t>لم</w:t>
      </w:r>
      <w:r>
        <w:rPr>
          <w:rStyle w:val="agcmg"/>
          <w:rtl/>
        </w:rPr>
        <w:t xml:space="preserve"> </w:t>
      </w:r>
      <w:r w:rsidR="003C4188">
        <w:rPr>
          <w:rStyle w:val="agcmg"/>
          <w:rFonts w:hint="cs"/>
          <w:rtl/>
        </w:rPr>
        <w:t>يقل</w:t>
      </w:r>
      <w:r>
        <w:rPr>
          <w:rStyle w:val="agcmg"/>
          <w:rtl/>
        </w:rPr>
        <w:t xml:space="preserve"> </w:t>
      </w:r>
      <w:r w:rsidR="003C4188">
        <w:rPr>
          <w:rStyle w:val="agcmg"/>
          <w:rFonts w:hint="cs"/>
          <w:rtl/>
        </w:rPr>
        <w:t>له</w:t>
      </w:r>
      <w:r>
        <w:rPr>
          <w:rStyle w:val="agcmg"/>
          <w:rtl/>
        </w:rPr>
        <w:t xml:space="preserve">: </w:t>
      </w:r>
      <w:r w:rsidR="003C4188">
        <w:rPr>
          <w:rStyle w:val="agcmg"/>
          <w:rFonts w:hint="cs"/>
          <w:rtl/>
        </w:rPr>
        <w:t>إنك</w:t>
      </w:r>
      <w:r>
        <w:rPr>
          <w:rStyle w:val="agcmg"/>
          <w:rtl/>
        </w:rPr>
        <w:t xml:space="preserve"> </w:t>
      </w:r>
      <w:r w:rsidR="003C4188">
        <w:rPr>
          <w:rStyle w:val="agcmg"/>
          <w:rFonts w:hint="cs"/>
          <w:rtl/>
        </w:rPr>
        <w:t>صليت</w:t>
      </w:r>
      <w:r>
        <w:rPr>
          <w:rStyle w:val="agcmg"/>
          <w:rtl/>
        </w:rPr>
        <w:t xml:space="preserve"> </w:t>
      </w:r>
      <w:r w:rsidR="003C4188">
        <w:rPr>
          <w:rStyle w:val="agcmg"/>
          <w:rFonts w:hint="cs"/>
          <w:rtl/>
        </w:rPr>
        <w:t>ربع</w:t>
      </w:r>
      <w:r>
        <w:rPr>
          <w:rStyle w:val="agcmg"/>
          <w:rtl/>
        </w:rPr>
        <w:t xml:space="preserve"> </w:t>
      </w:r>
      <w:r w:rsidR="003C4188">
        <w:rPr>
          <w:rStyle w:val="agcmg"/>
          <w:rFonts w:hint="cs"/>
          <w:rtl/>
        </w:rPr>
        <w:t>الصلاة</w:t>
      </w:r>
      <w:r>
        <w:rPr>
          <w:rStyle w:val="agcmg"/>
          <w:rtl/>
        </w:rPr>
        <w:t xml:space="preserve">، </w:t>
      </w:r>
      <w:r w:rsidR="00CB18D7">
        <w:rPr>
          <w:rStyle w:val="agcmg"/>
          <w:rFonts w:hint="cs"/>
          <w:rtl/>
        </w:rPr>
        <w:t>ولا</w:t>
      </w:r>
      <w:r>
        <w:rPr>
          <w:rStyle w:val="agcmg"/>
          <w:rtl/>
        </w:rPr>
        <w:t xml:space="preserve"> </w:t>
      </w:r>
      <w:r w:rsidR="00CB18D7">
        <w:rPr>
          <w:rStyle w:val="agcmg"/>
          <w:rFonts w:hint="cs"/>
          <w:rtl/>
        </w:rPr>
        <w:t>ثلث</w:t>
      </w:r>
      <w:r>
        <w:rPr>
          <w:rStyle w:val="agcmg"/>
          <w:rtl/>
        </w:rPr>
        <w:t xml:space="preserve"> </w:t>
      </w:r>
      <w:r w:rsidR="00CB18D7">
        <w:rPr>
          <w:rStyle w:val="agcmg"/>
          <w:rFonts w:hint="cs"/>
          <w:rtl/>
        </w:rPr>
        <w:t>الصلاة</w:t>
      </w:r>
      <w:r>
        <w:rPr>
          <w:rStyle w:val="agcmg"/>
          <w:rtl/>
        </w:rPr>
        <w:t xml:space="preserve">، </w:t>
      </w:r>
      <w:r w:rsidR="00CB18D7">
        <w:rPr>
          <w:rStyle w:val="agcmg"/>
          <w:rFonts w:hint="cs"/>
          <w:rtl/>
        </w:rPr>
        <w:t>بل</w:t>
      </w:r>
      <w:r>
        <w:rPr>
          <w:rStyle w:val="agcmg"/>
          <w:rtl/>
        </w:rPr>
        <w:t xml:space="preserve"> </w:t>
      </w:r>
      <w:r w:rsidR="00CB18D7">
        <w:rPr>
          <w:rStyle w:val="agcmg"/>
          <w:rFonts w:hint="cs"/>
          <w:rtl/>
        </w:rPr>
        <w:t>قال</w:t>
      </w:r>
      <w:r>
        <w:rPr>
          <w:rStyle w:val="agcmg"/>
          <w:rtl/>
        </w:rPr>
        <w:t>: «</w:t>
      </w:r>
      <w:r w:rsidR="00CB18D7">
        <w:rPr>
          <w:rStyle w:val="agcmg"/>
          <w:rFonts w:hint="cs"/>
          <w:rtl/>
        </w:rPr>
        <w:t>ارجع</w:t>
      </w:r>
      <w:r>
        <w:rPr>
          <w:rStyle w:val="agcmg"/>
          <w:rtl/>
        </w:rPr>
        <w:t xml:space="preserve"> </w:t>
      </w:r>
      <w:r w:rsidR="00CB18D7">
        <w:rPr>
          <w:rStyle w:val="agcmg"/>
          <w:rFonts w:hint="cs"/>
          <w:rtl/>
        </w:rPr>
        <w:t>فصلِّ</w:t>
      </w:r>
      <w:r>
        <w:rPr>
          <w:rStyle w:val="agcmg"/>
          <w:rtl/>
        </w:rPr>
        <w:t xml:space="preserve"> </w:t>
      </w:r>
      <w:r w:rsidR="00CB18D7">
        <w:rPr>
          <w:rStyle w:val="agcmg"/>
          <w:rFonts w:hint="cs"/>
          <w:rtl/>
        </w:rPr>
        <w:t>فإنك</w:t>
      </w:r>
      <w:r>
        <w:rPr>
          <w:rStyle w:val="agcmg"/>
          <w:rtl/>
        </w:rPr>
        <w:t xml:space="preserve"> </w:t>
      </w:r>
      <w:r w:rsidR="00CB18D7">
        <w:rPr>
          <w:rStyle w:val="agcmg"/>
          <w:rFonts w:hint="cs"/>
          <w:rtl/>
        </w:rPr>
        <w:t>لم</w:t>
      </w:r>
      <w:r>
        <w:rPr>
          <w:rStyle w:val="agcmg"/>
          <w:rtl/>
        </w:rPr>
        <w:t xml:space="preserve"> </w:t>
      </w:r>
      <w:r w:rsidR="00CB18D7">
        <w:rPr>
          <w:rStyle w:val="agcmg"/>
          <w:rFonts w:hint="cs"/>
          <w:rtl/>
        </w:rPr>
        <w:t>تصلِّ</w:t>
      </w:r>
      <w:r>
        <w:rPr>
          <w:rStyle w:val="agcmg"/>
          <w:rtl/>
        </w:rPr>
        <w:t xml:space="preserve">»، </w:t>
      </w:r>
      <w:r w:rsidR="00CB18D7">
        <w:rPr>
          <w:rStyle w:val="agcmg"/>
          <w:rFonts w:hint="cs"/>
          <w:rtl/>
        </w:rPr>
        <w:t>حتى</w:t>
      </w:r>
      <w:r>
        <w:rPr>
          <w:rStyle w:val="agcmg"/>
          <w:rtl/>
        </w:rPr>
        <w:t xml:space="preserve"> </w:t>
      </w:r>
      <w:r w:rsidR="00CB18D7">
        <w:rPr>
          <w:rStyle w:val="agcmg"/>
          <w:rFonts w:hint="cs"/>
          <w:rtl/>
        </w:rPr>
        <w:t>رجع</w:t>
      </w:r>
      <w:r>
        <w:rPr>
          <w:rStyle w:val="agcmg"/>
          <w:rtl/>
        </w:rPr>
        <w:t xml:space="preserve"> </w:t>
      </w:r>
      <w:r w:rsidR="00CB18D7">
        <w:rPr>
          <w:rStyle w:val="agcmg"/>
          <w:rFonts w:hint="cs"/>
          <w:rtl/>
        </w:rPr>
        <w:t>ثلاث</w:t>
      </w:r>
      <w:r>
        <w:rPr>
          <w:rStyle w:val="agcmg"/>
          <w:rtl/>
        </w:rPr>
        <w:t xml:space="preserve"> </w:t>
      </w:r>
      <w:r w:rsidR="00CB18D7">
        <w:rPr>
          <w:rStyle w:val="agcmg"/>
          <w:rFonts w:hint="cs"/>
          <w:rtl/>
        </w:rPr>
        <w:t>مرات</w:t>
      </w:r>
      <w:r>
        <w:rPr>
          <w:rStyle w:val="agcmg"/>
          <w:rtl/>
        </w:rPr>
        <w:t xml:space="preserve">، </w:t>
      </w:r>
      <w:r w:rsidR="00CB18D7">
        <w:rPr>
          <w:rStyle w:val="agcmg"/>
          <w:rFonts w:hint="cs"/>
          <w:rtl/>
        </w:rPr>
        <w:t>ثم</w:t>
      </w:r>
      <w:r>
        <w:rPr>
          <w:rStyle w:val="agcmg"/>
          <w:rtl/>
        </w:rPr>
        <w:t xml:space="preserve"> </w:t>
      </w:r>
      <w:r w:rsidR="00CB18D7">
        <w:rPr>
          <w:rStyle w:val="agcmg"/>
          <w:rFonts w:hint="cs"/>
          <w:rtl/>
        </w:rPr>
        <w:t>بعد</w:t>
      </w:r>
      <w:r>
        <w:rPr>
          <w:rStyle w:val="agcmg"/>
          <w:rtl/>
        </w:rPr>
        <w:t xml:space="preserve"> </w:t>
      </w:r>
      <w:r w:rsidR="00CB18D7">
        <w:rPr>
          <w:rStyle w:val="agcmg"/>
          <w:rFonts w:hint="cs"/>
          <w:rtl/>
        </w:rPr>
        <w:t>ذلك</w:t>
      </w:r>
      <w:r>
        <w:rPr>
          <w:rStyle w:val="agcmg"/>
          <w:rtl/>
        </w:rPr>
        <w:t xml:space="preserve"> </w:t>
      </w:r>
      <w:r w:rsidR="00CB18D7">
        <w:rPr>
          <w:rStyle w:val="agcmg"/>
          <w:rFonts w:hint="cs"/>
          <w:rtl/>
        </w:rPr>
        <w:t>تعلّم</w:t>
      </w:r>
      <w:r>
        <w:rPr>
          <w:rStyle w:val="agcmg"/>
          <w:rtl/>
        </w:rPr>
        <w:t xml:space="preserve"> </w:t>
      </w:r>
      <w:r w:rsidR="00CB18D7">
        <w:rPr>
          <w:rStyle w:val="agcmg"/>
          <w:rFonts w:hint="cs"/>
          <w:rtl/>
        </w:rPr>
        <w:t>الرجل</w:t>
      </w:r>
      <w:r>
        <w:rPr>
          <w:rStyle w:val="agcmg"/>
          <w:rtl/>
        </w:rPr>
        <w:t xml:space="preserve"> </w:t>
      </w:r>
      <w:r w:rsidR="00CB18D7">
        <w:rPr>
          <w:rStyle w:val="agcmg"/>
          <w:rFonts w:hint="cs"/>
          <w:rtl/>
        </w:rPr>
        <w:t>من</w:t>
      </w:r>
      <w:r>
        <w:rPr>
          <w:rStyle w:val="agcmg"/>
          <w:rtl/>
        </w:rPr>
        <w:t xml:space="preserve"> </w:t>
      </w:r>
      <w:r w:rsidR="00CB18D7">
        <w:rPr>
          <w:rStyle w:val="agcmg"/>
          <w:rFonts w:hint="cs"/>
          <w:rtl/>
        </w:rPr>
        <w:t>النبيّ</w:t>
      </w:r>
      <w:r>
        <w:rPr>
          <w:rStyle w:val="agcmg"/>
          <w:rtl/>
        </w:rPr>
        <w:t xml:space="preserve"> </w:t>
      </w:r>
      <w:r w:rsidR="00CB18D7">
        <w:rPr>
          <w:rStyle w:val="agcmg"/>
          <w:rFonts w:hint="cs"/>
          <w:rtl/>
        </w:rPr>
        <w:t>عليه</w:t>
      </w:r>
      <w:r>
        <w:rPr>
          <w:rStyle w:val="agcmg"/>
          <w:rtl/>
        </w:rPr>
        <w:t xml:space="preserve"> </w:t>
      </w:r>
      <w:r w:rsidR="00CB18D7">
        <w:rPr>
          <w:rStyle w:val="agcmg"/>
          <w:rFonts w:hint="cs"/>
          <w:rtl/>
        </w:rPr>
        <w:t>الصلاة</w:t>
      </w:r>
      <w:r>
        <w:rPr>
          <w:rStyle w:val="agcmg"/>
          <w:rtl/>
        </w:rPr>
        <w:t xml:space="preserve"> </w:t>
      </w:r>
      <w:r w:rsidR="00CB18D7">
        <w:rPr>
          <w:rStyle w:val="agcmg"/>
          <w:rFonts w:hint="cs"/>
          <w:rtl/>
        </w:rPr>
        <w:t>والسلام</w:t>
      </w:r>
      <w:r>
        <w:rPr>
          <w:rStyle w:val="agcmg"/>
          <w:rtl/>
        </w:rPr>
        <w:t>.</w:t>
      </w:r>
    </w:p>
    <w:p w14:paraId="7855D05A" w14:textId="77777777" w:rsidR="00F65259" w:rsidRDefault="00F65259" w:rsidP="00B925DA">
      <w:pPr>
        <w:pStyle w:val="cvgsua"/>
        <w:bidi/>
        <w:spacing w:line="390" w:lineRule="atLeast"/>
        <w:jc w:val="center"/>
      </w:pPr>
      <w:r>
        <w:rPr>
          <w:rStyle w:val="agcmg"/>
          <w:rtl/>
        </w:rPr>
        <w:t>فالإتقان إذن يكون في أعمال الآخرة ويكون في أعمال الدنيا. ما الذي يفسد الإتقان؟</w:t>
      </w:r>
    </w:p>
    <w:p w14:paraId="0F26F30D" w14:textId="77777777" w:rsidR="00F65259" w:rsidRDefault="00F65259" w:rsidP="00B925DA">
      <w:pPr>
        <w:pStyle w:val="cvgsua"/>
        <w:bidi/>
        <w:spacing w:line="390" w:lineRule="atLeast"/>
        <w:jc w:val="center"/>
      </w:pPr>
      <w:r>
        <w:rPr>
          <w:rStyle w:val="agcmg"/>
          <w:rtl/>
        </w:rPr>
        <w:t>في الطاعات وأعمال الآخرة الذي يفسد الإتقان هو الرياء؛ فإذا دخل الرياء والعُجْب في هذا العمل من أجل الدنيا أفسد هذا العمل، ولو كان مُحكماً ولو كان مُتقَناً. ولذلك مما يذكره ابن الجوزي رحمه اللَّه في كتابه أخبار الحمقى والمغفلين، أنه قال: كان رجل في المسجد يصلي، فتعجّب الناس من صلاته، فأخذ قوم يمدحونه ويصفونه بالصلاح فدخل عليه الشيطان والعُجْب وأغراه. قال: فإذا بهذا الرجل يقطع صلاته ويلتفت إليهم ويقول:” وفوق هذا فإني صائم! “. انظر كيف أغراه الشيطان فدخل في الرياء.</w:t>
      </w:r>
    </w:p>
    <w:p w14:paraId="55EB89EC" w14:textId="77777777" w:rsidR="005A1DB8" w:rsidRDefault="005A1DB8" w:rsidP="00B925DA">
      <w:pPr>
        <w:pStyle w:val="cvgsua"/>
        <w:bidi/>
        <w:spacing w:line="390" w:lineRule="atLeast"/>
        <w:jc w:val="center"/>
      </w:pPr>
      <w:r>
        <w:rPr>
          <w:rStyle w:val="agcmg"/>
          <w:rtl/>
        </w:rPr>
        <w:t>وأما في أعمال الدنيا، فما الذي يفسد الإتقان؟ يفسده الخداع والتدليس والغش، وهذا كثير اليوم في المنتجات التي تتشابه على الناس، حتى لم يَعُد يُعرَف المنتج الأصلي من المنتج التقليد. فإذا دلَّس الإنسان في هذا المنتج، ودلَّس في هذه الصناعة، وخلط فيها وغشّ فيها، فهذا يفسد الإتقان، وهذا كسبه حرام وربحه حرام، وجسمه ينمو من الحرام. ولذلك لما مرّ النبي عليه الصلاة والسلام—وكان يراقب الإتقان في طاعات الصحابة، ويراقب الإتقان أيضاً في أسواق الصحابة—مرّ النبيّ صلى اللَّه عليه وآله وسلم بالسوق يراقب المنتجات والبضائع المعروضة ولا يكتفي بجمالها الظاهر؛ ظاهرُها الإتقان</w:t>
      </w:r>
    </w:p>
    <w:p w14:paraId="48171407" w14:textId="583F6082" w:rsidR="005A1DB8" w:rsidRPr="00735F2F" w:rsidRDefault="005A1DB8" w:rsidP="00B925DA">
      <w:pPr>
        <w:pStyle w:val="cvgsua"/>
        <w:bidi/>
        <w:spacing w:line="390" w:lineRule="atLeast"/>
        <w:jc w:val="center"/>
        <w:rPr>
          <w:color w:val="538135" w:themeColor="accent6" w:themeShade="BF"/>
        </w:rPr>
      </w:pPr>
      <w:r w:rsidRPr="00735F2F">
        <w:rPr>
          <w:rStyle w:val="agcmg"/>
          <w:color w:val="538135" w:themeColor="accent6" w:themeShade="BF"/>
          <w:rtl/>
        </w:rPr>
        <w:t xml:space="preserve">النَّبيَّ صلَّى اللهُ عليه وسلَّم مرّ </w:t>
      </w:r>
      <w:r w:rsidR="00410B1D">
        <w:rPr>
          <w:rStyle w:val="agcmg"/>
          <w:rFonts w:hint="cs"/>
          <w:color w:val="538135" w:themeColor="accent6" w:themeShade="BF"/>
          <w:rtl/>
        </w:rPr>
        <w:t>على</w:t>
      </w:r>
      <w:r w:rsidRPr="00735F2F">
        <w:rPr>
          <w:rStyle w:val="agcmg"/>
          <w:color w:val="538135" w:themeColor="accent6" w:themeShade="BF"/>
          <w:rtl/>
        </w:rPr>
        <w:t xml:space="preserve"> صُبْرَةِ طعامٍ، فأدخَل أصابعَه فيها فإذا فيه بَلَلٌ فقال: ( ما هذا يا صاحبَ الطَّعامِ ) ؟ قال: أصابتْه سماءٌ يا رسولَ اللهِ قال: ( فهلَّا جعَلْتَه فوقَ الطَّعامِ حتَّى يراه النَّاسُ، مَن غشَّنا فليس منَّا )</w:t>
      </w:r>
    </w:p>
    <w:p w14:paraId="38681C99" w14:textId="77777777" w:rsidR="005A1DB8" w:rsidRPr="00735F2F" w:rsidRDefault="005A1DB8" w:rsidP="00B925DA">
      <w:pPr>
        <w:pStyle w:val="cvgsua"/>
        <w:bidi/>
        <w:spacing w:line="390" w:lineRule="atLeast"/>
        <w:jc w:val="center"/>
        <w:rPr>
          <w:color w:val="538135" w:themeColor="accent6" w:themeShade="BF"/>
        </w:rPr>
      </w:pPr>
      <w:r>
        <w:rPr>
          <w:rStyle w:val="agcmg"/>
          <w:rtl/>
        </w:rPr>
        <w:t>قال النبي عليه الصلاة والسلام قاعدةً ينبغي أن يعلِّقها كلُّ من اشتغل في التجارة والاستثمار والاسترباح،</w:t>
      </w:r>
      <w:r w:rsidRPr="00735F2F">
        <w:rPr>
          <w:rStyle w:val="agcmg"/>
          <w:color w:val="538135" w:themeColor="accent6" w:themeShade="BF"/>
          <w:rtl/>
        </w:rPr>
        <w:t xml:space="preserve"> </w:t>
      </w:r>
      <w:r w:rsidRPr="003D4E69">
        <w:rPr>
          <w:rStyle w:val="agcmg"/>
          <w:color w:val="000000" w:themeColor="text1"/>
          <w:rtl/>
        </w:rPr>
        <w:t>فقال النبيّ صلى اللَّه عليه وسلم:</w:t>
      </w:r>
      <w:r w:rsidRPr="00735F2F">
        <w:rPr>
          <w:rStyle w:val="agcmg"/>
          <w:color w:val="538135" w:themeColor="accent6" w:themeShade="BF"/>
          <w:rtl/>
        </w:rPr>
        <w:t>( مَن غشَّنا فليس مِنَّا )</w:t>
      </w:r>
    </w:p>
    <w:p w14:paraId="0D1DDB13" w14:textId="7F489031" w:rsidR="005A1DB8" w:rsidRDefault="005A1DB8" w:rsidP="00B925DA">
      <w:pPr>
        <w:pStyle w:val="cvgsua"/>
        <w:bidi/>
        <w:spacing w:line="390" w:lineRule="atLeast"/>
        <w:jc w:val="center"/>
      </w:pPr>
      <w:r>
        <w:rPr>
          <w:rStyle w:val="agcmg"/>
          <w:rtl/>
        </w:rPr>
        <w:t>يعني: هذا التصرّف وهذا السلوك وهذا الخداع وهذا التدليس ليس من أخلاق النبيّ عليه الصلاة والسلام، ولا من أخلاق الإسلام، ولا من أخلاق المسلمين، ولكنه نوع من الطمع دفعَ هذا الشخص إلى أن يخدع الناس</w:t>
      </w:r>
      <w:r w:rsidR="00C675B2">
        <w:rPr>
          <w:rFonts w:hint="cs"/>
          <w:rtl/>
        </w:rPr>
        <w:t>.</w:t>
      </w:r>
    </w:p>
    <w:p w14:paraId="203F95D3" w14:textId="77777777" w:rsidR="00D277E8" w:rsidRDefault="005A1DB8" w:rsidP="00B925DA">
      <w:pPr>
        <w:pStyle w:val="cvgsua"/>
        <w:bidi/>
        <w:spacing w:line="390" w:lineRule="atLeast"/>
        <w:jc w:val="center"/>
        <w:rPr>
          <w:rStyle w:val="agcmg"/>
          <w:rtl/>
        </w:rPr>
      </w:pPr>
      <w:r>
        <w:rPr>
          <w:rStyle w:val="agcmg"/>
          <w:rtl/>
        </w:rPr>
        <w:t xml:space="preserve">فإذاً الإتقان هو أساس نهضة الأمم، والإتقان هو أساس صلاح البدن، لأنك تأكل من حلال، والإتقان هو أساس قبول الأعمال يوم القيامة إذا كانت مشحونة بالإخلاص للَّه عز وجل. </w:t>
      </w:r>
    </w:p>
    <w:p w14:paraId="607457FC" w14:textId="4A2FA0FB" w:rsidR="004E4E45" w:rsidRDefault="005A1DB8" w:rsidP="00D277E8">
      <w:pPr>
        <w:pStyle w:val="cvgsua"/>
        <w:bidi/>
        <w:spacing w:line="390" w:lineRule="atLeast"/>
        <w:jc w:val="center"/>
        <w:rPr>
          <w:rStyle w:val="agcmg"/>
          <w:rtl/>
        </w:rPr>
      </w:pPr>
      <w:r>
        <w:rPr>
          <w:rStyle w:val="agcmg"/>
          <w:rtl/>
        </w:rPr>
        <w:t>قال تعالى:</w:t>
      </w:r>
      <w:r w:rsidRPr="006A0F68">
        <w:rPr>
          <w:rStyle w:val="apple-converted-space"/>
          <w:color w:val="C00000"/>
          <w:rtl/>
        </w:rPr>
        <w:t> </w:t>
      </w:r>
      <w:r w:rsidRPr="006A0F68">
        <w:rPr>
          <w:rStyle w:val="agcmg"/>
          <w:color w:val="C00000"/>
          <w:rtl/>
        </w:rPr>
        <w:t>(وَأَحْسِنُوا إِنَّ اللَّهَ يُحِبُّ الْمُحْسِنِينَ)</w:t>
      </w:r>
      <w:r>
        <w:rPr>
          <w:rStyle w:val="agcmg"/>
          <w:rtl/>
        </w:rPr>
        <w:t>،</w:t>
      </w:r>
    </w:p>
    <w:p w14:paraId="4D6A11F0" w14:textId="0513B787" w:rsidR="005A1DB8" w:rsidRDefault="005A1DB8" w:rsidP="00B925DA">
      <w:pPr>
        <w:pStyle w:val="cvgsua"/>
        <w:bidi/>
        <w:spacing w:line="390" w:lineRule="atLeast"/>
        <w:jc w:val="center"/>
      </w:pPr>
      <w:r>
        <w:rPr>
          <w:rStyle w:val="agcmg"/>
          <w:rtl/>
        </w:rPr>
        <w:t xml:space="preserve"> وقال تعالى:</w:t>
      </w:r>
      <w:r>
        <w:rPr>
          <w:rStyle w:val="apple-converted-space"/>
          <w:rtl/>
        </w:rPr>
        <w:t> </w:t>
      </w:r>
      <w:r w:rsidRPr="006A0F68">
        <w:rPr>
          <w:rStyle w:val="agcmg"/>
          <w:color w:val="C00000"/>
          <w:rtl/>
        </w:rPr>
        <w:t>(الَّذِي خَلَقَ الْمَوْتَ وَالْحَيَاةَ لِيَبْلُوَكُمْ أَيُّكُمْ أَحْسَنُ عَمَلًا)</w:t>
      </w:r>
    </w:p>
    <w:p w14:paraId="793EFA34" w14:textId="77777777" w:rsidR="005A1DB8" w:rsidRDefault="005A1DB8" w:rsidP="00B925DA">
      <w:pPr>
        <w:pStyle w:val="cvgsua"/>
        <w:bidi/>
        <w:spacing w:line="390" w:lineRule="atLeast"/>
        <w:jc w:val="center"/>
      </w:pPr>
      <w:r>
        <w:rPr>
          <w:rStyle w:val="agcmg"/>
          <w:rtl/>
        </w:rPr>
        <w:t>فالناس التي تتفوق عليك يوم القيامة كانت عندها النية والإخلاص، وكان عملهم أحسن من عملك؛ كانت صلاتهم متزنة، وكان صيامهم يحافظون عليه، وكانت قراءتهم للقرآن مُجوَّدة،وكانوا يُبادرون بالصدقات ويُخفون الصدقة ولا يُبْطِلونها</w:t>
      </w:r>
    </w:p>
    <w:p w14:paraId="00118AD1" w14:textId="77777777" w:rsidR="005A1DB8" w:rsidRDefault="005A1DB8" w:rsidP="00B925DA">
      <w:pPr>
        <w:pStyle w:val="cvgsua"/>
        <w:bidi/>
        <w:spacing w:line="390" w:lineRule="atLeast"/>
        <w:jc w:val="center"/>
      </w:pPr>
      <w:r>
        <w:rPr>
          <w:rStyle w:val="agcmg"/>
          <w:rtl/>
        </w:rPr>
        <w:t>بالمنِّ والأذى.ولكلِّ إتقانٍ آفة؛ فآفة الصدقة ماذا؟ أن تَمُنَّ بالمنِّ والأذى. وآفة الصلاة ألا يكون فيها خشوع، وهكذا</w:t>
      </w:r>
    </w:p>
    <w:p w14:paraId="3C071306" w14:textId="77777777" w:rsidR="005A1DB8" w:rsidRDefault="005A1DB8" w:rsidP="00B925DA">
      <w:pPr>
        <w:pStyle w:val="cvgsua"/>
        <w:bidi/>
        <w:spacing w:line="390" w:lineRule="atLeast"/>
        <w:jc w:val="center"/>
      </w:pPr>
      <w:r>
        <w:rPr>
          <w:rStyle w:val="agcmg"/>
          <w:rtl/>
        </w:rPr>
        <w:t>فإذاً الإتقان هو السبيل لرضوان الله عز وجل، وهذا ما أكّده النبي عليه الصلاة والسلام بقوله</w:t>
      </w:r>
    </w:p>
    <w:p w14:paraId="76718F44" w14:textId="77777777" w:rsidR="005A1DB8" w:rsidRPr="006A0F68" w:rsidRDefault="005A1DB8" w:rsidP="00B925DA">
      <w:pPr>
        <w:pStyle w:val="cvgsua"/>
        <w:bidi/>
        <w:spacing w:line="390" w:lineRule="atLeast"/>
        <w:jc w:val="center"/>
        <w:rPr>
          <w:color w:val="538135" w:themeColor="accent6" w:themeShade="BF"/>
        </w:rPr>
      </w:pPr>
      <w:r w:rsidRPr="006A0F68">
        <w:rPr>
          <w:rStyle w:val="agcmg"/>
          <w:color w:val="538135" w:themeColor="accent6" w:themeShade="BF"/>
          <w:rtl/>
        </w:rPr>
        <w:t>«إن اللَّه تعالى يحب إذا عمل أحدكم عملاً أن يتقنه»</w:t>
      </w:r>
    </w:p>
    <w:p w14:paraId="7D92131E" w14:textId="77777777" w:rsidR="005A1DB8" w:rsidRDefault="005A1DB8" w:rsidP="00B925DA">
      <w:pPr>
        <w:pStyle w:val="cvgsua"/>
        <w:bidi/>
        <w:spacing w:line="390" w:lineRule="atLeast"/>
        <w:jc w:val="center"/>
      </w:pPr>
      <w:r>
        <w:rPr>
          <w:rStyle w:val="agcmg"/>
          <w:rtl/>
        </w:rPr>
        <w:t>فنسأل الله أن يجعلنا من المتقنين، وأن يتقبل منا، إنه هو السميع العليم</w:t>
      </w:r>
    </w:p>
    <w:p w14:paraId="67F469FF" w14:textId="77777777" w:rsidR="005A1DB8" w:rsidRDefault="005A1DB8" w:rsidP="00B925DA">
      <w:pPr>
        <w:pStyle w:val="cvgsua"/>
        <w:bidi/>
        <w:spacing w:line="390" w:lineRule="atLeast"/>
        <w:jc w:val="center"/>
      </w:pPr>
      <w:r>
        <w:rPr>
          <w:rStyle w:val="agcmg"/>
          <w:rtl/>
        </w:rPr>
        <w:t>أقول ما تسمعون، وأستغفر اللَّه</w:t>
      </w:r>
    </w:p>
    <w:p w14:paraId="26933E78" w14:textId="77777777" w:rsidR="005A1DB8" w:rsidRDefault="005A1DB8" w:rsidP="00B925DA">
      <w:pPr>
        <w:pStyle w:val="cvgsua"/>
        <w:bidi/>
        <w:spacing w:line="390" w:lineRule="atLeast"/>
        <w:jc w:val="center"/>
        <w:rPr>
          <w:rtl/>
        </w:rPr>
      </w:pPr>
      <w:r>
        <w:rPr>
          <w:rStyle w:val="agcmg"/>
        </w:rPr>
        <w:t>.</w:t>
      </w:r>
    </w:p>
    <w:p w14:paraId="46EC3E8B" w14:textId="26A0A52F" w:rsidR="005A1DB8" w:rsidRDefault="00583771" w:rsidP="00B925DA">
      <w:pPr>
        <w:pStyle w:val="cvgsua"/>
        <w:bidi/>
        <w:spacing w:line="390" w:lineRule="atLeast"/>
        <w:jc w:val="center"/>
        <w:rPr>
          <w:color w:val="538135" w:themeColor="accent6" w:themeShade="BF"/>
          <w:rtl/>
        </w:rPr>
      </w:pPr>
      <w:r w:rsidRPr="00583771">
        <w:rPr>
          <w:rStyle w:val="agcmg"/>
          <w:rFonts w:eastAsia="Times New Roman"/>
          <w:color w:val="538135" w:themeColor="accent6" w:themeShade="BF"/>
          <w:rtl/>
        </w:rPr>
        <w:t>الخطبة الثانية</w:t>
      </w:r>
    </w:p>
    <w:p w14:paraId="01F89CD0" w14:textId="77777777" w:rsidR="00AB4ABA" w:rsidRDefault="00AB4ABA" w:rsidP="00B925DA">
      <w:pPr>
        <w:pStyle w:val="cvgsua"/>
        <w:bidi/>
        <w:spacing w:line="390" w:lineRule="atLeast"/>
        <w:jc w:val="center"/>
      </w:pPr>
      <w:r>
        <w:rPr>
          <w:rStyle w:val="agcmg"/>
          <w:rtl/>
        </w:rPr>
        <w:t>الحمدُ للَّه، والصلاةُ والسلامُ على رسولِ اللَّه</w:t>
      </w:r>
    </w:p>
    <w:p w14:paraId="39A49082" w14:textId="0EF8F91A" w:rsidR="00AB4ABA" w:rsidRDefault="00AB4ABA" w:rsidP="00B925DA">
      <w:pPr>
        <w:pStyle w:val="cvgsua"/>
        <w:bidi/>
        <w:spacing w:line="390" w:lineRule="atLeast"/>
        <w:jc w:val="center"/>
      </w:pPr>
      <w:r>
        <w:rPr>
          <w:rStyle w:val="agcmg"/>
          <w:rtl/>
        </w:rPr>
        <w:t>من أسباب الإتقان أن يكون هذا الإنسان عنده الكفاءة، ويطوِّر نفسه، ويُصلح نفسه، ويتعلّم. ومن أسباب عدم الإتقان أن هذا الإنسان يتقادَم، يعني يبقى على هذه الحال ولا يتعلّم. ولذلك ذكر القرآن لنا قصصَ أشخاصٍ تولَّوا مناصب لأنهم كانوا من أهل الإتقان؛قال:</w:t>
      </w:r>
      <w:r w:rsidRPr="00E078AD">
        <w:rPr>
          <w:rStyle w:val="agcmg"/>
          <w:color w:val="C00000"/>
          <w:rtl/>
        </w:rPr>
        <w:t>(اجْعَلْنِي عَلَى خَزَائِنِ الْأَرْضِ إِنِّي حَفِيظٌ عَلِيمٌ)</w:t>
      </w:r>
      <w:r w:rsidRPr="00E07314">
        <w:rPr>
          <w:rStyle w:val="agcmg"/>
          <w:color w:val="000000" w:themeColor="text1"/>
          <w:rtl/>
        </w:rPr>
        <w:t>.</w:t>
      </w:r>
      <w:r w:rsidR="00E07314" w:rsidRPr="00E07314">
        <w:rPr>
          <w:rStyle w:val="agcmg"/>
          <w:rFonts w:hint="cs"/>
          <w:color w:val="000000" w:themeColor="text1"/>
          <w:rtl/>
        </w:rPr>
        <w:t>.</w:t>
      </w:r>
      <w:r w:rsidR="00E07314">
        <w:rPr>
          <w:rStyle w:val="agcmg"/>
          <w:rFonts w:hint="cs"/>
          <w:color w:val="C00000"/>
          <w:rtl/>
        </w:rPr>
        <w:t>[</w:t>
      </w:r>
      <w:r w:rsidR="008624E4" w:rsidRPr="008624E4">
        <w:rPr>
          <w:rStyle w:val="agcmg"/>
          <w:rFonts w:hint="cs"/>
          <w:color w:val="C00000"/>
          <w:rtl/>
        </w:rPr>
        <w:t xml:space="preserve"> يوسف </w:t>
      </w:r>
      <w:r w:rsidR="00BA4E25">
        <w:rPr>
          <w:rStyle w:val="agcmg"/>
          <w:rFonts w:hint="cs"/>
          <w:color w:val="C00000"/>
          <w:rtl/>
        </w:rPr>
        <w:t>،آية</w:t>
      </w:r>
      <w:r w:rsidR="008624E4" w:rsidRPr="008624E4">
        <w:rPr>
          <w:rStyle w:val="agcmg"/>
          <w:rFonts w:hint="cs"/>
          <w:color w:val="C00000"/>
          <w:rtl/>
        </w:rPr>
        <w:t xml:space="preserve"> 55 ]</w:t>
      </w:r>
      <w:r w:rsidR="008624E4">
        <w:rPr>
          <w:rStyle w:val="agcmg"/>
          <w:rFonts w:hint="cs"/>
          <w:rtl/>
        </w:rPr>
        <w:t xml:space="preserve"> </w:t>
      </w:r>
      <w:r>
        <w:rPr>
          <w:rStyle w:val="agcmg"/>
          <w:rtl/>
        </w:rPr>
        <w:t>صاحب هذه المقولة يوسف عليه السلام، لأنه كان عنده القدرة على الإتقان، وكان عنده خبرة في الحسابات والكتابة والدراية، ولذلك يصبح على خزائن الأرض، يعني وزير المالية.</w:t>
      </w:r>
    </w:p>
    <w:p w14:paraId="7948A6DD" w14:textId="7F997385" w:rsidR="00AB4ABA" w:rsidRPr="00E078AD" w:rsidRDefault="00AB4ABA" w:rsidP="00B925DA">
      <w:pPr>
        <w:pStyle w:val="cvgsua"/>
        <w:bidi/>
        <w:spacing w:line="390" w:lineRule="atLeast"/>
        <w:jc w:val="center"/>
        <w:rPr>
          <w:color w:val="C00000"/>
        </w:rPr>
      </w:pPr>
      <w:r>
        <w:rPr>
          <w:rStyle w:val="agcmg"/>
          <w:rtl/>
        </w:rPr>
        <w:t>وموسى عليه السلام—ماذا قالت ابنةُ ذاك الشيخ الكبير، وقيل هو ابن أخي شعيب؟—قالت:</w:t>
      </w:r>
      <w:r w:rsidRPr="00E078AD">
        <w:rPr>
          <w:rStyle w:val="apple-converted-space"/>
          <w:color w:val="C00000"/>
          <w:rtl/>
        </w:rPr>
        <w:t> </w:t>
      </w:r>
      <w:r w:rsidRPr="00E078AD">
        <w:rPr>
          <w:rStyle w:val="agcmg"/>
          <w:color w:val="C00000"/>
          <w:rtl/>
        </w:rPr>
        <w:t>(يَا أَبَتِ اسْتَأْجِرْهُ إِنَّ خَيْرَ مَنِ اسْتَأْجَرْتَ الْقَوِيُّ الْأَمِينُ)</w:t>
      </w:r>
      <w:r>
        <w:rPr>
          <w:rStyle w:val="agcmg"/>
          <w:rtl/>
        </w:rPr>
        <w:t>.</w:t>
      </w:r>
      <w:r w:rsidR="00760F02">
        <w:rPr>
          <w:rStyle w:val="agcmg"/>
          <w:rFonts w:hint="cs"/>
          <w:rtl/>
        </w:rPr>
        <w:t>.</w:t>
      </w:r>
      <w:r w:rsidR="00760F02" w:rsidRPr="00982F3C">
        <w:rPr>
          <w:rStyle w:val="agcmg"/>
          <w:rFonts w:hint="cs"/>
          <w:color w:val="C00000"/>
          <w:rtl/>
        </w:rPr>
        <w:t xml:space="preserve">[ </w:t>
      </w:r>
      <w:r w:rsidR="00B26A81">
        <w:rPr>
          <w:rStyle w:val="agcmg"/>
          <w:rFonts w:hint="cs"/>
          <w:color w:val="C00000"/>
          <w:rtl/>
        </w:rPr>
        <w:t>القصص</w:t>
      </w:r>
      <w:r w:rsidR="00982F3C" w:rsidRPr="00982F3C">
        <w:rPr>
          <w:rStyle w:val="agcmg"/>
          <w:rFonts w:hint="cs"/>
          <w:color w:val="C00000"/>
          <w:rtl/>
        </w:rPr>
        <w:t xml:space="preserve"> ، آية 26 ]</w:t>
      </w:r>
      <w:r>
        <w:rPr>
          <w:rStyle w:val="agcmg"/>
          <w:rtl/>
        </w:rPr>
        <w:t xml:space="preserve"> لماذا قالت: القوي الأمين؟ لأن القويَّ الأمين سيتقن العمل؛ فهم يحتاجون إنساناً أميناً سيعيش معهم في البيت، ويحتاجون إنساناً قويّاً يرعى لهم الحلال ويستطيع أن يسقي الحلال ويزاحم الرعاة. فقالت: </w:t>
      </w:r>
      <w:r w:rsidRPr="00E078AD">
        <w:rPr>
          <w:rStyle w:val="agcmg"/>
          <w:color w:val="C00000"/>
          <w:rtl/>
        </w:rPr>
        <w:t>(إِنَّ خَيْرَ مَنِ اسْتَأْجَرْتَ الْقَوِيُّ الْأَمِينُ)</w:t>
      </w:r>
    </w:p>
    <w:p w14:paraId="341CFA61" w14:textId="77777777" w:rsidR="00480C56" w:rsidRDefault="006E3E5E" w:rsidP="00B925DA">
      <w:pPr>
        <w:pStyle w:val="cvgsua"/>
        <w:bidi/>
        <w:spacing w:line="360" w:lineRule="atLeast"/>
        <w:jc w:val="center"/>
        <w:rPr>
          <w:rStyle w:val="agcmg"/>
          <w:rtl/>
        </w:rPr>
      </w:pPr>
      <w:r>
        <w:rPr>
          <w:rStyle w:val="agcmg"/>
          <w:rtl/>
        </w:rPr>
        <w:t xml:space="preserve">وكيف عرفت ذلك؟ عرفت هذه الكفاءة عندما رأت أن صخرةً عظيمةً كانوا يضعونها على فم البئر، وكان يضعها الرعاة، فأزاحها موسى عليه السلام. وعرفت أنه أمين عندما قالت له: إن أبي يدعوك ليجزيَك أجر ما سقيتَ لنا، فراحا يمشيان، فقال لها: «امشي خلفي، فإنّا </w:t>
      </w:r>
    </w:p>
    <w:p w14:paraId="135610B0" w14:textId="62CB80E7" w:rsidR="006E3E5E" w:rsidRDefault="006E3E5E" w:rsidP="00B925DA">
      <w:pPr>
        <w:pStyle w:val="cvgsua"/>
        <w:bidi/>
        <w:spacing w:line="360" w:lineRule="atLeast"/>
        <w:jc w:val="center"/>
      </w:pPr>
      <w:r>
        <w:rPr>
          <w:rStyle w:val="agcmg"/>
          <w:rtl/>
        </w:rPr>
        <w:t>لا ننظر إلى أعجاز النساء». فعرفت أن هذا الرجل الأمين، وهذا الرجل القوي، يستحق أن يُعينهم في بيتهم، وفعلاً تزوّج هذه الفتاة كما قيل فيما بعد.</w:t>
      </w:r>
    </w:p>
    <w:p w14:paraId="67CAEEF3" w14:textId="77777777" w:rsidR="006E3E5E" w:rsidRDefault="006E3E5E" w:rsidP="00B925DA">
      <w:pPr>
        <w:pStyle w:val="cvgsua"/>
        <w:bidi/>
        <w:spacing w:line="360" w:lineRule="atLeast"/>
        <w:jc w:val="center"/>
      </w:pPr>
      <w:r>
        <w:rPr>
          <w:rStyle w:val="agcmg"/>
          <w:rtl/>
        </w:rPr>
        <w:t>فنسأل اللَّه أن يعيننا وإياكم، وأن يُصلح أحوالنا وأحوال المسلمين، وأن يجعلنا ممن يتقنون ويُخلِصون، إنه على كل شيء قدير.</w:t>
      </w:r>
    </w:p>
    <w:p w14:paraId="6F3DD743" w14:textId="77777777" w:rsidR="006E3E5E" w:rsidRDefault="006E3E5E" w:rsidP="00B925DA">
      <w:pPr>
        <w:pStyle w:val="cvgsua"/>
        <w:bidi/>
        <w:spacing w:line="360" w:lineRule="atLeast"/>
        <w:jc w:val="center"/>
      </w:pPr>
      <w:r>
        <w:rPr>
          <w:rStyle w:val="agcmg"/>
          <w:rtl/>
        </w:rPr>
        <w:t>اللَّهم فَرِّج كروبنا وكروب المسلمين، واشفِ مرضانا ومرضى المسلمين.</w:t>
      </w:r>
    </w:p>
    <w:p w14:paraId="32781044" w14:textId="77777777" w:rsidR="006E3E5E" w:rsidRDefault="006E3E5E" w:rsidP="00B925DA">
      <w:pPr>
        <w:pStyle w:val="cvgsua"/>
        <w:bidi/>
        <w:spacing w:line="360" w:lineRule="atLeast"/>
        <w:jc w:val="center"/>
      </w:pPr>
      <w:r>
        <w:rPr>
          <w:rStyle w:val="agcmg"/>
          <w:rtl/>
        </w:rPr>
        <w:t>اللَّهم فرّج عن إخواننا في السودان، وفي كل مكان.</w:t>
      </w:r>
    </w:p>
    <w:p w14:paraId="4314BBF9" w14:textId="77777777" w:rsidR="006E3E5E" w:rsidRDefault="006E3E5E" w:rsidP="00B925DA">
      <w:pPr>
        <w:pStyle w:val="cvgsua"/>
        <w:bidi/>
        <w:spacing w:line="360" w:lineRule="atLeast"/>
        <w:jc w:val="center"/>
      </w:pPr>
      <w:r>
        <w:rPr>
          <w:rStyle w:val="agcmg"/>
          <w:rtl/>
        </w:rPr>
        <w:t>اللَّهم أغِثْنا يا رحمن يا رحيم، اللهم اسقِنا الغيث ولا تجعلنا من القانطين.</w:t>
      </w:r>
    </w:p>
    <w:p w14:paraId="0D7C0CF0" w14:textId="77777777" w:rsidR="006E3E5E" w:rsidRDefault="006E3E5E" w:rsidP="00B925DA">
      <w:pPr>
        <w:pStyle w:val="cvgsua"/>
        <w:bidi/>
        <w:spacing w:line="360" w:lineRule="atLeast"/>
        <w:jc w:val="center"/>
      </w:pPr>
      <w:r>
        <w:rPr>
          <w:rStyle w:val="agcmg"/>
          <w:rtl/>
        </w:rPr>
        <w:t>اللَّهم يا وليُّ يا حميد، اسقِنا الغيث ولا تجعلنا من القانطين.</w:t>
      </w:r>
    </w:p>
    <w:p w14:paraId="6B08FF9E" w14:textId="77777777" w:rsidR="006E3E5E" w:rsidRDefault="006E3E5E" w:rsidP="00B925DA">
      <w:pPr>
        <w:pStyle w:val="cvgsua"/>
        <w:bidi/>
        <w:spacing w:line="360" w:lineRule="atLeast"/>
        <w:jc w:val="center"/>
      </w:pPr>
      <w:r>
        <w:rPr>
          <w:rStyle w:val="agcmg"/>
          <w:rtl/>
        </w:rPr>
        <w:t>اللَّهم اغث البلاد والعباد، اللَّهم اغث البلاد والعباد، اللَّهم اغث البلاد والعباد بفضلك ورحمتك يا رحمن يا رحيم.</w:t>
      </w:r>
    </w:p>
    <w:p w14:paraId="53434596" w14:textId="77777777" w:rsidR="006E3E5E" w:rsidRDefault="006E3E5E" w:rsidP="00B925DA">
      <w:pPr>
        <w:pStyle w:val="cvgsua"/>
        <w:bidi/>
        <w:spacing w:line="360" w:lineRule="atLeast"/>
        <w:jc w:val="center"/>
      </w:pPr>
      <w:r>
        <w:rPr>
          <w:rStyle w:val="agcmg"/>
          <w:rtl/>
        </w:rPr>
        <w:t>وصلى اللَّه على نبينا محمد.</w:t>
      </w:r>
    </w:p>
    <w:p w14:paraId="524D4D99" w14:textId="77777777" w:rsidR="00A77597" w:rsidRPr="00A77597" w:rsidRDefault="00A77597" w:rsidP="00B925DA">
      <w:pPr>
        <w:jc w:val="center"/>
        <w:rPr>
          <w:rFonts w:hint="cs"/>
          <w:color w:val="C00000"/>
        </w:rPr>
      </w:pPr>
    </w:p>
    <w:sectPr w:rsidR="00A77597" w:rsidRPr="00A77597" w:rsidSect="00EC3A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F8"/>
    <w:rsid w:val="000373DF"/>
    <w:rsid w:val="001612D9"/>
    <w:rsid w:val="00170B41"/>
    <w:rsid w:val="00187657"/>
    <w:rsid w:val="00270C9C"/>
    <w:rsid w:val="003C4188"/>
    <w:rsid w:val="003D4E69"/>
    <w:rsid w:val="00410B1D"/>
    <w:rsid w:val="00434F2D"/>
    <w:rsid w:val="00480150"/>
    <w:rsid w:val="00480C56"/>
    <w:rsid w:val="004E4E45"/>
    <w:rsid w:val="00515BD8"/>
    <w:rsid w:val="00535148"/>
    <w:rsid w:val="00583771"/>
    <w:rsid w:val="005A1DB8"/>
    <w:rsid w:val="005C193A"/>
    <w:rsid w:val="006831B0"/>
    <w:rsid w:val="006A0F68"/>
    <w:rsid w:val="006B1895"/>
    <w:rsid w:val="006E3E5E"/>
    <w:rsid w:val="00735F2F"/>
    <w:rsid w:val="00760F02"/>
    <w:rsid w:val="007819C1"/>
    <w:rsid w:val="007A6EA0"/>
    <w:rsid w:val="007E38A5"/>
    <w:rsid w:val="0083315A"/>
    <w:rsid w:val="00853552"/>
    <w:rsid w:val="008624E4"/>
    <w:rsid w:val="008B7A0D"/>
    <w:rsid w:val="009746D3"/>
    <w:rsid w:val="00976CB6"/>
    <w:rsid w:val="00982F3C"/>
    <w:rsid w:val="009C1035"/>
    <w:rsid w:val="00A0431E"/>
    <w:rsid w:val="00A77597"/>
    <w:rsid w:val="00A96A2B"/>
    <w:rsid w:val="00AB4ABA"/>
    <w:rsid w:val="00AE3450"/>
    <w:rsid w:val="00B049A5"/>
    <w:rsid w:val="00B26A81"/>
    <w:rsid w:val="00B7178F"/>
    <w:rsid w:val="00B925DA"/>
    <w:rsid w:val="00BA4E25"/>
    <w:rsid w:val="00BF529D"/>
    <w:rsid w:val="00C638F8"/>
    <w:rsid w:val="00C6685B"/>
    <w:rsid w:val="00C6719F"/>
    <w:rsid w:val="00C675B2"/>
    <w:rsid w:val="00CB18D7"/>
    <w:rsid w:val="00D169F9"/>
    <w:rsid w:val="00D20B48"/>
    <w:rsid w:val="00D277E8"/>
    <w:rsid w:val="00E07314"/>
    <w:rsid w:val="00E078AD"/>
    <w:rsid w:val="00E63CE4"/>
    <w:rsid w:val="00EC3A5C"/>
    <w:rsid w:val="00F65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0836DD"/>
  <w15:chartTrackingRefBased/>
  <w15:docId w15:val="{B951D39D-75DD-AC40-9C6E-274DAEC7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63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3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38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38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38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38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38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38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38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638F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638F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638F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638F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638F8"/>
    <w:rPr>
      <w:rFonts w:eastAsiaTheme="majorEastAsia" w:cstheme="majorBidi"/>
      <w:color w:val="2F5496" w:themeColor="accent1" w:themeShade="BF"/>
    </w:rPr>
  </w:style>
  <w:style w:type="character" w:customStyle="1" w:styleId="6Char">
    <w:name w:val="عنوان 6 Char"/>
    <w:basedOn w:val="a0"/>
    <w:link w:val="6"/>
    <w:uiPriority w:val="9"/>
    <w:semiHidden/>
    <w:rsid w:val="00C638F8"/>
    <w:rPr>
      <w:rFonts w:eastAsiaTheme="majorEastAsia" w:cstheme="majorBidi"/>
      <w:i/>
      <w:iCs/>
      <w:color w:val="595959" w:themeColor="text1" w:themeTint="A6"/>
    </w:rPr>
  </w:style>
  <w:style w:type="character" w:customStyle="1" w:styleId="7Char">
    <w:name w:val="عنوان 7 Char"/>
    <w:basedOn w:val="a0"/>
    <w:link w:val="7"/>
    <w:uiPriority w:val="9"/>
    <w:semiHidden/>
    <w:rsid w:val="00C638F8"/>
    <w:rPr>
      <w:rFonts w:eastAsiaTheme="majorEastAsia" w:cstheme="majorBidi"/>
      <w:color w:val="595959" w:themeColor="text1" w:themeTint="A6"/>
    </w:rPr>
  </w:style>
  <w:style w:type="character" w:customStyle="1" w:styleId="8Char">
    <w:name w:val="عنوان 8 Char"/>
    <w:basedOn w:val="a0"/>
    <w:link w:val="8"/>
    <w:uiPriority w:val="9"/>
    <w:semiHidden/>
    <w:rsid w:val="00C638F8"/>
    <w:rPr>
      <w:rFonts w:eastAsiaTheme="majorEastAsia" w:cstheme="majorBidi"/>
      <w:i/>
      <w:iCs/>
      <w:color w:val="272727" w:themeColor="text1" w:themeTint="D8"/>
    </w:rPr>
  </w:style>
  <w:style w:type="character" w:customStyle="1" w:styleId="9Char">
    <w:name w:val="عنوان 9 Char"/>
    <w:basedOn w:val="a0"/>
    <w:link w:val="9"/>
    <w:uiPriority w:val="9"/>
    <w:semiHidden/>
    <w:rsid w:val="00C638F8"/>
    <w:rPr>
      <w:rFonts w:eastAsiaTheme="majorEastAsia" w:cstheme="majorBidi"/>
      <w:color w:val="272727" w:themeColor="text1" w:themeTint="D8"/>
    </w:rPr>
  </w:style>
  <w:style w:type="paragraph" w:styleId="a3">
    <w:name w:val="Title"/>
    <w:basedOn w:val="a"/>
    <w:next w:val="a"/>
    <w:link w:val="Char"/>
    <w:uiPriority w:val="10"/>
    <w:qFormat/>
    <w:rsid w:val="00C6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638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38F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638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38F8"/>
    <w:pPr>
      <w:spacing w:before="160"/>
      <w:jc w:val="center"/>
    </w:pPr>
    <w:rPr>
      <w:i/>
      <w:iCs/>
      <w:color w:val="404040" w:themeColor="text1" w:themeTint="BF"/>
    </w:rPr>
  </w:style>
  <w:style w:type="character" w:customStyle="1" w:styleId="Char1">
    <w:name w:val="اقتباس Char"/>
    <w:basedOn w:val="a0"/>
    <w:link w:val="a5"/>
    <w:uiPriority w:val="29"/>
    <w:rsid w:val="00C638F8"/>
    <w:rPr>
      <w:i/>
      <w:iCs/>
      <w:color w:val="404040" w:themeColor="text1" w:themeTint="BF"/>
    </w:rPr>
  </w:style>
  <w:style w:type="paragraph" w:styleId="a6">
    <w:name w:val="List Paragraph"/>
    <w:basedOn w:val="a"/>
    <w:uiPriority w:val="34"/>
    <w:qFormat/>
    <w:rsid w:val="00C638F8"/>
    <w:pPr>
      <w:ind w:left="720"/>
      <w:contextualSpacing/>
    </w:pPr>
  </w:style>
  <w:style w:type="character" w:styleId="a7">
    <w:name w:val="Intense Emphasis"/>
    <w:basedOn w:val="a0"/>
    <w:uiPriority w:val="21"/>
    <w:qFormat/>
    <w:rsid w:val="00C638F8"/>
    <w:rPr>
      <w:i/>
      <w:iCs/>
      <w:color w:val="2F5496" w:themeColor="accent1" w:themeShade="BF"/>
    </w:rPr>
  </w:style>
  <w:style w:type="paragraph" w:styleId="a8">
    <w:name w:val="Intense Quote"/>
    <w:basedOn w:val="a"/>
    <w:next w:val="a"/>
    <w:link w:val="Char2"/>
    <w:uiPriority w:val="30"/>
    <w:qFormat/>
    <w:rsid w:val="00C63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638F8"/>
    <w:rPr>
      <w:i/>
      <w:iCs/>
      <w:color w:val="2F5496" w:themeColor="accent1" w:themeShade="BF"/>
    </w:rPr>
  </w:style>
  <w:style w:type="character" w:styleId="a9">
    <w:name w:val="Intense Reference"/>
    <w:basedOn w:val="a0"/>
    <w:uiPriority w:val="32"/>
    <w:qFormat/>
    <w:rsid w:val="00C638F8"/>
    <w:rPr>
      <w:b/>
      <w:bCs/>
      <w:smallCaps/>
      <w:color w:val="2F5496" w:themeColor="accent1" w:themeShade="BF"/>
      <w:spacing w:val="5"/>
    </w:rPr>
  </w:style>
  <w:style w:type="character" w:customStyle="1" w:styleId="agcmg">
    <w:name w:val="a_gcmg"/>
    <w:basedOn w:val="a0"/>
    <w:rsid w:val="001612D9"/>
  </w:style>
  <w:style w:type="paragraph" w:customStyle="1" w:styleId="cvgsua">
    <w:name w:val="cvgsua"/>
    <w:basedOn w:val="a"/>
    <w:rsid w:val="00C6685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C6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2025-11-14T16:44:00Z</dcterms:created>
  <dcterms:modified xsi:type="dcterms:W3CDTF">2025-11-14T16:44:00Z</dcterms:modified>
</cp:coreProperties>
</file>