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6E5F9760" w14:textId="77777777" w:rsidR="0037618E" w:rsidRDefault="0037618E" w:rsidP="0037618E">
      <w:pPr>
        <w:jc w:val="center"/>
        <w:rPr>
          <w:rFonts w:ascii="Simplified Arabic" w:hAnsi="Simplified Arabic" w:cs="Simplified Arabic"/>
          <w:b/>
          <w:bCs/>
          <w:color w:val="00B050"/>
          <w:sz w:val="32"/>
          <w:szCs w:val="32"/>
        </w:rPr>
      </w:pPr>
      <w:r>
        <w:rPr>
          <w:rFonts w:ascii="Simplified Arabic" w:hAnsi="Simplified Arabic" w:cs="Simplified Arabic"/>
          <w:b/>
          <w:bCs/>
          <w:color w:val="00B050"/>
          <w:sz w:val="32"/>
          <w:szCs w:val="32"/>
          <w:rtl/>
        </w:rPr>
        <w:t>ثمرات الإيمان بأشراط الساعة</w:t>
      </w:r>
    </w:p>
    <w:p w14:paraId="643F3409" w14:textId="77777777" w:rsidR="0037618E" w:rsidRDefault="0037618E" w:rsidP="0037618E">
      <w:pPr>
        <w:bidi w:val="0"/>
        <w:jc w:val="center"/>
        <w:rPr>
          <w:rFonts w:ascii="Simplified Arabic" w:hAnsi="Simplified Arabic" w:cs="Simplified Arabic"/>
          <w:b/>
          <w:bCs/>
          <w:color w:val="00B050"/>
          <w:sz w:val="32"/>
          <w:szCs w:val="32"/>
          <w:rtl/>
        </w:rPr>
      </w:pPr>
      <w:r>
        <w:rPr>
          <w:rFonts w:ascii="Simplified Arabic" w:hAnsi="Simplified Arabic" w:cs="Simplified Arabic"/>
          <w:b/>
          <w:bCs/>
          <w:color w:val="00B050"/>
          <w:sz w:val="32"/>
          <w:szCs w:val="32"/>
          <w:rtl/>
        </w:rPr>
        <w:t>د. محمود بن أحمد الدوسري</w:t>
      </w:r>
    </w:p>
    <w:p w14:paraId="67BC2857" w14:textId="77777777" w:rsidR="0037618E" w:rsidRDefault="0037618E" w:rsidP="0037618E">
      <w:pPr>
        <w:ind w:firstLine="720"/>
        <w:jc w:val="both"/>
        <w:rPr>
          <w:rFonts w:ascii="Simplified Arabic" w:hAnsi="Simplified Arabic" w:cs="Simplified Arabic"/>
          <w:sz w:val="32"/>
          <w:szCs w:val="32"/>
        </w:rPr>
      </w:pPr>
      <w:r>
        <w:rPr>
          <w:rFonts w:ascii="Simplified Arabic" w:hAnsi="Simplified Arabic" w:cs="Simplified Arabic"/>
          <w:sz w:val="32"/>
          <w:szCs w:val="32"/>
          <w:rtl/>
        </w:rPr>
        <w:t xml:space="preserve">الْحَمْدُ لِلَّهِ رَبِّ الْعَالَمِينَ، وَالصَّلَاةُ وَالسَّلَامُ عَلَى رَسُولِهِ الْكَرِيمِ، وَعَلَى </w:t>
      </w:r>
      <w:proofErr w:type="spellStart"/>
      <w:r>
        <w:rPr>
          <w:rFonts w:ascii="Simplified Arabic" w:hAnsi="Simplified Arabic" w:cs="Simplified Arabic"/>
          <w:sz w:val="32"/>
          <w:szCs w:val="32"/>
          <w:rtl/>
        </w:rPr>
        <w:t>آلِهِ</w:t>
      </w:r>
      <w:proofErr w:type="spellEnd"/>
      <w:r>
        <w:rPr>
          <w:rFonts w:ascii="Simplified Arabic" w:hAnsi="Simplified Arabic" w:cs="Simplified Arabic"/>
          <w:sz w:val="32"/>
          <w:szCs w:val="32"/>
          <w:rtl/>
        </w:rPr>
        <w:t xml:space="preserve"> وَصَحْبِهِ أَجْمَعِينَ. أَمَّا بَعْدُ؛ الْإِيمَانُ بِأَشْرَاطِ السَّاعَةِ دَاخِلٌ ضِمْنَ الْإِيمَانِ بِالْيَوْمِ الْآخِرِ؛ فَهُوَ مِنَ الْإِيمَانِ بِالْغَيْبِ، وَهَذَا الْإِيمَانُ يُثْمِرُ ثَمَرَاتٍ جَلِيلَةً، وَأَخْلَاقًا جَمِيلَةً، وَعُبُودِيَّاتٍ مُتَنَوِّعَةً، وَآثَارًا حَمِيدَةً، تَعُودُ عَلَى الْفَرْدِ وَالْجَمَاعَةِ فِي الدُّنْيَا وَالْآخِرَةِ، </w:t>
      </w:r>
      <w:r>
        <w:rPr>
          <w:rFonts w:ascii="Simplified Arabic" w:hAnsi="Simplified Arabic" w:cs="Simplified Arabic"/>
          <w:b/>
          <w:bCs/>
          <w:color w:val="C00000"/>
          <w:sz w:val="32"/>
          <w:szCs w:val="32"/>
          <w:rtl/>
        </w:rPr>
        <w:t>وَمِنْ أَبْرَزِ هَذِهِ الثَّمَرَاتِ</w:t>
      </w:r>
      <w:r>
        <w:rPr>
          <w:rStyle w:val="ae"/>
          <w:rFonts w:ascii="Simplified Arabic" w:eastAsiaTheme="majorEastAsia" w:hAnsi="Simplified Arabic" w:cs="Simplified Arabic"/>
          <w:sz w:val="32"/>
          <w:szCs w:val="32"/>
          <w:rtl/>
        </w:rPr>
        <w:t>(</w:t>
      </w:r>
      <w:r>
        <w:rPr>
          <w:rStyle w:val="ae"/>
          <w:rFonts w:ascii="Simplified Arabic" w:eastAsiaTheme="majorEastAsia" w:hAnsi="Simplified Arabic" w:cs="Simplified Arabic"/>
          <w:sz w:val="32"/>
          <w:szCs w:val="32"/>
          <w:rtl/>
        </w:rPr>
        <w:footnoteReference w:id="1"/>
      </w:r>
      <w:r>
        <w:rPr>
          <w:rStyle w:val="ae"/>
          <w:rFonts w:ascii="Simplified Arabic" w:eastAsiaTheme="majorEastAsia" w:hAnsi="Simplified Arabic" w:cs="Simplified Arabic"/>
          <w:sz w:val="32"/>
          <w:szCs w:val="32"/>
          <w:rtl/>
        </w:rPr>
        <w:t>)</w:t>
      </w:r>
      <w:r>
        <w:rPr>
          <w:rFonts w:ascii="Simplified Arabic" w:hAnsi="Simplified Arabic" w:cs="Simplified Arabic"/>
          <w:sz w:val="32"/>
          <w:szCs w:val="32"/>
          <w:rtl/>
        </w:rPr>
        <w:t xml:space="preserve">: </w:t>
      </w:r>
    </w:p>
    <w:p w14:paraId="38648119" w14:textId="77777777" w:rsidR="0037618E" w:rsidRDefault="0037618E" w:rsidP="0037618E">
      <w:pPr>
        <w:ind w:firstLine="720"/>
        <w:jc w:val="both"/>
        <w:rPr>
          <w:rFonts w:ascii="Simplified Arabic" w:hAnsi="Simplified Arabic" w:cs="Simplified Arabic"/>
          <w:sz w:val="32"/>
          <w:szCs w:val="32"/>
          <w:rtl/>
        </w:rPr>
      </w:pPr>
      <w:r>
        <w:rPr>
          <w:rFonts w:ascii="Simplified Arabic" w:hAnsi="Simplified Arabic" w:cs="Simplified Arabic"/>
          <w:b/>
          <w:bCs/>
          <w:color w:val="0070C0"/>
          <w:sz w:val="32"/>
          <w:szCs w:val="32"/>
          <w:rtl/>
        </w:rPr>
        <w:t xml:space="preserve">1- تَحْقِيقُ رُكْنٍ مِنْ أَرْكَانِ الْإِيمَانِ السِّتَّةِ: </w:t>
      </w:r>
      <w:r>
        <w:rPr>
          <w:rFonts w:ascii="Simplified Arabic" w:hAnsi="Simplified Arabic" w:cs="Simplified Arabic"/>
          <w:sz w:val="32"/>
          <w:szCs w:val="32"/>
          <w:rtl/>
        </w:rPr>
        <w:t>وَهُوَ الْإِيمَانُ بِالْيَوْمِ الْآخِرِ، بِاعْتِبَارِ أَنَّ أَشْرَاطَ السَّاعَةِ مِنْ مُقَدِّمَاتِهِ، كَمَا أَنَّهُ مِنَ الْإِيمَانِ بِالْغَيْبِ الَّذِي قَالَ اللَّهُ فِيهِ: {</w:t>
      </w:r>
      <w:r>
        <w:rPr>
          <w:rFonts w:cs="Simplified Arabic"/>
          <w:bCs/>
          <w:color w:val="00B050"/>
          <w:sz w:val="44"/>
          <w:szCs w:val="32"/>
          <w:rtl/>
        </w:rPr>
        <w:t>الَّذِينَ يُؤْمِنُونَ بِالْغَيْبِ</w:t>
      </w:r>
      <w:r>
        <w:rPr>
          <w:rFonts w:ascii="Simplified Arabic" w:hAnsi="Simplified Arabic" w:cs="Simplified Arabic"/>
          <w:sz w:val="32"/>
          <w:szCs w:val="32"/>
          <w:rtl/>
        </w:rPr>
        <w:t>} [الْبَقَرَةِ: 3]، وَقَالَ رَسُولُ اللَّهِ صَلَّى اللَّهُ عَلَيْهِ وَسَلَّمَ: «</w:t>
      </w:r>
      <w:r>
        <w:rPr>
          <w:rFonts w:ascii="Simplified Arabic" w:hAnsi="Simplified Arabic" w:cs="Simplified Arabic"/>
          <w:b/>
          <w:bCs/>
          <w:sz w:val="32"/>
          <w:szCs w:val="32"/>
          <w:rtl/>
        </w:rPr>
        <w:t>أُمِرْتُ أَنْ أُقَاتِلَ النَّاسَ حَتَّى يَشْهَدُوا أَنْ لَا إِلَهَ إِلَّا اللَّهُ، وَيُؤْمِنُوا بِي، وَبِمَا جِئْتُ بِهِ</w:t>
      </w:r>
      <w:r>
        <w:rPr>
          <w:rFonts w:ascii="Simplified Arabic" w:hAnsi="Simplified Arabic" w:cs="Simplified Arabic"/>
          <w:sz w:val="32"/>
          <w:szCs w:val="32"/>
          <w:rtl/>
        </w:rPr>
        <w:t>» رَوَاهُ مُسْلِمٌ.</w:t>
      </w:r>
    </w:p>
    <w:p w14:paraId="02B980B7" w14:textId="77777777" w:rsidR="0037618E" w:rsidRDefault="0037618E" w:rsidP="0037618E">
      <w:pPr>
        <w:jc w:val="both"/>
        <w:rPr>
          <w:rFonts w:ascii="Simplified Arabic" w:hAnsi="Simplified Arabic" w:cs="Simplified Arabic"/>
          <w:sz w:val="32"/>
          <w:szCs w:val="32"/>
          <w:rtl/>
        </w:rPr>
      </w:pPr>
      <w:r>
        <w:rPr>
          <w:rFonts w:ascii="Simplified Arabic" w:hAnsi="Simplified Arabic" w:cs="Simplified Arabic"/>
          <w:sz w:val="32"/>
          <w:szCs w:val="32"/>
          <w:rtl/>
        </w:rPr>
        <w:tab/>
        <w:t>وَلَمَّا سَأَلَ جِبْرِيلُ عَلَيْهِ السَّلَامُ النَّبِيَّ صَلَّى اللَّهُ عَلَيْهِ وَسَلَّمَ عَنِ الْإِسْلَامِ، وَالْإِيمَانِ، وَالْإِحْسَانِ، وَأَمَارَاتِ السَّاعَةِ؛ قَالَ صَلَّى اللَّهُ عَلَيْهِ وَسَلَّمَ – فِي آخِرِ الْحَدِيثِ: «</w:t>
      </w:r>
      <w:r>
        <w:rPr>
          <w:rFonts w:ascii="Simplified Arabic" w:hAnsi="Simplified Arabic" w:cs="Simplified Arabic"/>
          <w:b/>
          <w:bCs/>
          <w:sz w:val="32"/>
          <w:szCs w:val="32"/>
          <w:rtl/>
        </w:rPr>
        <w:t>فَإِنَّهُ جِبْرِيلُ أَتَاكُمْ يُعَلِّمُكُمْ دِينَكُمْ</w:t>
      </w:r>
      <w:r>
        <w:rPr>
          <w:rFonts w:ascii="Simplified Arabic" w:hAnsi="Simplified Arabic" w:cs="Simplified Arabic"/>
          <w:sz w:val="32"/>
          <w:szCs w:val="32"/>
          <w:rtl/>
        </w:rPr>
        <w:t>» رَوَاهُ مُسْلِمٌ. فَعَدَّ مَا يَتَعَلَّقُ بِأَمَارَاتِ السَّاعَةِ مِنَ الدِّينِ.</w:t>
      </w:r>
    </w:p>
    <w:p w14:paraId="218B9DC9" w14:textId="77777777" w:rsidR="0037618E" w:rsidRDefault="0037618E" w:rsidP="0037618E">
      <w:pPr>
        <w:ind w:firstLine="720"/>
        <w:jc w:val="both"/>
        <w:rPr>
          <w:rFonts w:ascii="Simplified Arabic" w:hAnsi="Simplified Arabic" w:cs="Simplified Arabic"/>
          <w:sz w:val="32"/>
          <w:szCs w:val="32"/>
          <w:rtl/>
        </w:rPr>
      </w:pPr>
      <w:r>
        <w:rPr>
          <w:rFonts w:ascii="Simplified Arabic" w:hAnsi="Simplified Arabic" w:cs="Simplified Arabic"/>
          <w:b/>
          <w:bCs/>
          <w:color w:val="0070C0"/>
          <w:sz w:val="32"/>
          <w:szCs w:val="32"/>
          <w:rtl/>
        </w:rPr>
        <w:t>2- إِشْبَاعُ الرَّغْبَةِ الْفِطْرِيَّةِ فِي الْإِنْسَانِ:</w:t>
      </w:r>
      <w:r>
        <w:rPr>
          <w:rFonts w:ascii="Simplified Arabic" w:hAnsi="Simplified Arabic" w:cs="Simplified Arabic"/>
          <w:sz w:val="32"/>
          <w:szCs w:val="32"/>
          <w:rtl/>
        </w:rPr>
        <w:t xml:space="preserve"> فَإِنَّهُ دَائِمًا يَتَطَلَّعُ لِاسْتِكْشَافِ مَا غَابَ عَنْهُ، وَاسْتِطْلَاعِ مَا يَحْدُثُ فِي الْمُسْتَقْبَلِ مِنْ وَقَائِعَ وَكَائِنَاتٍ؛ وَلِهَذَا سَدَّ الْإِسْلَامُ طُرُقَ الدَّجَّالِينَ؛ مِنَ الْمُنَجِّمِينَ وَالْعَرَّافِينَ، وَالْكُهَّانِ، الَّذِينَ يَدَّعُونَ عِلْمَ الْغَيْبِ، وَالْمُسْتَقْبَلِ، وَاسْتَجَابَ لِأَشْوَاقِ الْفِطْرَةِ، فَأَشْبَعَ ذَلِكَ عَنْ طَرِيقِ الْوَحْيِ.</w:t>
      </w:r>
    </w:p>
    <w:p w14:paraId="0430EF6F" w14:textId="77777777" w:rsidR="0037618E" w:rsidRDefault="0037618E" w:rsidP="0037618E">
      <w:pPr>
        <w:pStyle w:val="aa"/>
        <w:widowControl w:val="0"/>
        <w:bidi/>
        <w:spacing w:before="40" w:beforeAutospacing="0" w:after="60" w:afterAutospacing="0"/>
        <w:ind w:firstLine="720"/>
        <w:jc w:val="lowKashida"/>
        <w:rPr>
          <w:rFonts w:ascii="Simplified Arabic" w:hAnsi="Simplified Arabic" w:cs="Simplified Arabic"/>
          <w:sz w:val="32"/>
          <w:szCs w:val="32"/>
          <w:rtl/>
        </w:rPr>
      </w:pPr>
      <w:r>
        <w:rPr>
          <w:rFonts w:ascii="Simplified Arabic" w:hAnsi="Simplified Arabic" w:cs="Simplified Arabic"/>
          <w:b/>
          <w:bCs/>
          <w:color w:val="0070C0"/>
          <w:sz w:val="32"/>
          <w:szCs w:val="32"/>
          <w:rtl/>
        </w:rPr>
        <w:t>3- إِصْلَاحُ النَّفْسِ الْبَشَرِيَّةِ بِإِخْفَاءِ وَقْتِ السَّاعَةِ:</w:t>
      </w:r>
      <w:r>
        <w:rPr>
          <w:rFonts w:ascii="Simplified Arabic" w:hAnsi="Simplified Arabic" w:cs="Simplified Arabic"/>
          <w:sz w:val="32"/>
          <w:szCs w:val="32"/>
          <w:rtl/>
        </w:rPr>
        <w:t xml:space="preserve"> قَالَ تَعَالَى: {</w:t>
      </w:r>
      <w:r>
        <w:rPr>
          <w:rFonts w:cs="Simplified Arabic"/>
          <w:bCs/>
          <w:color w:val="00B050"/>
          <w:sz w:val="44"/>
          <w:szCs w:val="32"/>
          <w:rtl/>
        </w:rPr>
        <w:t>يَسْأَلُونَكَ عَنِ السَّاعَةِ أَيَّانَ مُرْسَاهَا قُلْ إِنَّمَا عِلْمُهَا عِنْدَ رَبِّي لَا يُجَلِّيهَا لِوَقْتِهَا</w:t>
      </w:r>
      <w:r>
        <w:rPr>
          <w:rFonts w:ascii="Simplified Arabic" w:hAnsi="Simplified Arabic" w:cs="Simplified Arabic"/>
          <w:sz w:val="32"/>
          <w:szCs w:val="32"/>
          <w:rtl/>
        </w:rPr>
        <w:t>} [الْأَعْرَافِ: 187]؛ وَقَالَ سُبْحَانَهُ: {</w:t>
      </w:r>
      <w:r>
        <w:rPr>
          <w:rFonts w:cs="Simplified Arabic"/>
          <w:bCs/>
          <w:color w:val="00B050"/>
          <w:sz w:val="44"/>
          <w:szCs w:val="32"/>
          <w:rtl/>
        </w:rPr>
        <w:t>يَسْأَلُونَكَ عَنِ السَّاعَةِ أَيَّانَ مُرْسَاهَا * فِيمَ أَنْتَ مِنْ ذِكْرَاهَا * إِلَى رَبِّكَ مُنْتَهَاهَا * إِنَّمَا أَنْتَ مُنْذِرُ مَنْ يَخْشَاهَا</w:t>
      </w:r>
      <w:r>
        <w:rPr>
          <w:rFonts w:ascii="Simplified Arabic" w:hAnsi="Simplified Arabic" w:cs="Simplified Arabic"/>
          <w:sz w:val="32"/>
          <w:szCs w:val="32"/>
          <w:rtl/>
        </w:rPr>
        <w:t>} [النَّازِعَاتِ: 42-45]. وَفِي حَدِيثِ جِبْرِيلَ الْمَشْهُورِ: قَالَ: فَأَخْبِرْنِي عَنِ السَّاعَةِ؟ قَالَ: «</w:t>
      </w:r>
      <w:r>
        <w:rPr>
          <w:rFonts w:ascii="Simplified Arabic" w:hAnsi="Simplified Arabic" w:cs="Simplified Arabic"/>
          <w:b/>
          <w:bCs/>
          <w:sz w:val="32"/>
          <w:szCs w:val="32"/>
          <w:rtl/>
        </w:rPr>
        <w:t>مَا الْمَسْئُولُ عَنْهَا بِأَعْلَمَ مِنَ السَّائِلِ</w:t>
      </w:r>
      <w:r>
        <w:rPr>
          <w:rFonts w:ascii="Simplified Arabic" w:hAnsi="Simplified Arabic" w:cs="Simplified Arabic"/>
          <w:sz w:val="32"/>
          <w:szCs w:val="32"/>
          <w:rtl/>
        </w:rPr>
        <w:t>»، قَالَ: فَأَخْبِرْنِي عَنْ أَمَارَتِهَا. رَوَاهُ مُسْلِمٌ. وَفِي رِوَايَةٍ: «</w:t>
      </w:r>
      <w:r>
        <w:rPr>
          <w:rFonts w:ascii="Simplified Arabic" w:hAnsi="Simplified Arabic" w:cs="Simplified Arabic"/>
          <w:b/>
          <w:bCs/>
          <w:sz w:val="32"/>
          <w:szCs w:val="32"/>
          <w:rtl/>
        </w:rPr>
        <w:t>مَا الْمَسْئُولُ عَنْهَا بِأَعْلَمَ مِنَ السَّائِلِ، وَلَكِنْ سَأُحَدِّثُكَ عَنْ أَشْرَاطِهَا</w:t>
      </w:r>
      <w:r>
        <w:rPr>
          <w:rFonts w:ascii="Simplified Arabic" w:hAnsi="Simplified Arabic" w:cs="Simplified Arabic"/>
          <w:sz w:val="32"/>
          <w:szCs w:val="32"/>
          <w:rtl/>
        </w:rPr>
        <w:t xml:space="preserve">» رَوَاهُ الْبُخَارِيُّ وَمُسْلِمٌ. (وَإِنَّمَا أَخْفَى سُبْحَانَهُ أَمْرَ السَّاعَةِ لِاقْتِضَاءِ الْحِكْمَةِ التَّشْرِيعِيَّةِ ذَلِكَ؛ ‌فَإِنَّهُ ‌أَدْعَى ‌إِلَى ‌الطَّاعَةِ، وَأَزْجَرُ عَنِ </w:t>
      </w:r>
      <w:r>
        <w:rPr>
          <w:rFonts w:ascii="Simplified Arabic" w:hAnsi="Simplified Arabic" w:cs="Simplified Arabic"/>
          <w:sz w:val="32"/>
          <w:szCs w:val="32"/>
          <w:rtl/>
        </w:rPr>
        <w:lastRenderedPageBreak/>
        <w:t>الْمَعْصِيَةِ، كَمَا أَنَّ إِخْفَاءَ الْأَجَلِ الْخَاصِّ لِلْإِنْسَانِ كَذَلِكَ)</w:t>
      </w:r>
      <w:r>
        <w:rPr>
          <w:rStyle w:val="ae"/>
          <w:rFonts w:ascii="Simplified Arabic" w:eastAsiaTheme="majorEastAsia" w:hAnsi="Simplified Arabic" w:cs="Simplified Arabic"/>
          <w:sz w:val="32"/>
          <w:szCs w:val="32"/>
          <w:rtl/>
        </w:rPr>
        <w:t>(</w:t>
      </w:r>
      <w:r>
        <w:rPr>
          <w:rStyle w:val="ae"/>
          <w:rFonts w:ascii="Simplified Arabic" w:eastAsiaTheme="majorEastAsia" w:hAnsi="Simplified Arabic" w:cs="Simplified Arabic"/>
          <w:sz w:val="32"/>
          <w:szCs w:val="32"/>
          <w:rtl/>
        </w:rPr>
        <w:footnoteReference w:id="2"/>
      </w:r>
      <w:r>
        <w:rPr>
          <w:rStyle w:val="ae"/>
          <w:rFonts w:ascii="Simplified Arabic" w:eastAsiaTheme="majorEastAsia" w:hAnsi="Simplified Arabic" w:cs="Simplified Arabic"/>
          <w:sz w:val="32"/>
          <w:szCs w:val="32"/>
          <w:rtl/>
        </w:rPr>
        <w:t>)</w:t>
      </w:r>
      <w:r>
        <w:rPr>
          <w:rFonts w:ascii="Simplified Arabic" w:hAnsi="Simplified Arabic" w:cs="Simplified Arabic"/>
          <w:sz w:val="32"/>
          <w:szCs w:val="32"/>
          <w:rtl/>
        </w:rPr>
        <w:t>. فَالْأَمْرُ الْعَظِيمُ الَّذِي يَسْتَيْقِنُ الْمَرْءُ وُقُوعَهُ، وَلَكِنَّهُ لَا يَدْرِي مَتَى يَفْجَؤُهُ؛ يَجْعَلُهُ مُتَرَقِّبًا لَهُ، مُتَشَوِّفًا إِلَيْهِ، فَالْمَجْهُولُ عُنْصُرٌ أَسَاسٌ فِي تَكْوِينِ الْبَشَرِ النَّفْسِيِّ، حَيْثُ يَتَطَلَّعُونَ إِلَيْهِ. وَلَوْ كَانَ كُلُّ شَيْءٍ مَكْشُوفًا لَهُمْ؛ لَوَقَفَ نَشَاطُهُمْ، وَأَسَنَتْ حَيَاتُهُمْ.</w:t>
      </w:r>
    </w:p>
    <w:p w14:paraId="645E1D69" w14:textId="77777777" w:rsidR="0037618E" w:rsidRDefault="0037618E" w:rsidP="0037618E">
      <w:pPr>
        <w:ind w:firstLine="720"/>
        <w:jc w:val="both"/>
        <w:rPr>
          <w:rFonts w:ascii="Simplified Arabic" w:hAnsi="Simplified Arabic" w:cs="Simplified Arabic"/>
          <w:sz w:val="32"/>
          <w:szCs w:val="32"/>
          <w:rtl/>
        </w:rPr>
      </w:pPr>
      <w:r>
        <w:rPr>
          <w:rFonts w:ascii="Simplified Arabic" w:hAnsi="Simplified Arabic" w:cs="Simplified Arabic"/>
          <w:b/>
          <w:bCs/>
          <w:color w:val="0070C0"/>
          <w:sz w:val="32"/>
          <w:szCs w:val="32"/>
          <w:rtl/>
        </w:rPr>
        <w:t>4- أَدَاءُ الْعِبَادَةِ، وَزِيَادَةُ الْإِيمَانِ:</w:t>
      </w:r>
      <w:r>
        <w:rPr>
          <w:rFonts w:ascii="Simplified Arabic" w:hAnsi="Simplified Arabic" w:cs="Simplified Arabic"/>
          <w:sz w:val="32"/>
          <w:szCs w:val="32"/>
          <w:rtl/>
        </w:rPr>
        <w:t xml:space="preserve"> فَالْإِيمَانُ بِأَشْرَاطِ السَّاعَةِ مِمَّا تَعَبَّدَنَا اللَّهُ بِهِ، وَكَمَالُ الْمَخْلُوقِ فِي تَحْقِيقِهِ الْعُبُودِيَّةَ لِرَبِّهِ تَعَالَى. وَكُلَّمَا زَادَتْ مَعْرِفَةُ الْعَبْدِ بِرَبِّهِ؛ ازْدَادَ إِيمَانُهُ، وَقَوِيَ يَقِينُهُ، وَعَلَتْ دَرَجَتُهُ.</w:t>
      </w:r>
    </w:p>
    <w:p w14:paraId="099B25CE" w14:textId="77777777" w:rsidR="0037618E" w:rsidRDefault="0037618E" w:rsidP="0037618E">
      <w:pPr>
        <w:ind w:firstLine="720"/>
        <w:jc w:val="both"/>
        <w:rPr>
          <w:rFonts w:ascii="Simplified Arabic" w:hAnsi="Simplified Arabic" w:cs="Simplified Arabic"/>
          <w:sz w:val="32"/>
          <w:szCs w:val="32"/>
          <w:rtl/>
        </w:rPr>
      </w:pPr>
      <w:r>
        <w:rPr>
          <w:rFonts w:ascii="Simplified Arabic" w:hAnsi="Simplified Arabic" w:cs="Simplified Arabic"/>
          <w:b/>
          <w:bCs/>
          <w:color w:val="0070C0"/>
          <w:sz w:val="32"/>
          <w:szCs w:val="32"/>
          <w:rtl/>
        </w:rPr>
        <w:t>5- الْإِخْبَارُ عَنِ الْغُيُوبِ الْمُسْتَقْبَلَةِ مِنْ أَهَمِّ دَلَائِلِ النُّبُوَّةِ:</w:t>
      </w:r>
      <w:r>
        <w:rPr>
          <w:rFonts w:ascii="Simplified Arabic" w:hAnsi="Simplified Arabic" w:cs="Simplified Arabic"/>
          <w:sz w:val="32"/>
          <w:szCs w:val="32"/>
          <w:rtl/>
        </w:rPr>
        <w:t xml:space="preserve"> فَهَذِهِ الْأَخْبَارُ الْغَيْبِيَّةُ </w:t>
      </w:r>
      <w:r w:rsidRPr="002F280D">
        <w:rPr>
          <w:rFonts w:ascii="Simplified Arabic" w:hAnsi="Simplified Arabic" w:cs="Simplified Arabic"/>
          <w:sz w:val="32"/>
          <w:szCs w:val="32"/>
          <w:rtl/>
        </w:rPr>
        <w:t>فِيهَا تَحَدٍّ</w:t>
      </w:r>
      <w:r>
        <w:rPr>
          <w:rFonts w:ascii="Simplified Arabic" w:hAnsi="Simplified Arabic" w:cs="Simplified Arabic"/>
          <w:sz w:val="32"/>
          <w:szCs w:val="32"/>
          <w:rtl/>
        </w:rPr>
        <w:t xml:space="preserve"> لِعُقُولِ الْبَشَرِ؛ لِأَنَّهَا أُمُورٌ غَيْبِيَّةٌ لَا تُدْرَكُ بِالْعَقْلِ، وَلَا يُمْكِنُ مَعْرِفَتُهَا إِلَّا مِنْ خِلَالِ الْوَحْيِ الصَّادِقِ، فَهِيَ أَخْبَارٌ تَفْصِيلِيَّةٌ عَنِ الْمُسْتَقْبَلِ الْمَجْهُولِ، وَأَخْبَارٌ نَبَوِيَّةٌ مُتَّصِلَةٌ بِعَالِمِ الْغَيْبِ وَالشَّهَادَةِ؛ كَمَا قَالَ سُبْحَانَهُ: {</w:t>
      </w:r>
      <w:r>
        <w:rPr>
          <w:rFonts w:cs="Simplified Arabic"/>
          <w:bCs/>
          <w:color w:val="00B050"/>
          <w:sz w:val="44"/>
          <w:szCs w:val="32"/>
          <w:rtl/>
        </w:rPr>
        <w:t>عَالِمُ الْغَيْبِ فَلَا يُظْهِرُ عَلَى غَيْبِهِ أَحَدًا * إِلَّا مَنِ ارْتَضَى مِنْ رَسُولٍ فَإِنَّهُ يَسْلُكُ مِنْ بَيْنِ يَدَيْهِ وَمِنْ خَلْفِهِ رَصَدًا</w:t>
      </w:r>
      <w:r>
        <w:rPr>
          <w:rFonts w:ascii="Simplified Arabic" w:hAnsi="Simplified Arabic" w:cs="Simplified Arabic"/>
          <w:sz w:val="32"/>
          <w:szCs w:val="32"/>
          <w:rtl/>
        </w:rPr>
        <w:t>} [الْجِنِّ: 26، 27].</w:t>
      </w:r>
    </w:p>
    <w:p w14:paraId="20060F74" w14:textId="77777777" w:rsidR="0037618E" w:rsidRDefault="0037618E" w:rsidP="0037618E">
      <w:pPr>
        <w:ind w:firstLine="720"/>
        <w:jc w:val="both"/>
        <w:rPr>
          <w:rFonts w:ascii="Simplified Arabic" w:hAnsi="Simplified Arabic" w:cs="Simplified Arabic"/>
          <w:sz w:val="32"/>
          <w:szCs w:val="32"/>
          <w:rtl/>
        </w:rPr>
      </w:pPr>
      <w:r>
        <w:rPr>
          <w:rFonts w:ascii="Simplified Arabic" w:hAnsi="Simplified Arabic" w:cs="Simplified Arabic"/>
          <w:b/>
          <w:bCs/>
          <w:color w:val="C00000"/>
          <w:sz w:val="32"/>
          <w:szCs w:val="32"/>
          <w:rtl/>
        </w:rPr>
        <w:t>وَفِي مُطَابَقَةِ الْأَخْبَارِ الْغَيْبِيَّةِ لِلْوَاقِعِ:</w:t>
      </w:r>
      <w:r>
        <w:rPr>
          <w:rFonts w:ascii="Simplified Arabic" w:hAnsi="Simplified Arabic" w:cs="Simplified Arabic"/>
          <w:sz w:val="32"/>
          <w:szCs w:val="32"/>
          <w:rtl/>
        </w:rPr>
        <w:t xml:space="preserve"> إِقَامَةُ الْحُجَّةِ عَلَى الْكُفَّارِ، وَإِقْنَاعُهُمْ بِصِدْقِ نُبُوَّةِ وَرِسَالَةِ مُحَمَّدٍ صَلَّى اللَّهُ عَلَيْهِ وَسَلَّمَ لِلْعَالَمِينَ، وَثُبُوتُ إِيمَانِ الْمُؤْمِنِينَ، وَاطْمِئْنَانُ قُلُوبِهِمْ، وَزِيَادَةُ يَقِينِهِمْ، وَلِسَانُ حَالِهِمْ يَقُولُ: {</w:t>
      </w:r>
      <w:r>
        <w:rPr>
          <w:rFonts w:cs="Simplified Arabic"/>
          <w:bCs/>
          <w:color w:val="00B050"/>
          <w:sz w:val="44"/>
          <w:szCs w:val="32"/>
          <w:rtl/>
        </w:rPr>
        <w:t>هَذَا مَا وَعَدَنَا اللَّهُ وَرَسُولُهُ وَصَدَقَ اللَّهُ وَرَسُولُهُ وَمَا زَادَهُمْ إِلَّا إِيمَانًا وَتَسْلِيمًا</w:t>
      </w:r>
      <w:r>
        <w:rPr>
          <w:rFonts w:ascii="Simplified Arabic" w:hAnsi="Simplified Arabic" w:cs="Simplified Arabic"/>
          <w:sz w:val="32"/>
          <w:szCs w:val="32"/>
          <w:rtl/>
        </w:rPr>
        <w:t xml:space="preserve">} [الْأَحْزَابِ: 22]. </w:t>
      </w:r>
    </w:p>
    <w:p w14:paraId="238B90C9" w14:textId="77777777" w:rsidR="0037618E" w:rsidRDefault="0037618E" w:rsidP="0037618E">
      <w:pPr>
        <w:ind w:firstLine="720"/>
        <w:jc w:val="both"/>
        <w:rPr>
          <w:rFonts w:ascii="Simplified Arabic" w:hAnsi="Simplified Arabic" w:cs="Simplified Arabic"/>
          <w:sz w:val="32"/>
          <w:szCs w:val="32"/>
          <w:rtl/>
        </w:rPr>
      </w:pPr>
      <w:r>
        <w:rPr>
          <w:rFonts w:ascii="Simplified Arabic" w:hAnsi="Simplified Arabic" w:cs="Simplified Arabic"/>
          <w:b/>
          <w:bCs/>
          <w:color w:val="0070C0"/>
          <w:sz w:val="32"/>
          <w:szCs w:val="32"/>
          <w:rtl/>
        </w:rPr>
        <w:t>6- التَّعَامُلُ مَعَ الْأَحْدَاثِ الْمُسْتَقْبَلِيَّةِ بِطَرِيقَةٍ صَحِيحَةٍ:</w:t>
      </w:r>
      <w:r>
        <w:rPr>
          <w:rFonts w:ascii="Simplified Arabic" w:hAnsi="Simplified Arabic" w:cs="Simplified Arabic"/>
          <w:sz w:val="32"/>
          <w:szCs w:val="32"/>
          <w:rtl/>
        </w:rPr>
        <w:t xml:space="preserve"> نَصَحَ النَّبِيُّ صَلَّى اللَّهُ عَلَيْهِ وَسَلَّمَ أَصْحَابَهُ رَضِيَ اللَّهُ عَنْهُمْ بِنَصَائِحَ انْتَفَعُوا بِهَا كَثِيرًا، </w:t>
      </w:r>
      <w:r>
        <w:rPr>
          <w:rFonts w:ascii="Simplified Arabic" w:hAnsi="Simplified Arabic" w:cs="Simplified Arabic"/>
          <w:b/>
          <w:bCs/>
          <w:color w:val="C00000"/>
          <w:sz w:val="32"/>
          <w:szCs w:val="32"/>
          <w:rtl/>
        </w:rPr>
        <w:t>وَمِنْهَا:</w:t>
      </w:r>
    </w:p>
    <w:p w14:paraId="3C3E38F9" w14:textId="77777777" w:rsidR="0037618E" w:rsidRDefault="0037618E" w:rsidP="0037618E">
      <w:pPr>
        <w:ind w:firstLine="720"/>
        <w:jc w:val="both"/>
        <w:rPr>
          <w:rFonts w:ascii="Simplified Arabic" w:hAnsi="Simplified Arabic" w:cs="Simplified Arabic"/>
          <w:sz w:val="32"/>
          <w:szCs w:val="32"/>
          <w:rtl/>
        </w:rPr>
      </w:pPr>
      <w:r>
        <w:rPr>
          <w:rFonts w:ascii="Simplified Arabic" w:hAnsi="Simplified Arabic" w:cs="Simplified Arabic"/>
          <w:b/>
          <w:bCs/>
          <w:color w:val="C00000"/>
          <w:sz w:val="32"/>
          <w:szCs w:val="32"/>
          <w:rtl/>
        </w:rPr>
        <w:t>أ-</w:t>
      </w:r>
      <w:r>
        <w:rPr>
          <w:rFonts w:ascii="Simplified Arabic" w:hAnsi="Simplified Arabic" w:cs="Simplified Arabic"/>
          <w:color w:val="C00000"/>
          <w:sz w:val="32"/>
          <w:szCs w:val="32"/>
          <w:rtl/>
        </w:rPr>
        <w:t xml:space="preserve"> </w:t>
      </w:r>
      <w:r>
        <w:rPr>
          <w:rFonts w:ascii="Simplified Arabic" w:hAnsi="Simplified Arabic" w:cs="Simplified Arabic"/>
          <w:sz w:val="32"/>
          <w:szCs w:val="32"/>
          <w:rtl/>
        </w:rPr>
        <w:t>بَشَّرَ عُثْمَانَ رَضِيَ اللَّهُ عَنْهُ بِالْجَنَّةِ، عَلَى بَلْوَى تُصِيبُهُ.</w:t>
      </w:r>
    </w:p>
    <w:p w14:paraId="3A1C8D03" w14:textId="77777777" w:rsidR="0037618E" w:rsidRDefault="0037618E" w:rsidP="0037618E">
      <w:pPr>
        <w:ind w:firstLine="720"/>
        <w:jc w:val="both"/>
        <w:rPr>
          <w:rFonts w:ascii="Simplified Arabic" w:hAnsi="Simplified Arabic" w:cs="Simplified Arabic"/>
          <w:sz w:val="32"/>
          <w:szCs w:val="32"/>
          <w:rtl/>
        </w:rPr>
      </w:pPr>
      <w:r>
        <w:rPr>
          <w:rFonts w:ascii="Simplified Arabic" w:hAnsi="Simplified Arabic" w:cs="Simplified Arabic"/>
          <w:b/>
          <w:bCs/>
          <w:color w:val="C00000"/>
          <w:sz w:val="32"/>
          <w:szCs w:val="32"/>
          <w:rtl/>
        </w:rPr>
        <w:t>ب-</w:t>
      </w:r>
      <w:r>
        <w:rPr>
          <w:rFonts w:ascii="Simplified Arabic" w:hAnsi="Simplified Arabic" w:cs="Simplified Arabic"/>
          <w:color w:val="C00000"/>
          <w:sz w:val="32"/>
          <w:szCs w:val="32"/>
          <w:rtl/>
        </w:rPr>
        <w:t xml:space="preserve"> </w:t>
      </w:r>
      <w:r>
        <w:rPr>
          <w:rFonts w:ascii="Simplified Arabic" w:hAnsi="Simplified Arabic" w:cs="Simplified Arabic"/>
          <w:sz w:val="32"/>
          <w:szCs w:val="32"/>
          <w:rtl/>
        </w:rPr>
        <w:t>أَخْبَرَ عَمَّارًا رَضِيَ اللَّهُ عَنْهُ بِأَنَّهُ تَقْتُلُهُ الْفِئَةُ الْبَاغِيَةُ.</w:t>
      </w:r>
    </w:p>
    <w:p w14:paraId="745A7CC9" w14:textId="77777777" w:rsidR="0037618E" w:rsidRDefault="0037618E" w:rsidP="0037618E">
      <w:pPr>
        <w:ind w:firstLine="720"/>
        <w:jc w:val="both"/>
        <w:rPr>
          <w:rFonts w:ascii="Simplified Arabic" w:hAnsi="Simplified Arabic" w:cs="Simplified Arabic"/>
          <w:sz w:val="32"/>
          <w:szCs w:val="32"/>
          <w:rtl/>
        </w:rPr>
      </w:pPr>
      <w:r>
        <w:rPr>
          <w:rFonts w:ascii="Simplified Arabic" w:hAnsi="Simplified Arabic" w:cs="Simplified Arabic"/>
          <w:b/>
          <w:bCs/>
          <w:color w:val="C00000"/>
          <w:sz w:val="32"/>
          <w:szCs w:val="32"/>
          <w:rtl/>
        </w:rPr>
        <w:t>ج-</w:t>
      </w:r>
      <w:r>
        <w:rPr>
          <w:rFonts w:ascii="Simplified Arabic" w:hAnsi="Simplified Arabic" w:cs="Simplified Arabic"/>
          <w:color w:val="C00000"/>
          <w:sz w:val="32"/>
          <w:szCs w:val="32"/>
          <w:rtl/>
        </w:rPr>
        <w:t xml:space="preserve"> </w:t>
      </w:r>
      <w:r>
        <w:rPr>
          <w:rFonts w:ascii="Simplified Arabic" w:hAnsi="Simplified Arabic" w:cs="Simplified Arabic"/>
          <w:sz w:val="32"/>
          <w:szCs w:val="32"/>
          <w:rtl/>
        </w:rPr>
        <w:t>أَمَرَ أَبَا ذَرٍّ رَضِيَ اللَّهُ عَنْهُ بِأَنْ يَعْتَزِلَ الْفِتْنَةَ، وَأَلَّا يُقَاتِلَ؛ وَلَوْ قُتِلَ.</w:t>
      </w:r>
    </w:p>
    <w:p w14:paraId="4E721CE9" w14:textId="77777777" w:rsidR="0037618E" w:rsidRDefault="0037618E" w:rsidP="0037618E">
      <w:pPr>
        <w:ind w:firstLine="720"/>
        <w:jc w:val="both"/>
        <w:rPr>
          <w:rFonts w:ascii="Simplified Arabic" w:hAnsi="Simplified Arabic" w:cs="Simplified Arabic"/>
          <w:sz w:val="32"/>
          <w:szCs w:val="32"/>
          <w:rtl/>
        </w:rPr>
      </w:pPr>
      <w:r>
        <w:rPr>
          <w:rFonts w:ascii="Simplified Arabic" w:hAnsi="Simplified Arabic" w:cs="Simplified Arabic"/>
          <w:b/>
          <w:bCs/>
          <w:color w:val="C00000"/>
          <w:sz w:val="32"/>
          <w:szCs w:val="32"/>
          <w:rtl/>
        </w:rPr>
        <w:t>د-</w:t>
      </w:r>
      <w:r>
        <w:rPr>
          <w:rFonts w:ascii="Simplified Arabic" w:hAnsi="Simplified Arabic" w:cs="Simplified Arabic"/>
          <w:color w:val="C00000"/>
          <w:sz w:val="32"/>
          <w:szCs w:val="32"/>
          <w:rtl/>
        </w:rPr>
        <w:t xml:space="preserve"> </w:t>
      </w:r>
      <w:r>
        <w:rPr>
          <w:rFonts w:ascii="Simplified Arabic" w:hAnsi="Simplified Arabic" w:cs="Simplified Arabic"/>
          <w:sz w:val="32"/>
          <w:szCs w:val="32"/>
          <w:rtl/>
        </w:rPr>
        <w:t>دَلَّ حُذَيْفَةَ رَضِيَ اللَّهُ عَنْهُ عَلَى كَيْفِيَّةِ التَّعَامُلِ فِي الْفِتَنِ - لَمَّا كَانَ حُذَيْفَةُ يَسْأَلُهُ عَنِ الشَّرِّ؛ مَخَافَةَ أَنْ يُدْرِكَهُ.</w:t>
      </w:r>
    </w:p>
    <w:p w14:paraId="0ACBF415" w14:textId="77777777" w:rsidR="0037618E" w:rsidRDefault="0037618E" w:rsidP="0037618E">
      <w:pPr>
        <w:ind w:firstLine="720"/>
        <w:jc w:val="both"/>
        <w:rPr>
          <w:rFonts w:ascii="Simplified Arabic" w:hAnsi="Simplified Arabic" w:cs="Simplified Arabic"/>
          <w:sz w:val="32"/>
          <w:szCs w:val="32"/>
          <w:rtl/>
        </w:rPr>
      </w:pPr>
      <w:r>
        <w:rPr>
          <w:rFonts w:ascii="Simplified Arabic" w:hAnsi="Simplified Arabic" w:cs="Simplified Arabic"/>
          <w:b/>
          <w:bCs/>
          <w:color w:val="C00000"/>
          <w:sz w:val="32"/>
          <w:szCs w:val="32"/>
          <w:rtl/>
        </w:rPr>
        <w:lastRenderedPageBreak/>
        <w:t>ه-</w:t>
      </w:r>
      <w:r>
        <w:rPr>
          <w:rFonts w:ascii="Simplified Arabic" w:hAnsi="Simplified Arabic" w:cs="Simplified Arabic"/>
          <w:color w:val="C00000"/>
          <w:sz w:val="32"/>
          <w:szCs w:val="32"/>
          <w:rtl/>
        </w:rPr>
        <w:t xml:space="preserve"> </w:t>
      </w:r>
      <w:r>
        <w:rPr>
          <w:rFonts w:ascii="Simplified Arabic" w:hAnsi="Simplified Arabic" w:cs="Simplified Arabic"/>
          <w:sz w:val="32"/>
          <w:szCs w:val="32"/>
          <w:rtl/>
        </w:rPr>
        <w:t>نَهَى الْمُسْلِمِينَ عَنْ أَخْذِ شَيْءٍ مِنْ جَبَلِ الذَّهَبِ الَّذِي سَوْفَ يَنْحَسِرُ عَنِ الْفُرَاتِ؛ كَمَا فِي قَوْلِهِ صَلَّى اللَّهُ عَلَيْهِ وَسَلَّمَ: «</w:t>
      </w:r>
      <w:r>
        <w:rPr>
          <w:rFonts w:ascii="Simplified Arabic" w:hAnsi="Simplified Arabic" w:cs="Simplified Arabic"/>
          <w:b/>
          <w:bCs/>
          <w:sz w:val="32"/>
          <w:szCs w:val="32"/>
          <w:rtl/>
        </w:rPr>
        <w:t>يُوشِكُ الْفُرَاتُ أَنْ يَحْسِرَ</w:t>
      </w:r>
      <w:r>
        <w:rPr>
          <w:rStyle w:val="ae"/>
          <w:rFonts w:ascii="Simplified Arabic" w:eastAsiaTheme="majorEastAsia" w:hAnsi="Simplified Arabic" w:cs="Simplified Arabic"/>
          <w:sz w:val="32"/>
          <w:szCs w:val="32"/>
          <w:rtl/>
        </w:rPr>
        <w:t>(</w:t>
      </w:r>
      <w:r>
        <w:rPr>
          <w:rStyle w:val="ae"/>
          <w:rFonts w:ascii="Simplified Arabic" w:eastAsiaTheme="majorEastAsia" w:hAnsi="Simplified Arabic" w:cs="Simplified Arabic"/>
          <w:sz w:val="32"/>
          <w:szCs w:val="32"/>
          <w:rtl/>
        </w:rPr>
        <w:footnoteReference w:id="3"/>
      </w:r>
      <w:r>
        <w:rPr>
          <w:rStyle w:val="ae"/>
          <w:rFonts w:ascii="Simplified Arabic" w:eastAsiaTheme="majorEastAsia" w:hAnsi="Simplified Arabic" w:cs="Simplified Arabic"/>
          <w:sz w:val="32"/>
          <w:szCs w:val="32"/>
          <w:rtl/>
        </w:rPr>
        <w:t>)</w:t>
      </w:r>
      <w:r>
        <w:rPr>
          <w:rFonts w:ascii="Simplified Arabic" w:hAnsi="Simplified Arabic" w:cs="Simplified Arabic"/>
          <w:b/>
          <w:bCs/>
          <w:sz w:val="32"/>
          <w:szCs w:val="32"/>
          <w:rtl/>
        </w:rPr>
        <w:t xml:space="preserve"> عَنْ كَنْزٍ مِنْ ذَهَبٍ، فَمَنْ حَضَرَهُ فَلَا يَأْخُذْ مِنْهُ شَيْئًا</w:t>
      </w:r>
      <w:r>
        <w:rPr>
          <w:rFonts w:ascii="Simplified Arabic" w:hAnsi="Simplified Arabic" w:cs="Simplified Arabic"/>
          <w:sz w:val="32"/>
          <w:szCs w:val="32"/>
          <w:rtl/>
        </w:rPr>
        <w:t>» رَوَاهُ الْبُخَارِيُّ وَمُسْلِمٌ.</w:t>
      </w:r>
    </w:p>
    <w:p w14:paraId="4D5F9083" w14:textId="77777777" w:rsidR="0037618E" w:rsidRDefault="0037618E" w:rsidP="0037618E">
      <w:pPr>
        <w:ind w:firstLine="720"/>
        <w:jc w:val="both"/>
        <w:rPr>
          <w:rFonts w:ascii="Simplified Arabic" w:hAnsi="Simplified Arabic" w:cs="Simplified Arabic"/>
          <w:sz w:val="32"/>
          <w:szCs w:val="32"/>
          <w:rtl/>
        </w:rPr>
      </w:pPr>
      <w:r>
        <w:rPr>
          <w:rFonts w:ascii="Simplified Arabic" w:hAnsi="Simplified Arabic" w:cs="Simplified Arabic"/>
          <w:b/>
          <w:bCs/>
          <w:color w:val="C00000"/>
          <w:sz w:val="32"/>
          <w:szCs w:val="32"/>
          <w:rtl/>
        </w:rPr>
        <w:t>و-</w:t>
      </w:r>
      <w:r>
        <w:rPr>
          <w:rFonts w:ascii="Simplified Arabic" w:hAnsi="Simplified Arabic" w:cs="Simplified Arabic"/>
          <w:color w:val="C00000"/>
          <w:sz w:val="32"/>
          <w:szCs w:val="32"/>
          <w:rtl/>
        </w:rPr>
        <w:t xml:space="preserve"> </w:t>
      </w:r>
      <w:r>
        <w:rPr>
          <w:rFonts w:ascii="Simplified Arabic" w:hAnsi="Simplified Arabic" w:cs="Simplified Arabic"/>
          <w:sz w:val="32"/>
          <w:szCs w:val="32"/>
          <w:rtl/>
        </w:rPr>
        <w:t>بَصَّرَ أُمَّتَهُ بِفِتْنَةِ الدَّجَّالِ، وَأَفَاضَ فِي وَصْفِهَا، وَبَيَّنَ لَهُمْ مَا يَعْصِمُهُمْ مِنْهَا؛ قَالَ عَبْدُ الرَّحْمَنِ الْمُحَارِبِيُّ رَحِمَهُ اللَّهُ: (يَنْبَغِي أَنْ يُدْفَعَ هَذَا الْحَدِيثُ</w:t>
      </w:r>
      <w:r>
        <w:rPr>
          <w:rStyle w:val="ae"/>
          <w:rFonts w:ascii="Simplified Arabic" w:eastAsiaTheme="majorEastAsia" w:hAnsi="Simplified Arabic" w:cs="Simplified Arabic"/>
          <w:sz w:val="32"/>
          <w:szCs w:val="32"/>
          <w:rtl/>
        </w:rPr>
        <w:t>(</w:t>
      </w:r>
      <w:r>
        <w:rPr>
          <w:rStyle w:val="ae"/>
          <w:rFonts w:ascii="Simplified Arabic" w:eastAsiaTheme="majorEastAsia" w:hAnsi="Simplified Arabic" w:cs="Simplified Arabic"/>
          <w:sz w:val="32"/>
          <w:szCs w:val="32"/>
          <w:rtl/>
        </w:rPr>
        <w:footnoteReference w:id="4"/>
      </w:r>
      <w:r>
        <w:rPr>
          <w:rStyle w:val="ae"/>
          <w:rFonts w:ascii="Simplified Arabic" w:eastAsiaTheme="majorEastAsia" w:hAnsi="Simplified Arabic" w:cs="Simplified Arabic"/>
          <w:sz w:val="32"/>
          <w:szCs w:val="32"/>
          <w:rtl/>
        </w:rPr>
        <w:t>)</w:t>
      </w:r>
      <w:r>
        <w:rPr>
          <w:rFonts w:ascii="Simplified Arabic" w:hAnsi="Simplified Arabic" w:cs="Simplified Arabic"/>
          <w:sz w:val="32"/>
          <w:szCs w:val="32"/>
          <w:rtl/>
        </w:rPr>
        <w:t xml:space="preserve"> إِلَى الْمُؤَدِّبِ حَتَّى ‌يُعَلِّمَهُ ‌الصِّبْيَانَ ‌فِي الْكُتَّابِ)</w:t>
      </w:r>
      <w:r>
        <w:rPr>
          <w:rStyle w:val="ae"/>
          <w:rFonts w:ascii="Simplified Arabic" w:eastAsiaTheme="majorEastAsia" w:hAnsi="Simplified Arabic" w:cs="Simplified Arabic"/>
          <w:sz w:val="32"/>
          <w:szCs w:val="32"/>
          <w:rtl/>
        </w:rPr>
        <w:t>(</w:t>
      </w:r>
      <w:r>
        <w:rPr>
          <w:rStyle w:val="ae"/>
          <w:rFonts w:ascii="Simplified Arabic" w:eastAsiaTheme="majorEastAsia" w:hAnsi="Simplified Arabic" w:cs="Simplified Arabic"/>
          <w:sz w:val="32"/>
          <w:szCs w:val="32"/>
          <w:rtl/>
        </w:rPr>
        <w:footnoteReference w:id="5"/>
      </w:r>
      <w:r>
        <w:rPr>
          <w:rStyle w:val="ae"/>
          <w:rFonts w:ascii="Simplified Arabic" w:eastAsiaTheme="majorEastAsia" w:hAnsi="Simplified Arabic" w:cs="Simplified Arabic"/>
          <w:sz w:val="32"/>
          <w:szCs w:val="32"/>
          <w:rtl/>
        </w:rPr>
        <w:t>)</w:t>
      </w:r>
      <w:r>
        <w:rPr>
          <w:rFonts w:ascii="Simplified Arabic" w:hAnsi="Simplified Arabic" w:cs="Simplified Arabic"/>
          <w:sz w:val="32"/>
          <w:szCs w:val="32"/>
          <w:rtl/>
        </w:rPr>
        <w:t>. وَقَالَ السَّفَارِينِيُّ رَحِمَهُ اللَّهُ: (مِمَّا يَنْبَغِي لِكُلِّ عَالِمٍ: أَنْ ‌يَبُثَّ ‌أَحَادِيثَ ‌الدَّجَّالِ بَيْنَ الْأَوْلَادِ وَالنِّسَاءِ وَالرِّجَالِ،</w:t>
      </w:r>
      <w:r>
        <w:rPr>
          <w:rFonts w:hint="cs"/>
          <w:rtl/>
        </w:rPr>
        <w:t xml:space="preserve"> </w:t>
      </w:r>
      <w:r>
        <w:rPr>
          <w:rFonts w:ascii="Simplified Arabic" w:hAnsi="Simplified Arabic" w:cs="Simplified Arabic"/>
          <w:sz w:val="32"/>
          <w:szCs w:val="32"/>
          <w:rtl/>
        </w:rPr>
        <w:t>وَلَا سِيَّمَا فِي زَمَانِنَا هَذَا الَّذِي اشْرَأَبَّتْ فِيهِ الْفِتَنُ، وَكَثُرَتْ فِيهِ الْمِحَنُ، وَانْدَرَسَتْ فِيهِ مَعَالِمُ السُّنَنِ)</w:t>
      </w:r>
      <w:r>
        <w:rPr>
          <w:rStyle w:val="ae"/>
          <w:rFonts w:ascii="Simplified Arabic" w:eastAsiaTheme="majorEastAsia" w:hAnsi="Simplified Arabic" w:cs="Simplified Arabic"/>
          <w:sz w:val="32"/>
          <w:szCs w:val="32"/>
          <w:rtl/>
        </w:rPr>
        <w:t>(</w:t>
      </w:r>
      <w:r>
        <w:rPr>
          <w:rStyle w:val="ae"/>
          <w:rFonts w:ascii="Simplified Arabic" w:eastAsiaTheme="majorEastAsia" w:hAnsi="Simplified Arabic" w:cs="Simplified Arabic"/>
          <w:sz w:val="32"/>
          <w:szCs w:val="32"/>
          <w:rtl/>
        </w:rPr>
        <w:footnoteReference w:id="6"/>
      </w:r>
      <w:r>
        <w:rPr>
          <w:rStyle w:val="ae"/>
          <w:rFonts w:ascii="Simplified Arabic" w:eastAsiaTheme="majorEastAsia" w:hAnsi="Simplified Arabic" w:cs="Simplified Arabic"/>
          <w:sz w:val="32"/>
          <w:szCs w:val="32"/>
          <w:rtl/>
        </w:rPr>
        <w:t>)</w:t>
      </w:r>
      <w:r>
        <w:rPr>
          <w:rFonts w:ascii="Simplified Arabic" w:hAnsi="Simplified Arabic" w:cs="Simplified Arabic"/>
          <w:sz w:val="32"/>
          <w:szCs w:val="32"/>
          <w:rtl/>
        </w:rPr>
        <w:t>.</w:t>
      </w:r>
    </w:p>
    <w:p w14:paraId="6637C4FC" w14:textId="77777777" w:rsidR="0037618E" w:rsidRDefault="0037618E" w:rsidP="0037618E">
      <w:pPr>
        <w:ind w:firstLine="720"/>
        <w:jc w:val="both"/>
        <w:rPr>
          <w:rFonts w:ascii="Simplified Arabic" w:hAnsi="Simplified Arabic" w:cs="Simplified Arabic"/>
          <w:sz w:val="32"/>
          <w:szCs w:val="32"/>
          <w:rtl/>
        </w:rPr>
      </w:pPr>
      <w:r>
        <w:rPr>
          <w:rFonts w:ascii="Simplified Arabic" w:hAnsi="Simplified Arabic" w:cs="Simplified Arabic"/>
          <w:b/>
          <w:bCs/>
          <w:color w:val="C00000"/>
          <w:sz w:val="32"/>
          <w:szCs w:val="32"/>
          <w:rtl/>
        </w:rPr>
        <w:t>ز-</w:t>
      </w:r>
      <w:r>
        <w:rPr>
          <w:rFonts w:ascii="Simplified Arabic" w:hAnsi="Simplified Arabic" w:cs="Simplified Arabic"/>
          <w:color w:val="C00000"/>
          <w:sz w:val="32"/>
          <w:szCs w:val="32"/>
          <w:rtl/>
        </w:rPr>
        <w:t xml:space="preserve"> </w:t>
      </w:r>
      <w:r>
        <w:rPr>
          <w:rFonts w:ascii="Simplified Arabic" w:hAnsi="Simplified Arabic" w:cs="Simplified Arabic"/>
          <w:sz w:val="32"/>
          <w:szCs w:val="32"/>
          <w:rtl/>
        </w:rPr>
        <w:t>امْتَدَّتْ شَفَقَتُهُ صَلَّى اللَّهُ عَلَيْهِ وَسَلَّمَ لِتَشْمَلَ إِخْوَانَهُ الَّذِينَ يَأْتُونَ مِنْ بَعْدِهِ، وَلَمْ يَرَوْهُ؛ فَدَلَّهُمْ عَلَى مَا فِيهِ نَجَاتُهُمْ؛ فَقَالَ: «</w:t>
      </w:r>
      <w:r>
        <w:rPr>
          <w:rFonts w:ascii="Simplified Arabic" w:hAnsi="Simplified Arabic" w:cs="Simplified Arabic"/>
          <w:b/>
          <w:bCs/>
          <w:sz w:val="32"/>
          <w:szCs w:val="32"/>
          <w:rtl/>
        </w:rPr>
        <w:t>إِنَّهُ لَمْ يَكُنْ نَبِيٌّ قَبْلِي إِلَّا كَانَ حَقًّا عَلَيْهِ أَنْ يَدُلَّ أُمَّتَهُ عَلَى خَيْرِ مَا يَعْلَمُهُ لَهُمْ، وَيُنْذِرَهُمْ شَرَّ مَا يَعْلَمُهُ لَهُمْ</w:t>
      </w:r>
      <w:r>
        <w:rPr>
          <w:rFonts w:ascii="Simplified Arabic" w:hAnsi="Simplified Arabic" w:cs="Simplified Arabic"/>
          <w:sz w:val="32"/>
          <w:szCs w:val="32"/>
          <w:rtl/>
        </w:rPr>
        <w:t xml:space="preserve">» رَوَاهُ مُسْلِمٌ. </w:t>
      </w:r>
    </w:p>
    <w:p w14:paraId="048CD7C2" w14:textId="77777777" w:rsidR="0037618E" w:rsidRDefault="0037618E" w:rsidP="0037618E">
      <w:pPr>
        <w:ind w:firstLine="720"/>
        <w:jc w:val="center"/>
        <w:rPr>
          <w:rFonts w:ascii="Simplified Arabic" w:hAnsi="Simplified Arabic" w:cs="Simplified Arabic"/>
          <w:b/>
          <w:bCs/>
          <w:color w:val="00B050"/>
          <w:sz w:val="32"/>
          <w:szCs w:val="32"/>
          <w:rtl/>
        </w:rPr>
      </w:pPr>
      <w:r>
        <w:rPr>
          <w:rFonts w:ascii="Simplified Arabic" w:hAnsi="Simplified Arabic" w:cs="Simplified Arabic"/>
          <w:b/>
          <w:bCs/>
          <w:color w:val="00B050"/>
          <w:sz w:val="32"/>
          <w:szCs w:val="32"/>
          <w:rtl/>
        </w:rPr>
        <w:t>الخطبة الثانية</w:t>
      </w:r>
    </w:p>
    <w:p w14:paraId="2A3DE9A5" w14:textId="77777777" w:rsidR="0037618E" w:rsidRDefault="0037618E" w:rsidP="0037618E">
      <w:pPr>
        <w:ind w:firstLine="720"/>
        <w:rPr>
          <w:rFonts w:ascii="Simplified Arabic" w:hAnsi="Simplified Arabic" w:cs="Simplified Arabic"/>
          <w:b/>
          <w:bCs/>
          <w:color w:val="00B050"/>
          <w:sz w:val="32"/>
          <w:szCs w:val="32"/>
          <w:rtl/>
        </w:rPr>
      </w:pPr>
      <w:r>
        <w:rPr>
          <w:rFonts w:cs="Simplified Arabic"/>
          <w:sz w:val="32"/>
          <w:szCs w:val="32"/>
          <w:rtl/>
        </w:rPr>
        <w:t>الْحَمْدُ لِلَّهِ... أَيُّهَا الْمُسْلِمُونَ..</w:t>
      </w:r>
      <w:r>
        <w:rPr>
          <w:rFonts w:ascii="Simplified Arabic" w:hAnsi="Simplified Arabic" w:cs="Simplified Arabic"/>
          <w:b/>
          <w:bCs/>
          <w:color w:val="00B050"/>
          <w:sz w:val="32"/>
          <w:szCs w:val="32"/>
          <w:rtl/>
        </w:rPr>
        <w:t xml:space="preserve"> </w:t>
      </w:r>
      <w:r>
        <w:rPr>
          <w:rFonts w:ascii="Simplified Arabic" w:hAnsi="Simplified Arabic" w:cs="Simplified Arabic"/>
          <w:b/>
          <w:bCs/>
          <w:color w:val="C00000"/>
          <w:sz w:val="32"/>
          <w:szCs w:val="32"/>
          <w:rtl/>
        </w:rPr>
        <w:t>وَمِنْ أَبْرَزِ ثَمَرَاتِ الْإِيمَانِ بِأَشْرَاطِ السَّاعَةِ:</w:t>
      </w:r>
    </w:p>
    <w:p w14:paraId="24393350" w14:textId="77777777" w:rsidR="0037618E" w:rsidRDefault="0037618E" w:rsidP="0037618E">
      <w:pPr>
        <w:ind w:firstLine="720"/>
        <w:jc w:val="both"/>
        <w:rPr>
          <w:rFonts w:ascii="Simplified Arabic" w:hAnsi="Simplified Arabic" w:cs="Simplified Arabic"/>
          <w:sz w:val="32"/>
          <w:szCs w:val="32"/>
          <w:rtl/>
        </w:rPr>
      </w:pPr>
      <w:r>
        <w:rPr>
          <w:rFonts w:ascii="Simplified Arabic" w:hAnsi="Simplified Arabic" w:cs="Simplified Arabic"/>
          <w:b/>
          <w:bCs/>
          <w:color w:val="0070C0"/>
          <w:sz w:val="32"/>
          <w:szCs w:val="32"/>
          <w:rtl/>
        </w:rPr>
        <w:t>7- فَتْحُ بَابِ الْأَمَلِ، وَالِاسْتِبْشَارُ بِحُسْنِ الْعَاقِبَةِ لِأَهْلِ الْإِيمَانِ:</w:t>
      </w:r>
      <w:r>
        <w:rPr>
          <w:rFonts w:ascii="Simplified Arabic" w:hAnsi="Simplified Arabic" w:cs="Simplified Arabic"/>
          <w:sz w:val="32"/>
          <w:szCs w:val="32"/>
          <w:rtl/>
        </w:rPr>
        <w:t xml:space="preserve"> فَإِذَا ادْلَهَمَّتِ الْخُطُوبُ، وَضَاقَتِ الصُّدُورُ، يَحْتَاجُ الْمُسْلِمُونَ طَاقَةً وَأَمَلًا، وَإِيمَانًا وَعِلْمًا وَبَصِيرَةً يُصَارِعُونَ بِهَا مَا يُسَمِّيهِ الْمُتَخَاذِلُونَ: "الْأَمْرَ الْوَاقِعَ"؛ لِيُصْبِحَ عِزُّهُمْ وَمَجْدُهُمْ هُوَ الْأَمْرَ الْوَاقِعَ؛ بِنَاءً عَلَى الْبِشَارَاتِ النَّبَوِيَّةِ، بِالتَّمْكِينِ لِلْإِسْلَامِ، وَظُهُورِهِ عَلَى الدِّينِ كُلِّهِ، وَلَوْ كَرِهَ الْكَافِرُونَ وَالْمُنَافِقُونَ وَالْمُشْرِكُونَ.</w:t>
      </w:r>
    </w:p>
    <w:p w14:paraId="41724BC5" w14:textId="77777777" w:rsidR="0037618E" w:rsidRDefault="0037618E" w:rsidP="0037618E">
      <w:pPr>
        <w:ind w:firstLine="720"/>
        <w:jc w:val="both"/>
        <w:rPr>
          <w:rFonts w:ascii="Simplified Arabic" w:hAnsi="Simplified Arabic" w:cs="Simplified Arabic"/>
          <w:sz w:val="32"/>
          <w:szCs w:val="32"/>
          <w:rtl/>
        </w:rPr>
      </w:pPr>
      <w:r>
        <w:rPr>
          <w:rFonts w:ascii="Simplified Arabic" w:hAnsi="Simplified Arabic" w:cs="Simplified Arabic"/>
          <w:b/>
          <w:bCs/>
          <w:color w:val="0070C0"/>
          <w:sz w:val="32"/>
          <w:szCs w:val="32"/>
          <w:rtl/>
        </w:rPr>
        <w:t>8- وُقُوعُ أُمُورٍ مُسْتَقْبَلِيَّةٍ تَحْتَاجُ إِلَى بَيَانِ الْحُكْمِ الشَّرْعِيِّ:</w:t>
      </w:r>
      <w:r>
        <w:rPr>
          <w:rFonts w:ascii="Simplified Arabic" w:hAnsi="Simplified Arabic" w:cs="Simplified Arabic"/>
          <w:sz w:val="32"/>
          <w:szCs w:val="32"/>
          <w:rtl/>
        </w:rPr>
        <w:t xml:space="preserve"> لَوْ تُرِكَ الْمُسْلِمُونَ إِلَى اجْتِهَادِهِمْ؛ فَإِنَّهُمْ سَيَخْتَلِفُونَ، وَعَدَمُ الْبَيَانِ الشَّرْعِيِّ – مَعَ وُجُوبِهِ – يَكُونُ نَقْصًا تُنَزَّهُ الشَّرِيعَةُ عَنْهُ. </w:t>
      </w:r>
      <w:r>
        <w:rPr>
          <w:rFonts w:ascii="Simplified Arabic" w:hAnsi="Simplified Arabic" w:cs="Simplified Arabic"/>
          <w:b/>
          <w:bCs/>
          <w:color w:val="C00000"/>
          <w:sz w:val="32"/>
          <w:szCs w:val="32"/>
          <w:rtl/>
        </w:rPr>
        <w:t>وَمِنْ أَمْثِلَةِ ذَلِكَ:</w:t>
      </w:r>
      <w:r>
        <w:rPr>
          <w:rFonts w:ascii="Simplified Arabic" w:hAnsi="Simplified Arabic" w:cs="Simplified Arabic"/>
          <w:sz w:val="32"/>
          <w:szCs w:val="32"/>
          <w:rtl/>
        </w:rPr>
        <w:t xml:space="preserve"> </w:t>
      </w:r>
    </w:p>
    <w:p w14:paraId="58D197E3" w14:textId="77777777" w:rsidR="0037618E" w:rsidRDefault="0037618E" w:rsidP="0037618E">
      <w:pPr>
        <w:ind w:firstLine="720"/>
        <w:jc w:val="both"/>
        <w:rPr>
          <w:rFonts w:ascii="Simplified Arabic" w:hAnsi="Simplified Arabic" w:cs="Simplified Arabic"/>
          <w:sz w:val="32"/>
          <w:szCs w:val="32"/>
          <w:rtl/>
        </w:rPr>
      </w:pPr>
      <w:r>
        <w:rPr>
          <w:rFonts w:ascii="Simplified Arabic" w:hAnsi="Simplified Arabic" w:cs="Simplified Arabic"/>
          <w:b/>
          <w:bCs/>
          <w:color w:val="C00000"/>
          <w:sz w:val="32"/>
          <w:szCs w:val="32"/>
          <w:rtl/>
        </w:rPr>
        <w:lastRenderedPageBreak/>
        <w:t>أ-</w:t>
      </w:r>
      <w:r>
        <w:rPr>
          <w:rFonts w:ascii="Simplified Arabic" w:hAnsi="Simplified Arabic" w:cs="Simplified Arabic"/>
          <w:color w:val="C00000"/>
          <w:sz w:val="32"/>
          <w:szCs w:val="32"/>
          <w:rtl/>
        </w:rPr>
        <w:t xml:space="preserve"> </w:t>
      </w:r>
      <w:r>
        <w:rPr>
          <w:rFonts w:ascii="Simplified Arabic" w:hAnsi="Simplified Arabic" w:cs="Simplified Arabic"/>
          <w:sz w:val="32"/>
          <w:szCs w:val="32"/>
          <w:rtl/>
        </w:rPr>
        <w:t>إِخْبَارُ النَّبِيِّ صَلَّى اللَّهُ عَلَيْهِ وَسَلَّمَ بِأَنَّ الدَّجَّالَ يَمْكُثُ فِي الْأَرْضِ أَرْبَعِينَ يَوْمًا: «</w:t>
      </w:r>
      <w:r>
        <w:rPr>
          <w:rFonts w:ascii="Simplified Arabic" w:hAnsi="Simplified Arabic" w:cs="Simplified Arabic"/>
          <w:b/>
          <w:bCs/>
          <w:sz w:val="32"/>
          <w:szCs w:val="32"/>
          <w:rtl/>
        </w:rPr>
        <w:t>يَوْمٌ كَسَنَةٍ، وَيَوْمٌ كَشَهْرٍ، وَيَوْمٌ كَجُمُعَةٍ، وَسَائِرُ أَيَّامِهِ كَأَيَّامِكُمْ</w:t>
      </w:r>
      <w:r>
        <w:rPr>
          <w:rFonts w:ascii="Simplified Arabic" w:hAnsi="Simplified Arabic" w:cs="Simplified Arabic"/>
          <w:sz w:val="32"/>
          <w:szCs w:val="32"/>
          <w:rtl/>
        </w:rPr>
        <w:t>». وَلَمَّا سَأَلَ الصَّحَابَةُ رَضِيَ اللَّهُ عَنْهُمْ عَنْ تِلْكَ الْأَيَّامِ الطَّوِيلَةِ: أَتَكْفِينَا فِيهِ صَلَاةُ يَوْمٍ؟ فَأَجَابَهُمُ النَّبِيُّ صَلَّى اللَّهُ عَلَيْهِ وَسَلَّمَ: «</w:t>
      </w:r>
      <w:r>
        <w:rPr>
          <w:rFonts w:ascii="Simplified Arabic" w:hAnsi="Simplified Arabic" w:cs="Simplified Arabic"/>
          <w:b/>
          <w:bCs/>
          <w:sz w:val="32"/>
          <w:szCs w:val="32"/>
          <w:rtl/>
        </w:rPr>
        <w:t>لَا، اقْدُرُوا لَهُ قَدْرَهُ</w:t>
      </w:r>
      <w:r>
        <w:rPr>
          <w:rFonts w:ascii="Simplified Arabic" w:hAnsi="Simplified Arabic" w:cs="Simplified Arabic"/>
          <w:sz w:val="32"/>
          <w:szCs w:val="32"/>
          <w:rtl/>
        </w:rPr>
        <w:t>» رَوَاهُ مُسْلِمٌ. وَلَوْ وُكِلَ الْعِبَادُ إِلَى اجْتِهَادِهِمْ؛ لَاقْتَصَرُوا عَلَى الصَّلَوَاتِ الْخَمْسِ فِي الْأَوْقَاتِ الْمَعْرُوفَةِ فِي غَيْرِ هَذِهِ الْأَيَّامِ.</w:t>
      </w:r>
    </w:p>
    <w:p w14:paraId="7BBCB8B3" w14:textId="77777777" w:rsidR="0037618E" w:rsidRDefault="0037618E" w:rsidP="0037618E">
      <w:pPr>
        <w:ind w:firstLine="720"/>
        <w:jc w:val="both"/>
        <w:rPr>
          <w:rFonts w:ascii="Simplified Arabic" w:hAnsi="Simplified Arabic" w:cs="Simplified Arabic"/>
          <w:sz w:val="32"/>
          <w:szCs w:val="32"/>
          <w:rtl/>
        </w:rPr>
      </w:pPr>
      <w:r>
        <w:rPr>
          <w:rFonts w:ascii="Simplified Arabic" w:hAnsi="Simplified Arabic" w:cs="Simplified Arabic"/>
          <w:b/>
          <w:bCs/>
          <w:color w:val="C00000"/>
          <w:sz w:val="32"/>
          <w:szCs w:val="32"/>
          <w:rtl/>
        </w:rPr>
        <w:t>ب-</w:t>
      </w:r>
      <w:r>
        <w:rPr>
          <w:rFonts w:ascii="Simplified Arabic" w:hAnsi="Simplified Arabic" w:cs="Simplified Arabic"/>
          <w:color w:val="C00000"/>
          <w:sz w:val="32"/>
          <w:szCs w:val="32"/>
          <w:rtl/>
        </w:rPr>
        <w:t xml:space="preserve"> </w:t>
      </w:r>
      <w:r>
        <w:rPr>
          <w:rFonts w:ascii="Simplified Arabic" w:hAnsi="Simplified Arabic" w:cs="Simplified Arabic"/>
          <w:sz w:val="32"/>
          <w:szCs w:val="32"/>
          <w:rtl/>
        </w:rPr>
        <w:t>إِخْبَارُ النَّبِيِّ صَلَّى اللَّهُ عَلَيْهِ وَسَلَّمَ بِأَنَّ عِيسَى عَلَيْهِ السَّلَامُ – بَعْدَ نُزُولِهِ – لَا يَقْبَلُ الْجِزْيَةَ مِنَ الْيَهُودِ وَالنَّصَارَى، وَلَا يَقْبَلُ مِنْهُمْ إِلَّا الْإِيمَانَ، وَيَحْكُمُ بِشَرْعِنَا، وَعِنْدَ نُزُولِهِ تُوضَعُ الْجِزْيَةُ، وَيُقْتَلُ كُلُّ مَنْ رَفَضَ الْإِيمَانَ؛ وَلَوْ بَذَلَ الْجِزْيَةَ</w:t>
      </w:r>
      <w:r>
        <w:rPr>
          <w:rStyle w:val="ae"/>
          <w:rFonts w:ascii="Simplified Arabic" w:eastAsiaTheme="majorEastAsia" w:hAnsi="Simplified Arabic" w:cs="Simplified Arabic"/>
          <w:sz w:val="32"/>
          <w:szCs w:val="32"/>
          <w:rtl/>
        </w:rPr>
        <w:t>(</w:t>
      </w:r>
      <w:r>
        <w:rPr>
          <w:rStyle w:val="ae"/>
          <w:rFonts w:ascii="Simplified Arabic" w:eastAsiaTheme="majorEastAsia" w:hAnsi="Simplified Arabic" w:cs="Simplified Arabic"/>
          <w:sz w:val="32"/>
          <w:szCs w:val="32"/>
          <w:rtl/>
        </w:rPr>
        <w:footnoteReference w:id="7"/>
      </w:r>
      <w:r>
        <w:rPr>
          <w:rStyle w:val="ae"/>
          <w:rFonts w:ascii="Simplified Arabic" w:eastAsiaTheme="majorEastAsia" w:hAnsi="Simplified Arabic" w:cs="Simplified Arabic"/>
          <w:sz w:val="32"/>
          <w:szCs w:val="32"/>
          <w:rtl/>
        </w:rPr>
        <w:t>)</w:t>
      </w:r>
      <w:r>
        <w:rPr>
          <w:rFonts w:ascii="Simplified Arabic" w:hAnsi="Simplified Arabic" w:cs="Simplified Arabic"/>
          <w:sz w:val="32"/>
          <w:szCs w:val="32"/>
          <w:rtl/>
        </w:rPr>
        <w:t>.</w:t>
      </w:r>
    </w:p>
    <w:p w14:paraId="1206B80C" w14:textId="77777777" w:rsidR="0037618E" w:rsidRDefault="0037618E" w:rsidP="0037618E">
      <w:pPr>
        <w:ind w:firstLine="720"/>
        <w:jc w:val="both"/>
        <w:rPr>
          <w:rFonts w:ascii="Simplified Arabic" w:hAnsi="Simplified Arabic" w:cs="Simplified Arabic"/>
          <w:sz w:val="32"/>
          <w:szCs w:val="32"/>
          <w:rtl/>
        </w:rPr>
      </w:pPr>
      <w:r>
        <w:rPr>
          <w:rFonts w:ascii="Simplified Arabic" w:hAnsi="Simplified Arabic" w:cs="Simplified Arabic"/>
          <w:b/>
          <w:bCs/>
          <w:color w:val="C00000"/>
          <w:sz w:val="32"/>
          <w:szCs w:val="32"/>
          <w:rtl/>
        </w:rPr>
        <w:t>ج-</w:t>
      </w:r>
      <w:r>
        <w:rPr>
          <w:rFonts w:ascii="Simplified Arabic" w:hAnsi="Simplified Arabic" w:cs="Simplified Arabic"/>
          <w:color w:val="C00000"/>
          <w:sz w:val="32"/>
          <w:szCs w:val="32"/>
          <w:rtl/>
        </w:rPr>
        <w:t xml:space="preserve"> </w:t>
      </w:r>
      <w:r>
        <w:rPr>
          <w:rFonts w:ascii="Simplified Arabic" w:hAnsi="Simplified Arabic" w:cs="Simplified Arabic"/>
          <w:sz w:val="32"/>
          <w:szCs w:val="32"/>
          <w:rtl/>
        </w:rPr>
        <w:t>إِخْبَارُ النَّبِيِّ صَلَّى اللَّهُ عَلَيْهِ وَسَلَّمَ بِصِفَاتِ أَشْخَاصٍ مُعَيَّنِينَ؛ كَالْمَهْدِيِّ، وَهَذَا الْأَمْرُ يَفْضَحُ وَيَكْشِفُ ادِّعَاءَ كَثِيرٍ مِنَ الدَّجَّالِينَ لِلْمَهْدِيَّةِ، حَتَّى لَا يَقَعَ النَّاسُ بِفِتْنَتِهِمْ.</w:t>
      </w:r>
    </w:p>
    <w:p w14:paraId="26CF5224" w14:textId="77777777" w:rsidR="0037618E" w:rsidRDefault="0037618E" w:rsidP="0037618E">
      <w:pPr>
        <w:ind w:firstLine="720"/>
        <w:jc w:val="both"/>
        <w:rPr>
          <w:rFonts w:ascii="Simplified Arabic" w:hAnsi="Simplified Arabic" w:cs="Simplified Arabic"/>
          <w:sz w:val="32"/>
          <w:szCs w:val="32"/>
          <w:rtl/>
        </w:rPr>
      </w:pPr>
      <w:r>
        <w:rPr>
          <w:rFonts w:ascii="Simplified Arabic" w:hAnsi="Simplified Arabic" w:cs="Simplified Arabic"/>
          <w:b/>
          <w:bCs/>
          <w:color w:val="0070C0"/>
          <w:sz w:val="32"/>
          <w:szCs w:val="32"/>
          <w:rtl/>
        </w:rPr>
        <w:t>9- إِيقَاظُ الْغَافِلِينَ، وَحَثُّهُمْ عَلَى التَّوْبَةِ وَالِاسْتِعْدَادِ لِيَوْمِ الْمَعَادِ:</w:t>
      </w:r>
      <w:r>
        <w:rPr>
          <w:rFonts w:ascii="Simplified Arabic" w:hAnsi="Simplified Arabic" w:cs="Simplified Arabic"/>
          <w:sz w:val="32"/>
          <w:szCs w:val="32"/>
          <w:rtl/>
        </w:rPr>
        <w:t xml:space="preserve"> </w:t>
      </w:r>
    </w:p>
    <w:p w14:paraId="7A8F083D" w14:textId="77777777" w:rsidR="0037618E" w:rsidRDefault="0037618E" w:rsidP="0037618E">
      <w:pPr>
        <w:ind w:firstLine="720"/>
        <w:jc w:val="both"/>
        <w:rPr>
          <w:rFonts w:ascii="Simplified Arabic" w:hAnsi="Simplified Arabic" w:cs="Simplified Arabic"/>
          <w:sz w:val="32"/>
          <w:szCs w:val="32"/>
          <w:rtl/>
        </w:rPr>
      </w:pPr>
      <w:r>
        <w:rPr>
          <w:rFonts w:ascii="Simplified Arabic" w:hAnsi="Simplified Arabic" w:cs="Simplified Arabic"/>
          <w:b/>
          <w:bCs/>
          <w:color w:val="C00000"/>
          <w:sz w:val="32"/>
          <w:szCs w:val="32"/>
          <w:rtl/>
        </w:rPr>
        <w:t>أ-</w:t>
      </w:r>
      <w:r>
        <w:rPr>
          <w:rFonts w:ascii="Simplified Arabic" w:hAnsi="Simplified Arabic" w:cs="Simplified Arabic"/>
          <w:color w:val="C00000"/>
          <w:sz w:val="32"/>
          <w:szCs w:val="32"/>
          <w:rtl/>
        </w:rPr>
        <w:t xml:space="preserve"> </w:t>
      </w:r>
      <w:r>
        <w:rPr>
          <w:rFonts w:ascii="Simplified Arabic" w:hAnsi="Simplified Arabic" w:cs="Simplified Arabic"/>
          <w:sz w:val="32"/>
          <w:szCs w:val="32"/>
          <w:rtl/>
        </w:rPr>
        <w:t>قَالَ الْقُرْطُبِيُّ رَحِمَهُ: (وَالْحِكْمَةُ فِي تَقْدِيمِ الْأَشْرَاطِ، وَدَلَالَةِ النَّاسِ عَلَيْهَا: ‌تَنْبِيهُ ‌النَّاسِ مِنْ رَقْدَتِهِمْ، وَحَثُّهُمْ عَلَى الِاحْتِيَاطِ لِأَنْفُسِهِمْ بِالتَّوْبَةِ وَالْإِنَابَةِ؛ كَيْ لَا يُبَاغَتُوا بِالْحَوْلِ بَيْنَهُمْ وَبَيْنَ تَدَارُكِ الْعَوَارِضِ مِنْهُمْ، فَيَنْبَغِي لِلنَّاسِ أَنْ يَكُونُوا بَعْدَ ظُهُورِ أَشْرَاطِ السَّاعَةِ قَدْ نَظَرُوا لِأَنْفُسِهِمْ، وَانْقَطَعُوا عَنِ الدُّنْيَا، وَاسْتَعَدُّوا لِلسَّاعَةِ الْمَوْعُودِ بِهَا، وَتِلْكَ الْأَشْرَاطُ عَلَامَةٌ لِانْتِهَاءِ الدُّنْيَا وَانْقِضَائِهَا)</w:t>
      </w:r>
      <w:r>
        <w:rPr>
          <w:rStyle w:val="ae"/>
          <w:rFonts w:ascii="Simplified Arabic" w:eastAsiaTheme="majorEastAsia" w:hAnsi="Simplified Arabic" w:cs="Simplified Arabic"/>
          <w:sz w:val="32"/>
          <w:szCs w:val="32"/>
          <w:rtl/>
        </w:rPr>
        <w:t>(</w:t>
      </w:r>
      <w:r>
        <w:rPr>
          <w:rStyle w:val="ae"/>
          <w:rFonts w:ascii="Simplified Arabic" w:eastAsiaTheme="majorEastAsia" w:hAnsi="Simplified Arabic" w:cs="Simplified Arabic"/>
          <w:sz w:val="32"/>
          <w:szCs w:val="32"/>
          <w:rtl/>
        </w:rPr>
        <w:footnoteReference w:id="8"/>
      </w:r>
      <w:r>
        <w:rPr>
          <w:rStyle w:val="ae"/>
          <w:rFonts w:ascii="Simplified Arabic" w:eastAsiaTheme="majorEastAsia" w:hAnsi="Simplified Arabic" w:cs="Simplified Arabic"/>
          <w:sz w:val="32"/>
          <w:szCs w:val="32"/>
          <w:rtl/>
        </w:rPr>
        <w:t>)</w:t>
      </w:r>
      <w:r>
        <w:rPr>
          <w:rFonts w:ascii="Simplified Arabic" w:hAnsi="Simplified Arabic" w:cs="Simplified Arabic"/>
          <w:sz w:val="32"/>
          <w:szCs w:val="32"/>
          <w:rtl/>
        </w:rPr>
        <w:t>.</w:t>
      </w:r>
    </w:p>
    <w:p w14:paraId="5C3C1235" w14:textId="77777777" w:rsidR="0037618E" w:rsidRDefault="0037618E" w:rsidP="0037618E">
      <w:pPr>
        <w:ind w:firstLine="720"/>
        <w:jc w:val="both"/>
        <w:rPr>
          <w:rFonts w:ascii="Simplified Arabic" w:hAnsi="Simplified Arabic" w:cs="Simplified Arabic"/>
          <w:sz w:val="32"/>
          <w:szCs w:val="32"/>
          <w:rtl/>
        </w:rPr>
      </w:pPr>
      <w:r>
        <w:rPr>
          <w:rFonts w:ascii="Simplified Arabic" w:hAnsi="Simplified Arabic" w:cs="Simplified Arabic"/>
          <w:b/>
          <w:bCs/>
          <w:color w:val="C00000"/>
          <w:sz w:val="32"/>
          <w:szCs w:val="32"/>
          <w:rtl/>
        </w:rPr>
        <w:t>ب-</w:t>
      </w:r>
      <w:r>
        <w:rPr>
          <w:rFonts w:ascii="Simplified Arabic" w:hAnsi="Simplified Arabic" w:cs="Simplified Arabic"/>
          <w:color w:val="C00000"/>
          <w:sz w:val="32"/>
          <w:szCs w:val="32"/>
          <w:rtl/>
        </w:rPr>
        <w:t xml:space="preserve"> </w:t>
      </w:r>
      <w:r>
        <w:rPr>
          <w:rFonts w:ascii="Simplified Arabic" w:hAnsi="Simplified Arabic" w:cs="Simplified Arabic"/>
          <w:sz w:val="32"/>
          <w:szCs w:val="32"/>
          <w:rtl/>
        </w:rPr>
        <w:t>وَقَالَ ابْنُ حَجَرٍ رَحِمَهُ اللَّهُ: (‌وَالْحِكْمَةُ ‌فِي ‌تَقَدُّمِ ‌الْأَشْرَاطِ: إِيقَاظُ الْغَافِلِينَ، وَحَثُّهُمْ عَلَى التَّوْبَةِ وَالِاسْتِعْدَادِ)</w:t>
      </w:r>
      <w:r>
        <w:rPr>
          <w:rStyle w:val="ae"/>
          <w:rFonts w:ascii="Simplified Arabic" w:eastAsiaTheme="majorEastAsia" w:hAnsi="Simplified Arabic" w:cs="Simplified Arabic"/>
          <w:sz w:val="32"/>
          <w:szCs w:val="32"/>
          <w:rtl/>
        </w:rPr>
        <w:t>(</w:t>
      </w:r>
      <w:r>
        <w:rPr>
          <w:rStyle w:val="ae"/>
          <w:rFonts w:ascii="Simplified Arabic" w:eastAsiaTheme="majorEastAsia" w:hAnsi="Simplified Arabic" w:cs="Simplified Arabic"/>
          <w:sz w:val="32"/>
          <w:szCs w:val="32"/>
          <w:rtl/>
        </w:rPr>
        <w:footnoteReference w:id="9"/>
      </w:r>
      <w:r>
        <w:rPr>
          <w:rStyle w:val="ae"/>
          <w:rFonts w:ascii="Simplified Arabic" w:eastAsiaTheme="majorEastAsia" w:hAnsi="Simplified Arabic" w:cs="Simplified Arabic"/>
          <w:sz w:val="32"/>
          <w:szCs w:val="32"/>
          <w:rtl/>
        </w:rPr>
        <w:t>)</w:t>
      </w:r>
      <w:r>
        <w:rPr>
          <w:rFonts w:ascii="Simplified Arabic" w:hAnsi="Simplified Arabic" w:cs="Simplified Arabic"/>
          <w:sz w:val="32"/>
          <w:szCs w:val="32"/>
          <w:rtl/>
        </w:rPr>
        <w:t xml:space="preserve">. </w:t>
      </w:r>
    </w:p>
    <w:p w14:paraId="07935373" w14:textId="77777777" w:rsidR="0037618E" w:rsidRDefault="0037618E" w:rsidP="0037618E">
      <w:pPr>
        <w:ind w:firstLine="720"/>
        <w:jc w:val="both"/>
        <w:rPr>
          <w:rFonts w:ascii="Simplified Arabic" w:hAnsi="Simplified Arabic" w:cs="Simplified Arabic"/>
          <w:sz w:val="32"/>
          <w:szCs w:val="32"/>
          <w:rtl/>
        </w:rPr>
      </w:pPr>
      <w:r>
        <w:rPr>
          <w:rFonts w:ascii="Simplified Arabic" w:hAnsi="Simplified Arabic" w:cs="Simplified Arabic"/>
          <w:b/>
          <w:bCs/>
          <w:color w:val="0070C0"/>
          <w:sz w:val="32"/>
          <w:szCs w:val="32"/>
          <w:rtl/>
        </w:rPr>
        <w:t>10- انْبِعَاثُ الرَّجَاءِ وَالْخَوْفِ:</w:t>
      </w:r>
      <w:r>
        <w:rPr>
          <w:rFonts w:ascii="Simplified Arabic" w:hAnsi="Simplified Arabic" w:cs="Simplified Arabic"/>
          <w:sz w:val="32"/>
          <w:szCs w:val="32"/>
          <w:rtl/>
        </w:rPr>
        <w:t xml:space="preserve"> فَالْإِيمَانُ بِأَشْرَاطِ السَّاعَةِ يَحْمِلُ عَلَى فِعْلِ الطَّاعَاتِ؛ رَجَاءً لِثَوَابِ ذَلِكَ الْيَوْمِ، وَيَحْمِلُ عَلَى تَرْكِ الْمَعَاصِي؛ خَوْفًا مِنْ عِقَابِ اللَّهِ.</w:t>
      </w:r>
    </w:p>
    <w:p w14:paraId="39F50E3D" w14:textId="77777777" w:rsidR="0037618E" w:rsidRDefault="0037618E" w:rsidP="0037618E">
      <w:pPr>
        <w:ind w:firstLine="720"/>
        <w:jc w:val="both"/>
        <w:rPr>
          <w:rFonts w:ascii="Simplified Arabic" w:hAnsi="Simplified Arabic" w:cs="Simplified Arabic"/>
          <w:sz w:val="32"/>
          <w:szCs w:val="32"/>
          <w:rtl/>
        </w:rPr>
      </w:pPr>
      <w:r>
        <w:rPr>
          <w:rFonts w:ascii="Simplified Arabic" w:hAnsi="Simplified Arabic" w:cs="Simplified Arabic"/>
          <w:b/>
          <w:bCs/>
          <w:color w:val="0070C0"/>
          <w:sz w:val="32"/>
          <w:szCs w:val="32"/>
          <w:rtl/>
        </w:rPr>
        <w:t>11- الْعِلْمُ بِفَضْلِ اللَّهِ، وَعَدْلِهِ، وَحِكْمَتِهِ:</w:t>
      </w:r>
      <w:r>
        <w:rPr>
          <w:rFonts w:ascii="Simplified Arabic" w:hAnsi="Simplified Arabic" w:cs="Simplified Arabic"/>
          <w:sz w:val="32"/>
          <w:szCs w:val="32"/>
          <w:rtl/>
        </w:rPr>
        <w:t xml:space="preserve"> حَيْثُ يُجَازِي مَنْ يَسْتَحِقُّ الْعَذَابَ بِعَدْلِهِ، وَيُجَازِي مَنْ يَسْتَحِقُّ الثَّوَابَ بِفَضْلِهِ.</w:t>
      </w:r>
    </w:p>
    <w:p w14:paraId="092FFB20" w14:textId="77777777" w:rsidR="0037618E" w:rsidRDefault="0037618E" w:rsidP="0037618E">
      <w:pPr>
        <w:ind w:firstLine="720"/>
        <w:jc w:val="both"/>
        <w:rPr>
          <w:rFonts w:ascii="Simplified Arabic" w:hAnsi="Simplified Arabic" w:cs="Simplified Arabic"/>
          <w:sz w:val="32"/>
          <w:szCs w:val="32"/>
          <w:rtl/>
        </w:rPr>
      </w:pPr>
      <w:r>
        <w:rPr>
          <w:rFonts w:ascii="Simplified Arabic" w:hAnsi="Simplified Arabic" w:cs="Simplified Arabic"/>
          <w:b/>
          <w:bCs/>
          <w:color w:val="0070C0"/>
          <w:sz w:val="32"/>
          <w:szCs w:val="32"/>
          <w:rtl/>
        </w:rPr>
        <w:lastRenderedPageBreak/>
        <w:t>12- الِاعْتِدَالُ فِي السَّرَّاءِ وَالضَّرَّاءِ:</w:t>
      </w:r>
      <w:r>
        <w:rPr>
          <w:rFonts w:ascii="Simplified Arabic" w:hAnsi="Simplified Arabic" w:cs="Simplified Arabic"/>
          <w:sz w:val="32"/>
          <w:szCs w:val="32"/>
          <w:rtl/>
        </w:rPr>
        <w:t xml:space="preserve"> فَالْمُؤْمِنُ يَلْزَمُ الِاعْتِدَالَ فِي هَذِهِ الْأَحْوَالِ؛ فَلَا تُطْغِيهِ النِّعْمَةُ، وَلَا تُقْنِطُهُ الْمُصِيبَةُ؛ فَإِنْ كَانَتِ السَّرَّاءُ أَعَدَّ لَهَا الشُّكْرَ، وَإِنْ كَانَتِ الضَّرَّاءُ أَعَدَّ لَهَا الصَّبْرَ.</w:t>
      </w:r>
    </w:p>
    <w:p w14:paraId="10C1C09C" w14:textId="77777777" w:rsidR="0037618E" w:rsidRDefault="0037618E" w:rsidP="0037618E">
      <w:pPr>
        <w:ind w:firstLine="720"/>
        <w:jc w:val="both"/>
        <w:rPr>
          <w:rFonts w:ascii="Simplified Arabic" w:hAnsi="Simplified Arabic" w:cs="Simplified Arabic"/>
          <w:sz w:val="32"/>
          <w:szCs w:val="32"/>
          <w:rtl/>
        </w:rPr>
      </w:pPr>
      <w:r>
        <w:rPr>
          <w:rFonts w:ascii="Simplified Arabic" w:hAnsi="Simplified Arabic" w:cs="Simplified Arabic"/>
          <w:b/>
          <w:bCs/>
          <w:color w:val="0070C0"/>
          <w:sz w:val="32"/>
          <w:szCs w:val="32"/>
          <w:rtl/>
        </w:rPr>
        <w:t>13- تَسْلِيَةُ الْمُؤْمِنِ عَمَّا يَفُوتُهُ فِي هَذِهِ الدُّنْيَا:</w:t>
      </w:r>
      <w:r>
        <w:rPr>
          <w:rFonts w:ascii="Simplified Arabic" w:hAnsi="Simplified Arabic" w:cs="Simplified Arabic"/>
          <w:sz w:val="32"/>
          <w:szCs w:val="32"/>
          <w:rtl/>
        </w:rPr>
        <w:t xml:space="preserve"> بِمَا يَرْجُوهُ مِنْ نَعِيمِ الْآخِرَةِ، فَلَا يَنْزَعِجُ لِحُلُولِ مَكْرُوهٍ، أَوْ فَوَاتِ مَحْبُوبٍ؛ لِأَنَّهُ يَرْجُو الْعِوَضَ مِنَ اللَّهِ تَعَالَى.</w:t>
      </w:r>
    </w:p>
    <w:p w14:paraId="6C2F2D90" w14:textId="77777777" w:rsidR="009F0631" w:rsidRPr="00547D5C" w:rsidRDefault="009F0631" w:rsidP="00547D5C">
      <w:pPr>
        <w:rPr>
          <w:rtl/>
        </w:rPr>
      </w:pPr>
    </w:p>
    <w:sectPr w:rsidR="009F0631" w:rsidRPr="00547D5C" w:rsidSect="00B71C92">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F3A3C5" w14:textId="77777777" w:rsidR="00C712A0" w:rsidRDefault="00C712A0" w:rsidP="002D5538">
      <w:r>
        <w:separator/>
      </w:r>
    </w:p>
  </w:endnote>
  <w:endnote w:type="continuationSeparator" w:id="0">
    <w:p w14:paraId="65518713" w14:textId="77777777" w:rsidR="00C712A0" w:rsidRDefault="00C712A0" w:rsidP="002D55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B8D6F" w14:textId="77777777" w:rsidR="002D5538" w:rsidRDefault="002D5538">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8FE0F" w14:textId="77777777" w:rsidR="002D5538" w:rsidRDefault="002D5538">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D41FB" w14:textId="77777777" w:rsidR="002D5538" w:rsidRDefault="002D5538">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F8FABC" w14:textId="77777777" w:rsidR="00C712A0" w:rsidRDefault="00C712A0" w:rsidP="002D5538">
      <w:r>
        <w:separator/>
      </w:r>
    </w:p>
  </w:footnote>
  <w:footnote w:type="continuationSeparator" w:id="0">
    <w:p w14:paraId="4872CDD1" w14:textId="77777777" w:rsidR="00C712A0" w:rsidRDefault="00C712A0" w:rsidP="002D5538">
      <w:r>
        <w:continuationSeparator/>
      </w:r>
    </w:p>
  </w:footnote>
  <w:footnote w:id="1">
    <w:p w14:paraId="7406ED2C" w14:textId="60FAD69D" w:rsidR="0037618E" w:rsidRPr="002F280D" w:rsidRDefault="0037618E" w:rsidP="002F280D">
      <w:pPr>
        <w:pStyle w:val="ad"/>
        <w:rPr>
          <w:rFonts w:ascii="Simplified Arabic" w:hAnsi="Simplified Arabic" w:cs="Simplified Arabic"/>
          <w:rtl/>
        </w:rPr>
      </w:pPr>
      <w:r>
        <w:rPr>
          <w:rStyle w:val="ae"/>
          <w:rFonts w:ascii="Simplified Arabic" w:eastAsiaTheme="majorEastAsia" w:hAnsi="Simplified Arabic" w:cs="Simplified Arabic"/>
          <w:rtl/>
        </w:rPr>
        <w:t>(</w:t>
      </w:r>
      <w:r>
        <w:rPr>
          <w:rStyle w:val="ae"/>
          <w:rFonts w:ascii="Simplified Arabic" w:eastAsiaTheme="majorEastAsia" w:hAnsi="Simplified Arabic" w:cs="Simplified Arabic"/>
          <w:rtl/>
        </w:rPr>
        <w:footnoteRef/>
      </w:r>
      <w:r>
        <w:rPr>
          <w:rStyle w:val="ae"/>
          <w:rFonts w:ascii="Simplified Arabic" w:eastAsiaTheme="majorEastAsia" w:hAnsi="Simplified Arabic" w:cs="Simplified Arabic"/>
          <w:rtl/>
        </w:rPr>
        <w:t>)</w:t>
      </w:r>
      <w:r>
        <w:rPr>
          <w:rFonts w:ascii="Simplified Arabic" w:hAnsi="Simplified Arabic" w:cs="Simplified Arabic"/>
          <w:rtl/>
        </w:rPr>
        <w:t xml:space="preserve"> </w:t>
      </w:r>
      <w:r w:rsidR="002F280D" w:rsidRPr="0054318B">
        <w:rPr>
          <w:rFonts w:ascii="Simplified Arabic" w:hAnsi="Simplified Arabic" w:cs="Simplified Arabic"/>
          <w:rtl/>
        </w:rPr>
        <w:t>انظر:</w:t>
      </w:r>
      <w:r w:rsidR="002F280D" w:rsidRPr="0054318B">
        <w:rPr>
          <w:rFonts w:ascii="Simplified Arabic" w:hAnsi="Simplified Arabic" w:cs="Simplified Arabic" w:hint="cs"/>
          <w:rtl/>
        </w:rPr>
        <w:t xml:space="preserve"> القيامة الصغرى، (ص134)؛ </w:t>
      </w:r>
      <w:r w:rsidR="002F280D" w:rsidRPr="0054318B">
        <w:rPr>
          <w:rFonts w:ascii="Simplified Arabic" w:hAnsi="Simplified Arabic" w:cs="Simplified Arabic"/>
          <w:rtl/>
        </w:rPr>
        <w:t>فقه أشراط الساعة، (ص32-35)؛ الإيمان باليوم الآخر، (ص12-15).</w:t>
      </w:r>
    </w:p>
  </w:footnote>
  <w:footnote w:id="2">
    <w:p w14:paraId="48C59C48" w14:textId="77777777" w:rsidR="0037618E" w:rsidRDefault="0037618E" w:rsidP="0037618E">
      <w:pPr>
        <w:pStyle w:val="ad"/>
        <w:rPr>
          <w:rFonts w:ascii="Simplified Arabic" w:hAnsi="Simplified Arabic" w:cs="Simplified Arabic"/>
        </w:rPr>
      </w:pPr>
      <w:r>
        <w:rPr>
          <w:rStyle w:val="ae"/>
          <w:rFonts w:ascii="Simplified Arabic" w:eastAsiaTheme="majorEastAsia" w:hAnsi="Simplified Arabic" w:cs="Simplified Arabic"/>
          <w:rtl/>
        </w:rPr>
        <w:t>(</w:t>
      </w:r>
      <w:r>
        <w:rPr>
          <w:rStyle w:val="ae"/>
          <w:rFonts w:ascii="Simplified Arabic" w:eastAsiaTheme="majorEastAsia" w:hAnsi="Simplified Arabic" w:cs="Simplified Arabic"/>
          <w:rtl/>
        </w:rPr>
        <w:footnoteRef/>
      </w:r>
      <w:r>
        <w:rPr>
          <w:rStyle w:val="ae"/>
          <w:rFonts w:ascii="Simplified Arabic" w:eastAsiaTheme="majorEastAsia" w:hAnsi="Simplified Arabic" w:cs="Simplified Arabic"/>
          <w:rtl/>
        </w:rPr>
        <w:t>)</w:t>
      </w:r>
      <w:r>
        <w:rPr>
          <w:rFonts w:ascii="Simplified Arabic" w:hAnsi="Simplified Arabic" w:cs="Simplified Arabic"/>
          <w:rtl/>
        </w:rPr>
        <w:t xml:space="preserve"> تفسير الألوسي، (5/125).</w:t>
      </w:r>
    </w:p>
  </w:footnote>
  <w:footnote w:id="3">
    <w:p w14:paraId="60095431" w14:textId="77777777" w:rsidR="0037618E" w:rsidRDefault="0037618E" w:rsidP="0037618E">
      <w:pPr>
        <w:pStyle w:val="ad"/>
        <w:jc w:val="both"/>
        <w:rPr>
          <w:rFonts w:ascii="Simplified Arabic" w:hAnsi="Simplified Arabic" w:cs="Simplified Arabic"/>
        </w:rPr>
      </w:pPr>
      <w:r>
        <w:rPr>
          <w:rStyle w:val="ae"/>
          <w:rFonts w:ascii="Simplified Arabic" w:eastAsiaTheme="majorEastAsia" w:hAnsi="Simplified Arabic" w:cs="Simplified Arabic"/>
          <w:rtl/>
        </w:rPr>
        <w:t>(</w:t>
      </w:r>
      <w:r>
        <w:rPr>
          <w:rStyle w:val="ae"/>
          <w:rFonts w:ascii="Simplified Arabic" w:eastAsiaTheme="majorEastAsia" w:hAnsi="Simplified Arabic" w:cs="Simplified Arabic"/>
          <w:rtl/>
        </w:rPr>
        <w:footnoteRef/>
      </w:r>
      <w:r>
        <w:rPr>
          <w:rStyle w:val="ae"/>
          <w:rFonts w:ascii="Simplified Arabic" w:eastAsiaTheme="majorEastAsia" w:hAnsi="Simplified Arabic" w:cs="Simplified Arabic"/>
          <w:rtl/>
        </w:rPr>
        <w:t>)</w:t>
      </w:r>
      <w:r>
        <w:rPr>
          <w:rFonts w:ascii="Simplified Arabic" w:hAnsi="Simplified Arabic" w:cs="Simplified Arabic"/>
          <w:rtl/>
        </w:rPr>
        <w:t xml:space="preserve"> </w:t>
      </w:r>
      <w:r>
        <w:rPr>
          <w:rFonts w:ascii="Simplified Arabic" w:hAnsi="Simplified Arabic" w:cs="Simplified Arabic"/>
          <w:b/>
          <w:bCs/>
          <w:rtl/>
        </w:rPr>
        <w:t>يَحْسِرَ</w:t>
      </w:r>
      <w:r>
        <w:rPr>
          <w:rFonts w:ascii="Simplified Arabic" w:hAnsi="Simplified Arabic" w:cs="Simplified Arabic"/>
          <w:rtl/>
        </w:rPr>
        <w:t>: أي: أَيْ يًَكْشِفَ. يُقَالُ: حَسَرْتُ الْعِمَامَةَ عَنْ رَأْسِي، والثَّوب عَنْ بدَني: أَيْ كَشفْتُهما، وَمِنْهُ الْحَدِيثُ: «</w:t>
      </w:r>
      <w:r>
        <w:rPr>
          <w:rFonts w:ascii="Simplified Arabic" w:hAnsi="Simplified Arabic" w:cs="Simplified Arabic"/>
          <w:b/>
          <w:bCs/>
          <w:rtl/>
        </w:rPr>
        <w:t>فَحَسَرَ عَنْ ذِرَاعَيْهِ</w:t>
      </w:r>
      <w:r>
        <w:rPr>
          <w:rFonts w:ascii="Simplified Arabic" w:hAnsi="Simplified Arabic" w:cs="Simplified Arabic"/>
          <w:rtl/>
        </w:rPr>
        <w:t>» أَيْ: أخْرجَهما مِنْ كُمَّيْه. انظر: النهاية في غريب الحديث والأثر، (1/383).</w:t>
      </w:r>
    </w:p>
  </w:footnote>
  <w:footnote w:id="4">
    <w:p w14:paraId="60EFB411" w14:textId="77777777" w:rsidR="0037618E" w:rsidRDefault="0037618E" w:rsidP="0037618E">
      <w:pPr>
        <w:pStyle w:val="ad"/>
        <w:rPr>
          <w:rFonts w:ascii="Simplified Arabic" w:hAnsi="Simplified Arabic" w:cs="Simplified Arabic"/>
        </w:rPr>
      </w:pPr>
      <w:r>
        <w:rPr>
          <w:rStyle w:val="ae"/>
          <w:rFonts w:ascii="Simplified Arabic" w:eastAsiaTheme="majorEastAsia" w:hAnsi="Simplified Arabic" w:cs="Simplified Arabic"/>
          <w:rtl/>
        </w:rPr>
        <w:t>(</w:t>
      </w:r>
      <w:r>
        <w:rPr>
          <w:rStyle w:val="ae"/>
          <w:rFonts w:ascii="Simplified Arabic" w:eastAsiaTheme="majorEastAsia" w:hAnsi="Simplified Arabic" w:cs="Simplified Arabic"/>
          <w:rtl/>
        </w:rPr>
        <w:footnoteRef/>
      </w:r>
      <w:r>
        <w:rPr>
          <w:rStyle w:val="ae"/>
          <w:rFonts w:ascii="Simplified Arabic" w:eastAsiaTheme="majorEastAsia" w:hAnsi="Simplified Arabic" w:cs="Simplified Arabic"/>
          <w:rtl/>
        </w:rPr>
        <w:t>)</w:t>
      </w:r>
      <w:r>
        <w:rPr>
          <w:rFonts w:ascii="Simplified Arabic" w:hAnsi="Simplified Arabic" w:cs="Simplified Arabic"/>
          <w:rtl/>
        </w:rPr>
        <w:t xml:space="preserve"> أي: حديث أبي أمامة رضي الله عنه في شأن الدجال.</w:t>
      </w:r>
    </w:p>
  </w:footnote>
  <w:footnote w:id="5">
    <w:p w14:paraId="66DBC8F7" w14:textId="77777777" w:rsidR="0037618E" w:rsidRDefault="0037618E" w:rsidP="0037618E">
      <w:pPr>
        <w:pStyle w:val="ad"/>
        <w:rPr>
          <w:rFonts w:ascii="Simplified Arabic" w:hAnsi="Simplified Arabic" w:cs="Simplified Arabic"/>
        </w:rPr>
      </w:pPr>
      <w:r>
        <w:rPr>
          <w:rStyle w:val="ae"/>
          <w:rFonts w:ascii="Simplified Arabic" w:eastAsiaTheme="majorEastAsia" w:hAnsi="Simplified Arabic" w:cs="Simplified Arabic"/>
          <w:rtl/>
        </w:rPr>
        <w:t>(</w:t>
      </w:r>
      <w:r>
        <w:rPr>
          <w:rStyle w:val="ae"/>
          <w:rFonts w:ascii="Simplified Arabic" w:eastAsiaTheme="majorEastAsia" w:hAnsi="Simplified Arabic" w:cs="Simplified Arabic"/>
          <w:rtl/>
        </w:rPr>
        <w:footnoteRef/>
      </w:r>
      <w:r>
        <w:rPr>
          <w:rStyle w:val="ae"/>
          <w:rFonts w:ascii="Simplified Arabic" w:eastAsiaTheme="majorEastAsia" w:hAnsi="Simplified Arabic" w:cs="Simplified Arabic"/>
          <w:rtl/>
        </w:rPr>
        <w:t>)</w:t>
      </w:r>
      <w:r>
        <w:rPr>
          <w:rFonts w:ascii="Simplified Arabic" w:hAnsi="Simplified Arabic" w:cs="Simplified Arabic"/>
          <w:rtl/>
        </w:rPr>
        <w:t xml:space="preserve"> سنن ابن ماجه، (5/205).</w:t>
      </w:r>
    </w:p>
  </w:footnote>
  <w:footnote w:id="6">
    <w:p w14:paraId="18B98EF0" w14:textId="77777777" w:rsidR="0037618E" w:rsidRDefault="0037618E" w:rsidP="0037618E">
      <w:pPr>
        <w:pStyle w:val="ad"/>
        <w:rPr>
          <w:rFonts w:ascii="Simplified Arabic" w:hAnsi="Simplified Arabic" w:cs="Simplified Arabic"/>
          <w:rtl/>
        </w:rPr>
      </w:pPr>
      <w:r>
        <w:rPr>
          <w:rStyle w:val="ae"/>
          <w:rFonts w:ascii="Simplified Arabic" w:eastAsiaTheme="majorEastAsia" w:hAnsi="Simplified Arabic" w:cs="Simplified Arabic"/>
          <w:rtl/>
        </w:rPr>
        <w:t>(</w:t>
      </w:r>
      <w:r>
        <w:rPr>
          <w:rStyle w:val="ae"/>
          <w:rFonts w:ascii="Simplified Arabic" w:eastAsiaTheme="majorEastAsia" w:hAnsi="Simplified Arabic" w:cs="Simplified Arabic"/>
          <w:rtl/>
        </w:rPr>
        <w:footnoteRef/>
      </w:r>
      <w:r>
        <w:rPr>
          <w:rStyle w:val="ae"/>
          <w:rFonts w:ascii="Simplified Arabic" w:eastAsiaTheme="majorEastAsia" w:hAnsi="Simplified Arabic" w:cs="Simplified Arabic"/>
          <w:rtl/>
        </w:rPr>
        <w:t>)</w:t>
      </w:r>
      <w:r>
        <w:rPr>
          <w:rFonts w:ascii="Simplified Arabic" w:hAnsi="Simplified Arabic" w:cs="Simplified Arabic"/>
          <w:rtl/>
        </w:rPr>
        <w:t xml:space="preserve"> لوامع الأنوار البهية، (2/106، 107).</w:t>
      </w:r>
    </w:p>
  </w:footnote>
  <w:footnote w:id="7">
    <w:p w14:paraId="21AD538C" w14:textId="77777777" w:rsidR="0037618E" w:rsidRDefault="0037618E" w:rsidP="0037618E">
      <w:pPr>
        <w:pStyle w:val="ad"/>
        <w:rPr>
          <w:rFonts w:ascii="Simplified Arabic" w:hAnsi="Simplified Arabic" w:cs="Simplified Arabic"/>
          <w:rtl/>
        </w:rPr>
      </w:pPr>
      <w:r>
        <w:rPr>
          <w:rStyle w:val="ae"/>
          <w:rFonts w:ascii="Simplified Arabic" w:eastAsiaTheme="majorEastAsia" w:hAnsi="Simplified Arabic" w:cs="Simplified Arabic"/>
          <w:rtl/>
        </w:rPr>
        <w:t>(</w:t>
      </w:r>
      <w:r>
        <w:rPr>
          <w:rStyle w:val="ae"/>
          <w:rFonts w:ascii="Simplified Arabic" w:eastAsiaTheme="majorEastAsia" w:hAnsi="Simplified Arabic" w:cs="Simplified Arabic"/>
          <w:rtl/>
        </w:rPr>
        <w:footnoteRef/>
      </w:r>
      <w:r>
        <w:rPr>
          <w:rStyle w:val="ae"/>
          <w:rFonts w:ascii="Simplified Arabic" w:eastAsiaTheme="majorEastAsia" w:hAnsi="Simplified Arabic" w:cs="Simplified Arabic"/>
          <w:rtl/>
        </w:rPr>
        <w:t>)</w:t>
      </w:r>
      <w:r>
        <w:rPr>
          <w:rFonts w:ascii="Simplified Arabic" w:hAnsi="Simplified Arabic" w:cs="Simplified Arabic"/>
          <w:rtl/>
        </w:rPr>
        <w:t xml:space="preserve"> انظر: القيامة الصغرى، (ص132).</w:t>
      </w:r>
    </w:p>
  </w:footnote>
  <w:footnote w:id="8">
    <w:p w14:paraId="116AEAD8" w14:textId="77777777" w:rsidR="0037618E" w:rsidRDefault="0037618E" w:rsidP="0037618E">
      <w:pPr>
        <w:pStyle w:val="ad"/>
        <w:rPr>
          <w:rFonts w:ascii="Simplified Arabic" w:hAnsi="Simplified Arabic" w:cs="Simplified Arabic"/>
          <w:rtl/>
        </w:rPr>
      </w:pPr>
      <w:r>
        <w:rPr>
          <w:rStyle w:val="ae"/>
          <w:rFonts w:ascii="Simplified Arabic" w:eastAsiaTheme="majorEastAsia" w:hAnsi="Simplified Arabic" w:cs="Simplified Arabic"/>
          <w:rtl/>
        </w:rPr>
        <w:t>(</w:t>
      </w:r>
      <w:r>
        <w:rPr>
          <w:rStyle w:val="ae"/>
          <w:rFonts w:ascii="Simplified Arabic" w:eastAsiaTheme="majorEastAsia" w:hAnsi="Simplified Arabic" w:cs="Simplified Arabic"/>
          <w:rtl/>
        </w:rPr>
        <w:footnoteRef/>
      </w:r>
      <w:r>
        <w:rPr>
          <w:rStyle w:val="ae"/>
          <w:rFonts w:ascii="Simplified Arabic" w:eastAsiaTheme="majorEastAsia" w:hAnsi="Simplified Arabic" w:cs="Simplified Arabic"/>
          <w:rtl/>
        </w:rPr>
        <w:t>)</w:t>
      </w:r>
      <w:r>
        <w:rPr>
          <w:rFonts w:ascii="Simplified Arabic" w:hAnsi="Simplified Arabic" w:cs="Simplified Arabic"/>
          <w:rtl/>
        </w:rPr>
        <w:t xml:space="preserve"> التذكرة بأحوال الموتى وأمور الآخرة، (ص1217).</w:t>
      </w:r>
    </w:p>
  </w:footnote>
  <w:footnote w:id="9">
    <w:p w14:paraId="4DC010CC" w14:textId="77777777" w:rsidR="0037618E" w:rsidRDefault="0037618E" w:rsidP="0037618E">
      <w:pPr>
        <w:pStyle w:val="ad"/>
        <w:rPr>
          <w:rFonts w:ascii="Simplified Arabic" w:hAnsi="Simplified Arabic" w:cs="Simplified Arabic"/>
        </w:rPr>
      </w:pPr>
      <w:r>
        <w:rPr>
          <w:rStyle w:val="ae"/>
          <w:rFonts w:ascii="Simplified Arabic" w:eastAsiaTheme="majorEastAsia" w:hAnsi="Simplified Arabic" w:cs="Simplified Arabic"/>
          <w:rtl/>
        </w:rPr>
        <w:t>(</w:t>
      </w:r>
      <w:r>
        <w:rPr>
          <w:rStyle w:val="ae"/>
          <w:rFonts w:ascii="Simplified Arabic" w:eastAsiaTheme="majorEastAsia" w:hAnsi="Simplified Arabic" w:cs="Simplified Arabic"/>
          <w:rtl/>
        </w:rPr>
        <w:footnoteRef/>
      </w:r>
      <w:r>
        <w:rPr>
          <w:rStyle w:val="ae"/>
          <w:rFonts w:ascii="Simplified Arabic" w:eastAsiaTheme="majorEastAsia" w:hAnsi="Simplified Arabic" w:cs="Simplified Arabic"/>
          <w:rtl/>
        </w:rPr>
        <w:t>)</w:t>
      </w:r>
      <w:r>
        <w:rPr>
          <w:rFonts w:ascii="Simplified Arabic" w:hAnsi="Simplified Arabic" w:cs="Simplified Arabic"/>
          <w:rtl/>
        </w:rPr>
        <w:t xml:space="preserve"> فتح الباري، (11/350).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DAF2A" w14:textId="77777777" w:rsidR="002D5538" w:rsidRDefault="002D5538">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C30B7" w14:textId="77777777" w:rsidR="002D5538" w:rsidRDefault="002D5538">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C4538" w14:textId="77777777" w:rsidR="002D5538" w:rsidRDefault="002D5538">
    <w:pPr>
      <w:pStyle w:val="a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C70"/>
    <w:rsid w:val="00006062"/>
    <w:rsid w:val="000102FB"/>
    <w:rsid w:val="000175F3"/>
    <w:rsid w:val="0001762E"/>
    <w:rsid w:val="00037C58"/>
    <w:rsid w:val="000469DB"/>
    <w:rsid w:val="00047903"/>
    <w:rsid w:val="00067CD1"/>
    <w:rsid w:val="00071EF8"/>
    <w:rsid w:val="000904D8"/>
    <w:rsid w:val="00091013"/>
    <w:rsid w:val="000A03AE"/>
    <w:rsid w:val="000A6693"/>
    <w:rsid w:val="000B5FD6"/>
    <w:rsid w:val="000D2A88"/>
    <w:rsid w:val="000E1F4D"/>
    <w:rsid w:val="000E2260"/>
    <w:rsid w:val="000E37E1"/>
    <w:rsid w:val="000F4DBB"/>
    <w:rsid w:val="00102F52"/>
    <w:rsid w:val="00105225"/>
    <w:rsid w:val="00110427"/>
    <w:rsid w:val="0012411C"/>
    <w:rsid w:val="00136873"/>
    <w:rsid w:val="00151AD0"/>
    <w:rsid w:val="001559C3"/>
    <w:rsid w:val="001569A8"/>
    <w:rsid w:val="00165286"/>
    <w:rsid w:val="00170D25"/>
    <w:rsid w:val="00172961"/>
    <w:rsid w:val="00177CFF"/>
    <w:rsid w:val="00177EDA"/>
    <w:rsid w:val="00181A1E"/>
    <w:rsid w:val="001822E8"/>
    <w:rsid w:val="00184346"/>
    <w:rsid w:val="0019519C"/>
    <w:rsid w:val="001D2938"/>
    <w:rsid w:val="001E4D20"/>
    <w:rsid w:val="002027C4"/>
    <w:rsid w:val="002347A5"/>
    <w:rsid w:val="002745DD"/>
    <w:rsid w:val="00291DB8"/>
    <w:rsid w:val="00295D5F"/>
    <w:rsid w:val="002A3DCF"/>
    <w:rsid w:val="002B0192"/>
    <w:rsid w:val="002C025E"/>
    <w:rsid w:val="002D5538"/>
    <w:rsid w:val="002D7F59"/>
    <w:rsid w:val="002E288A"/>
    <w:rsid w:val="002F280D"/>
    <w:rsid w:val="002F28B7"/>
    <w:rsid w:val="003016FA"/>
    <w:rsid w:val="0032788E"/>
    <w:rsid w:val="00337624"/>
    <w:rsid w:val="003450F2"/>
    <w:rsid w:val="00366ABC"/>
    <w:rsid w:val="00371A84"/>
    <w:rsid w:val="003760D1"/>
    <w:rsid w:val="0037618E"/>
    <w:rsid w:val="00376BEF"/>
    <w:rsid w:val="0038418C"/>
    <w:rsid w:val="0038439A"/>
    <w:rsid w:val="00390F84"/>
    <w:rsid w:val="003939E6"/>
    <w:rsid w:val="00396211"/>
    <w:rsid w:val="0039683E"/>
    <w:rsid w:val="00397CC9"/>
    <w:rsid w:val="003A1414"/>
    <w:rsid w:val="003A5846"/>
    <w:rsid w:val="003B459A"/>
    <w:rsid w:val="003C413B"/>
    <w:rsid w:val="003D41A4"/>
    <w:rsid w:val="003E5D32"/>
    <w:rsid w:val="003F2F15"/>
    <w:rsid w:val="0040745C"/>
    <w:rsid w:val="00417314"/>
    <w:rsid w:val="004331C0"/>
    <w:rsid w:val="00433E05"/>
    <w:rsid w:val="004357A8"/>
    <w:rsid w:val="00435E1D"/>
    <w:rsid w:val="00440C74"/>
    <w:rsid w:val="00441C0B"/>
    <w:rsid w:val="0044656F"/>
    <w:rsid w:val="0045225C"/>
    <w:rsid w:val="00472408"/>
    <w:rsid w:val="00474DC9"/>
    <w:rsid w:val="00476248"/>
    <w:rsid w:val="004853A3"/>
    <w:rsid w:val="004A0B8A"/>
    <w:rsid w:val="004A38A5"/>
    <w:rsid w:val="004B076F"/>
    <w:rsid w:val="004C16A0"/>
    <w:rsid w:val="004C69CD"/>
    <w:rsid w:val="004C6CE1"/>
    <w:rsid w:val="004D49A6"/>
    <w:rsid w:val="004E2FF7"/>
    <w:rsid w:val="004F2DB1"/>
    <w:rsid w:val="00503C48"/>
    <w:rsid w:val="00540021"/>
    <w:rsid w:val="00547D5C"/>
    <w:rsid w:val="00566E04"/>
    <w:rsid w:val="00573AD3"/>
    <w:rsid w:val="005B63FF"/>
    <w:rsid w:val="005C5AE6"/>
    <w:rsid w:val="005D2464"/>
    <w:rsid w:val="00602177"/>
    <w:rsid w:val="00602C70"/>
    <w:rsid w:val="00603AD4"/>
    <w:rsid w:val="00604474"/>
    <w:rsid w:val="00604C8D"/>
    <w:rsid w:val="00664FEF"/>
    <w:rsid w:val="00675715"/>
    <w:rsid w:val="00680DD5"/>
    <w:rsid w:val="006822FF"/>
    <w:rsid w:val="00686D8D"/>
    <w:rsid w:val="0069708B"/>
    <w:rsid w:val="006A088B"/>
    <w:rsid w:val="006A20EE"/>
    <w:rsid w:val="006A2C7C"/>
    <w:rsid w:val="006A3316"/>
    <w:rsid w:val="006A39BF"/>
    <w:rsid w:val="006B1579"/>
    <w:rsid w:val="006B3623"/>
    <w:rsid w:val="006E6FF8"/>
    <w:rsid w:val="006F32CB"/>
    <w:rsid w:val="006F56D7"/>
    <w:rsid w:val="00716CF3"/>
    <w:rsid w:val="007326D0"/>
    <w:rsid w:val="00733529"/>
    <w:rsid w:val="00736BD3"/>
    <w:rsid w:val="00752BB3"/>
    <w:rsid w:val="00767C5F"/>
    <w:rsid w:val="007733E2"/>
    <w:rsid w:val="0077455A"/>
    <w:rsid w:val="007B5C74"/>
    <w:rsid w:val="007B67B9"/>
    <w:rsid w:val="007B7649"/>
    <w:rsid w:val="007B795F"/>
    <w:rsid w:val="007C1993"/>
    <w:rsid w:val="007C247C"/>
    <w:rsid w:val="007C2945"/>
    <w:rsid w:val="007C71FD"/>
    <w:rsid w:val="007E0CBC"/>
    <w:rsid w:val="008053F7"/>
    <w:rsid w:val="00806038"/>
    <w:rsid w:val="008165F0"/>
    <w:rsid w:val="00841F49"/>
    <w:rsid w:val="00844FC7"/>
    <w:rsid w:val="00847D5F"/>
    <w:rsid w:val="00884A7A"/>
    <w:rsid w:val="008B0544"/>
    <w:rsid w:val="008C0095"/>
    <w:rsid w:val="008C3270"/>
    <w:rsid w:val="008C4438"/>
    <w:rsid w:val="008E3D66"/>
    <w:rsid w:val="008F3BDC"/>
    <w:rsid w:val="00900776"/>
    <w:rsid w:val="0090454A"/>
    <w:rsid w:val="00905799"/>
    <w:rsid w:val="0092333D"/>
    <w:rsid w:val="00924905"/>
    <w:rsid w:val="0093261C"/>
    <w:rsid w:val="00947CBA"/>
    <w:rsid w:val="00953085"/>
    <w:rsid w:val="00962FF4"/>
    <w:rsid w:val="00964724"/>
    <w:rsid w:val="009665FE"/>
    <w:rsid w:val="0097625E"/>
    <w:rsid w:val="009866D4"/>
    <w:rsid w:val="009901D8"/>
    <w:rsid w:val="00990A0A"/>
    <w:rsid w:val="009940F8"/>
    <w:rsid w:val="00997466"/>
    <w:rsid w:val="009A2027"/>
    <w:rsid w:val="009A2D63"/>
    <w:rsid w:val="009B75E6"/>
    <w:rsid w:val="009C7927"/>
    <w:rsid w:val="009D06BF"/>
    <w:rsid w:val="009D5476"/>
    <w:rsid w:val="009E6C9D"/>
    <w:rsid w:val="009F0631"/>
    <w:rsid w:val="009F671F"/>
    <w:rsid w:val="00A122F1"/>
    <w:rsid w:val="00A20785"/>
    <w:rsid w:val="00A3063E"/>
    <w:rsid w:val="00A30F6E"/>
    <w:rsid w:val="00A433E7"/>
    <w:rsid w:val="00A45022"/>
    <w:rsid w:val="00A46616"/>
    <w:rsid w:val="00A50AC9"/>
    <w:rsid w:val="00A550F5"/>
    <w:rsid w:val="00A62681"/>
    <w:rsid w:val="00A7427A"/>
    <w:rsid w:val="00A7564A"/>
    <w:rsid w:val="00A85293"/>
    <w:rsid w:val="00A8712E"/>
    <w:rsid w:val="00A93149"/>
    <w:rsid w:val="00A970F8"/>
    <w:rsid w:val="00AA12F4"/>
    <w:rsid w:val="00AA4A85"/>
    <w:rsid w:val="00AD45F0"/>
    <w:rsid w:val="00AE5612"/>
    <w:rsid w:val="00AF562D"/>
    <w:rsid w:val="00AF71BD"/>
    <w:rsid w:val="00B07E4C"/>
    <w:rsid w:val="00B441DF"/>
    <w:rsid w:val="00B4764D"/>
    <w:rsid w:val="00B56DC8"/>
    <w:rsid w:val="00B65282"/>
    <w:rsid w:val="00B67688"/>
    <w:rsid w:val="00B71C92"/>
    <w:rsid w:val="00B97795"/>
    <w:rsid w:val="00BA2C40"/>
    <w:rsid w:val="00BD3EDE"/>
    <w:rsid w:val="00C12C2D"/>
    <w:rsid w:val="00C12F1F"/>
    <w:rsid w:val="00C154FF"/>
    <w:rsid w:val="00C24B75"/>
    <w:rsid w:val="00C260D9"/>
    <w:rsid w:val="00C33AC5"/>
    <w:rsid w:val="00C33FEA"/>
    <w:rsid w:val="00C53437"/>
    <w:rsid w:val="00C6613F"/>
    <w:rsid w:val="00C712A0"/>
    <w:rsid w:val="00C720FB"/>
    <w:rsid w:val="00CA4380"/>
    <w:rsid w:val="00CC70E6"/>
    <w:rsid w:val="00CC7C58"/>
    <w:rsid w:val="00CD5948"/>
    <w:rsid w:val="00CF00C9"/>
    <w:rsid w:val="00CF409D"/>
    <w:rsid w:val="00D0459D"/>
    <w:rsid w:val="00D13F56"/>
    <w:rsid w:val="00D32EAD"/>
    <w:rsid w:val="00D3780F"/>
    <w:rsid w:val="00D40468"/>
    <w:rsid w:val="00DA14C2"/>
    <w:rsid w:val="00DA4D65"/>
    <w:rsid w:val="00DB3670"/>
    <w:rsid w:val="00DD3FE0"/>
    <w:rsid w:val="00DE1714"/>
    <w:rsid w:val="00DF0400"/>
    <w:rsid w:val="00E034F1"/>
    <w:rsid w:val="00E10356"/>
    <w:rsid w:val="00E2700D"/>
    <w:rsid w:val="00E373D0"/>
    <w:rsid w:val="00E43303"/>
    <w:rsid w:val="00E435F9"/>
    <w:rsid w:val="00E55585"/>
    <w:rsid w:val="00E65A08"/>
    <w:rsid w:val="00E703CA"/>
    <w:rsid w:val="00EB004C"/>
    <w:rsid w:val="00EB0DFA"/>
    <w:rsid w:val="00EC0A7F"/>
    <w:rsid w:val="00EC3B7A"/>
    <w:rsid w:val="00ED13BE"/>
    <w:rsid w:val="00EE2579"/>
    <w:rsid w:val="00EF1497"/>
    <w:rsid w:val="00EF5043"/>
    <w:rsid w:val="00F05B4D"/>
    <w:rsid w:val="00F2328D"/>
    <w:rsid w:val="00F252C2"/>
    <w:rsid w:val="00F316E0"/>
    <w:rsid w:val="00F531AD"/>
    <w:rsid w:val="00F634C0"/>
    <w:rsid w:val="00F80B2E"/>
    <w:rsid w:val="00FA0598"/>
    <w:rsid w:val="00FA1592"/>
    <w:rsid w:val="00FC2393"/>
    <w:rsid w:val="00FF078E"/>
    <w:rsid w:val="00FF2100"/>
    <w:rsid w:val="00FF5FA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3638A"/>
  <w15:chartTrackingRefBased/>
  <w15:docId w15:val="{6898FA03-602C-46F9-ABA5-593D7D2FB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F0631"/>
    <w:pPr>
      <w:bidi/>
      <w:spacing w:after="0" w:line="240" w:lineRule="auto"/>
    </w:pPr>
    <w:rPr>
      <w:rFonts w:ascii="Times New Roman" w:eastAsia="Times New Roman" w:hAnsi="Times New Roman" w:cs="Times New Roman"/>
      <w:kern w:val="0"/>
      <w:sz w:val="24"/>
      <w:szCs w:val="24"/>
      <w14:ligatures w14:val="none"/>
    </w:rPr>
  </w:style>
  <w:style w:type="paragraph" w:styleId="1">
    <w:name w:val="heading 1"/>
    <w:basedOn w:val="a"/>
    <w:next w:val="a"/>
    <w:link w:val="1Char"/>
    <w:uiPriority w:val="9"/>
    <w:qFormat/>
    <w:rsid w:val="00602C70"/>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2">
    <w:name w:val="heading 2"/>
    <w:basedOn w:val="a"/>
    <w:next w:val="a"/>
    <w:link w:val="2Char"/>
    <w:uiPriority w:val="9"/>
    <w:semiHidden/>
    <w:unhideWhenUsed/>
    <w:qFormat/>
    <w:rsid w:val="00602C70"/>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3">
    <w:name w:val="heading 3"/>
    <w:basedOn w:val="a"/>
    <w:next w:val="a"/>
    <w:link w:val="3Char"/>
    <w:uiPriority w:val="9"/>
    <w:semiHidden/>
    <w:unhideWhenUsed/>
    <w:qFormat/>
    <w:rsid w:val="00602C70"/>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4">
    <w:name w:val="heading 4"/>
    <w:basedOn w:val="a"/>
    <w:next w:val="a"/>
    <w:link w:val="4Char"/>
    <w:uiPriority w:val="9"/>
    <w:semiHidden/>
    <w:unhideWhenUsed/>
    <w:qFormat/>
    <w:rsid w:val="00602C70"/>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14:ligatures w14:val="standardContextual"/>
    </w:rPr>
  </w:style>
  <w:style w:type="paragraph" w:styleId="5">
    <w:name w:val="heading 5"/>
    <w:basedOn w:val="a"/>
    <w:next w:val="a"/>
    <w:link w:val="5Char"/>
    <w:uiPriority w:val="9"/>
    <w:semiHidden/>
    <w:unhideWhenUsed/>
    <w:qFormat/>
    <w:rsid w:val="00602C70"/>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14:ligatures w14:val="standardContextual"/>
    </w:rPr>
  </w:style>
  <w:style w:type="paragraph" w:styleId="6">
    <w:name w:val="heading 6"/>
    <w:basedOn w:val="a"/>
    <w:next w:val="a"/>
    <w:link w:val="6Char"/>
    <w:uiPriority w:val="9"/>
    <w:semiHidden/>
    <w:unhideWhenUsed/>
    <w:qFormat/>
    <w:rsid w:val="00602C7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7">
    <w:name w:val="heading 7"/>
    <w:basedOn w:val="a"/>
    <w:next w:val="a"/>
    <w:link w:val="7Char"/>
    <w:uiPriority w:val="9"/>
    <w:semiHidden/>
    <w:unhideWhenUsed/>
    <w:qFormat/>
    <w:rsid w:val="00602C7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8">
    <w:name w:val="heading 8"/>
    <w:basedOn w:val="a"/>
    <w:next w:val="a"/>
    <w:link w:val="8Char"/>
    <w:uiPriority w:val="9"/>
    <w:semiHidden/>
    <w:unhideWhenUsed/>
    <w:qFormat/>
    <w:rsid w:val="00602C70"/>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9">
    <w:name w:val="heading 9"/>
    <w:basedOn w:val="a"/>
    <w:next w:val="a"/>
    <w:link w:val="9Char"/>
    <w:uiPriority w:val="9"/>
    <w:semiHidden/>
    <w:unhideWhenUsed/>
    <w:qFormat/>
    <w:rsid w:val="00602C70"/>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02C70"/>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602C70"/>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602C70"/>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602C70"/>
    <w:rPr>
      <w:rFonts w:eastAsiaTheme="majorEastAsia" w:cstheme="majorBidi"/>
      <w:i/>
      <w:iCs/>
      <w:color w:val="2F5496" w:themeColor="accent1" w:themeShade="BF"/>
    </w:rPr>
  </w:style>
  <w:style w:type="character" w:customStyle="1" w:styleId="5Char">
    <w:name w:val="عنوان 5 Char"/>
    <w:basedOn w:val="a0"/>
    <w:link w:val="5"/>
    <w:uiPriority w:val="9"/>
    <w:semiHidden/>
    <w:rsid w:val="00602C70"/>
    <w:rPr>
      <w:rFonts w:eastAsiaTheme="majorEastAsia" w:cstheme="majorBidi"/>
      <w:color w:val="2F5496" w:themeColor="accent1" w:themeShade="BF"/>
    </w:rPr>
  </w:style>
  <w:style w:type="character" w:customStyle="1" w:styleId="6Char">
    <w:name w:val="عنوان 6 Char"/>
    <w:basedOn w:val="a0"/>
    <w:link w:val="6"/>
    <w:uiPriority w:val="9"/>
    <w:semiHidden/>
    <w:rsid w:val="00602C70"/>
    <w:rPr>
      <w:rFonts w:eastAsiaTheme="majorEastAsia" w:cstheme="majorBidi"/>
      <w:i/>
      <w:iCs/>
      <w:color w:val="595959" w:themeColor="text1" w:themeTint="A6"/>
    </w:rPr>
  </w:style>
  <w:style w:type="character" w:customStyle="1" w:styleId="7Char">
    <w:name w:val="عنوان 7 Char"/>
    <w:basedOn w:val="a0"/>
    <w:link w:val="7"/>
    <w:uiPriority w:val="9"/>
    <w:semiHidden/>
    <w:rsid w:val="00602C70"/>
    <w:rPr>
      <w:rFonts w:eastAsiaTheme="majorEastAsia" w:cstheme="majorBidi"/>
      <w:color w:val="595959" w:themeColor="text1" w:themeTint="A6"/>
    </w:rPr>
  </w:style>
  <w:style w:type="character" w:customStyle="1" w:styleId="8Char">
    <w:name w:val="عنوان 8 Char"/>
    <w:basedOn w:val="a0"/>
    <w:link w:val="8"/>
    <w:uiPriority w:val="9"/>
    <w:semiHidden/>
    <w:rsid w:val="00602C70"/>
    <w:rPr>
      <w:rFonts w:eastAsiaTheme="majorEastAsia" w:cstheme="majorBidi"/>
      <w:i/>
      <w:iCs/>
      <w:color w:val="272727" w:themeColor="text1" w:themeTint="D8"/>
    </w:rPr>
  </w:style>
  <w:style w:type="character" w:customStyle="1" w:styleId="9Char">
    <w:name w:val="عنوان 9 Char"/>
    <w:basedOn w:val="a0"/>
    <w:link w:val="9"/>
    <w:uiPriority w:val="9"/>
    <w:semiHidden/>
    <w:rsid w:val="00602C70"/>
    <w:rPr>
      <w:rFonts w:eastAsiaTheme="majorEastAsia" w:cstheme="majorBidi"/>
      <w:color w:val="272727" w:themeColor="text1" w:themeTint="D8"/>
    </w:rPr>
  </w:style>
  <w:style w:type="paragraph" w:styleId="a3">
    <w:name w:val="Title"/>
    <w:basedOn w:val="a"/>
    <w:next w:val="a"/>
    <w:link w:val="Char"/>
    <w:uiPriority w:val="10"/>
    <w:qFormat/>
    <w:rsid w:val="00602C7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Char">
    <w:name w:val="العنوان Char"/>
    <w:basedOn w:val="a0"/>
    <w:link w:val="a3"/>
    <w:uiPriority w:val="10"/>
    <w:rsid w:val="00602C7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02C7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Char0">
    <w:name w:val="عنوان فرعي Char"/>
    <w:basedOn w:val="a0"/>
    <w:link w:val="a4"/>
    <w:uiPriority w:val="11"/>
    <w:rsid w:val="00602C7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02C70"/>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Char1">
    <w:name w:val="اقتباس Char"/>
    <w:basedOn w:val="a0"/>
    <w:link w:val="a5"/>
    <w:uiPriority w:val="29"/>
    <w:rsid w:val="00602C70"/>
    <w:rPr>
      <w:i/>
      <w:iCs/>
      <w:color w:val="404040" w:themeColor="text1" w:themeTint="BF"/>
    </w:rPr>
  </w:style>
  <w:style w:type="paragraph" w:styleId="a6">
    <w:name w:val="List Paragraph"/>
    <w:basedOn w:val="a"/>
    <w:uiPriority w:val="34"/>
    <w:qFormat/>
    <w:rsid w:val="00602C70"/>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a7">
    <w:name w:val="Intense Emphasis"/>
    <w:basedOn w:val="a0"/>
    <w:uiPriority w:val="21"/>
    <w:qFormat/>
    <w:rsid w:val="00602C70"/>
    <w:rPr>
      <w:i/>
      <w:iCs/>
      <w:color w:val="2F5496" w:themeColor="accent1" w:themeShade="BF"/>
    </w:rPr>
  </w:style>
  <w:style w:type="paragraph" w:styleId="a8">
    <w:name w:val="Intense Quote"/>
    <w:basedOn w:val="a"/>
    <w:next w:val="a"/>
    <w:link w:val="Char2"/>
    <w:uiPriority w:val="30"/>
    <w:qFormat/>
    <w:rsid w:val="00602C70"/>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14:ligatures w14:val="standardContextual"/>
    </w:rPr>
  </w:style>
  <w:style w:type="character" w:customStyle="1" w:styleId="Char2">
    <w:name w:val="اقتباس مكثف Char"/>
    <w:basedOn w:val="a0"/>
    <w:link w:val="a8"/>
    <w:uiPriority w:val="30"/>
    <w:rsid w:val="00602C70"/>
    <w:rPr>
      <w:i/>
      <w:iCs/>
      <w:color w:val="2F5496" w:themeColor="accent1" w:themeShade="BF"/>
    </w:rPr>
  </w:style>
  <w:style w:type="character" w:styleId="a9">
    <w:name w:val="Intense Reference"/>
    <w:basedOn w:val="a0"/>
    <w:uiPriority w:val="32"/>
    <w:qFormat/>
    <w:rsid w:val="00602C70"/>
    <w:rPr>
      <w:b/>
      <w:bCs/>
      <w:smallCaps/>
      <w:color w:val="2F5496" w:themeColor="accent1" w:themeShade="BF"/>
      <w:spacing w:val="5"/>
    </w:rPr>
  </w:style>
  <w:style w:type="paragraph" w:styleId="aa">
    <w:name w:val="Body Text Indent"/>
    <w:basedOn w:val="a"/>
    <w:link w:val="Char3"/>
    <w:unhideWhenUsed/>
    <w:rsid w:val="00EB004C"/>
    <w:pPr>
      <w:bidi w:val="0"/>
      <w:spacing w:before="100" w:beforeAutospacing="1" w:after="100" w:afterAutospacing="1"/>
    </w:pPr>
  </w:style>
  <w:style w:type="character" w:customStyle="1" w:styleId="Char3">
    <w:name w:val="نص أساسي بمسافة بادئة Char"/>
    <w:basedOn w:val="a0"/>
    <w:link w:val="aa"/>
    <w:rsid w:val="00EB004C"/>
    <w:rPr>
      <w:rFonts w:ascii="Times New Roman" w:eastAsia="Times New Roman" w:hAnsi="Times New Roman" w:cs="Times New Roman"/>
      <w:kern w:val="0"/>
      <w:sz w:val="24"/>
      <w:szCs w:val="24"/>
      <w14:ligatures w14:val="none"/>
    </w:rPr>
  </w:style>
  <w:style w:type="paragraph" w:styleId="ab">
    <w:name w:val="header"/>
    <w:basedOn w:val="a"/>
    <w:link w:val="Char4"/>
    <w:uiPriority w:val="99"/>
    <w:unhideWhenUsed/>
    <w:rsid w:val="002D5538"/>
    <w:pPr>
      <w:tabs>
        <w:tab w:val="center" w:pos="4153"/>
        <w:tab w:val="right" w:pos="8306"/>
      </w:tabs>
    </w:pPr>
  </w:style>
  <w:style w:type="character" w:customStyle="1" w:styleId="Char4">
    <w:name w:val="رأس الصفحة Char"/>
    <w:basedOn w:val="a0"/>
    <w:link w:val="ab"/>
    <w:uiPriority w:val="99"/>
    <w:rsid w:val="002D5538"/>
    <w:rPr>
      <w:rFonts w:ascii="Times New Roman" w:eastAsia="Times New Roman" w:hAnsi="Times New Roman" w:cs="Times New Roman"/>
      <w:kern w:val="0"/>
      <w:sz w:val="24"/>
      <w:szCs w:val="24"/>
      <w14:ligatures w14:val="none"/>
    </w:rPr>
  </w:style>
  <w:style w:type="paragraph" w:styleId="ac">
    <w:name w:val="footer"/>
    <w:basedOn w:val="a"/>
    <w:link w:val="Char5"/>
    <w:uiPriority w:val="99"/>
    <w:unhideWhenUsed/>
    <w:rsid w:val="002D5538"/>
    <w:pPr>
      <w:tabs>
        <w:tab w:val="center" w:pos="4153"/>
        <w:tab w:val="right" w:pos="8306"/>
      </w:tabs>
    </w:pPr>
  </w:style>
  <w:style w:type="character" w:customStyle="1" w:styleId="Char5">
    <w:name w:val="تذييل الصفحة Char"/>
    <w:basedOn w:val="a0"/>
    <w:link w:val="ac"/>
    <w:uiPriority w:val="99"/>
    <w:rsid w:val="002D5538"/>
    <w:rPr>
      <w:rFonts w:ascii="Times New Roman" w:eastAsia="Times New Roman" w:hAnsi="Times New Roman" w:cs="Times New Roman"/>
      <w:kern w:val="0"/>
      <w:sz w:val="24"/>
      <w:szCs w:val="24"/>
      <w14:ligatures w14:val="none"/>
    </w:rPr>
  </w:style>
  <w:style w:type="paragraph" w:styleId="ad">
    <w:name w:val="footnote text"/>
    <w:basedOn w:val="a"/>
    <w:link w:val="Char6"/>
    <w:uiPriority w:val="99"/>
    <w:semiHidden/>
    <w:unhideWhenUsed/>
    <w:rsid w:val="000B5FD6"/>
    <w:rPr>
      <w:sz w:val="20"/>
      <w:szCs w:val="20"/>
    </w:rPr>
  </w:style>
  <w:style w:type="character" w:customStyle="1" w:styleId="Char6">
    <w:name w:val="نص حاشية سفلية Char"/>
    <w:basedOn w:val="a0"/>
    <w:link w:val="ad"/>
    <w:uiPriority w:val="99"/>
    <w:semiHidden/>
    <w:rsid w:val="000B5FD6"/>
    <w:rPr>
      <w:rFonts w:ascii="Times New Roman" w:eastAsia="Times New Roman" w:hAnsi="Times New Roman" w:cs="Times New Roman"/>
      <w:kern w:val="0"/>
      <w:sz w:val="20"/>
      <w:szCs w:val="20"/>
      <w14:ligatures w14:val="none"/>
    </w:rPr>
  </w:style>
  <w:style w:type="character" w:styleId="ae">
    <w:name w:val="footnote reference"/>
    <w:basedOn w:val="a0"/>
    <w:uiPriority w:val="99"/>
    <w:semiHidden/>
    <w:unhideWhenUsed/>
    <w:rsid w:val="000B5FD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3041</TotalTime>
  <Pages>5</Pages>
  <Words>1554</Words>
  <Characters>8862</Characters>
  <Application>Microsoft Office Word</Application>
  <DocSecurity>0</DocSecurity>
  <Lines>73</Lines>
  <Paragraphs>20</Paragraphs>
  <ScaleCrop>false</ScaleCrop>
  <Company/>
  <LinksUpToDate>false</LinksUpToDate>
  <CharactersWithSpaces>10396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محمود أحمد صالح الدوسري</dc:creator>
  <cp:keywords/>
  <dc:description/>
  <cp:lastModifiedBy>محمود أحمد صالح الدوسري</cp:lastModifiedBy>
  <cp:revision>265</cp:revision>
  <dcterms:created xsi:type="dcterms:W3CDTF">2026-03-24T00:10:00Z</dcterms:created>
  <dcterms:modified xsi:type="dcterms:W3CDTF">2026-03-26T18:57:00Z</dcterms:modified>
</cp:coreProperties>
</file>